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53A7D" w14:textId="5D369277" w:rsidR="00892CDE" w:rsidRDefault="00892CDE" w:rsidP="00892CDE">
      <w:pPr>
        <w:spacing w:after="0" w:line="240" w:lineRule="auto"/>
        <w:rPr>
          <w:rFonts w:ascii="Times New Roman" w:hAnsi="Times New Roman" w:cs="Times New Roman"/>
          <w:sz w:val="24"/>
          <w:szCs w:val="24"/>
        </w:rPr>
      </w:pPr>
      <w:r>
        <w:rPr>
          <w:rFonts w:ascii="Times New Roman" w:hAnsi="Times New Roman" w:cs="Times New Roman"/>
          <w:sz w:val="24"/>
          <w:szCs w:val="24"/>
        </w:rPr>
        <w:t>Samantha Riedener</w:t>
      </w:r>
    </w:p>
    <w:p w14:paraId="119DBD91" w14:textId="5D174B86" w:rsidR="00892CDE" w:rsidRDefault="00892CDE" w:rsidP="00892CDE">
      <w:pPr>
        <w:spacing w:after="0" w:line="240" w:lineRule="auto"/>
        <w:rPr>
          <w:rFonts w:ascii="Times New Roman" w:hAnsi="Times New Roman" w:cs="Times New Roman"/>
          <w:sz w:val="24"/>
          <w:szCs w:val="24"/>
        </w:rPr>
      </w:pPr>
      <w:r>
        <w:rPr>
          <w:rFonts w:ascii="Times New Roman" w:hAnsi="Times New Roman" w:cs="Times New Roman"/>
          <w:sz w:val="24"/>
          <w:szCs w:val="24"/>
        </w:rPr>
        <w:t>IST 718 Week 6 Lab</w:t>
      </w:r>
    </w:p>
    <w:p w14:paraId="61B93B4E" w14:textId="1A250132" w:rsidR="00892CDE" w:rsidRDefault="00892CDE" w:rsidP="00892CDE">
      <w:pPr>
        <w:spacing w:after="0" w:line="240" w:lineRule="auto"/>
        <w:rPr>
          <w:rFonts w:ascii="Times New Roman" w:hAnsi="Times New Roman" w:cs="Times New Roman"/>
          <w:sz w:val="24"/>
          <w:szCs w:val="24"/>
        </w:rPr>
      </w:pPr>
    </w:p>
    <w:p w14:paraId="18AB972F" w14:textId="73D63501" w:rsidR="00892CDE" w:rsidRDefault="00892CDE" w:rsidP="00892CDE">
      <w:pPr>
        <w:spacing w:after="0" w:line="240" w:lineRule="auto"/>
        <w:rPr>
          <w:rFonts w:ascii="Times New Roman" w:hAnsi="Times New Roman" w:cs="Times New Roman"/>
          <w:sz w:val="24"/>
          <w:szCs w:val="24"/>
        </w:rPr>
      </w:pPr>
      <w:r>
        <w:rPr>
          <w:rFonts w:ascii="Times New Roman" w:hAnsi="Times New Roman" w:cs="Times New Roman"/>
          <w:sz w:val="24"/>
          <w:szCs w:val="24"/>
        </w:rPr>
        <w:t>Time series plot for select Arkansas metro areas:</w:t>
      </w:r>
    </w:p>
    <w:p w14:paraId="54168130" w14:textId="7BBC66F6" w:rsidR="00F06D48" w:rsidRDefault="00741230">
      <w:pPr>
        <w:rPr>
          <w:rFonts w:ascii="Times New Roman" w:hAnsi="Times New Roman" w:cs="Times New Roman"/>
          <w:sz w:val="24"/>
          <w:szCs w:val="24"/>
        </w:rPr>
      </w:pPr>
      <w:r>
        <w:rPr>
          <w:noProof/>
        </w:rPr>
        <w:drawing>
          <wp:inline distT="0" distB="0" distL="0" distR="0" wp14:anchorId="07C1556A" wp14:editId="775CD7EC">
            <wp:extent cx="5943600" cy="400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04945"/>
                    </a:xfrm>
                    <a:prstGeom prst="rect">
                      <a:avLst/>
                    </a:prstGeom>
                  </pic:spPr>
                </pic:pic>
              </a:graphicData>
            </a:graphic>
          </wp:inline>
        </w:drawing>
      </w:r>
    </w:p>
    <w:p w14:paraId="05C6F876" w14:textId="3D367B8B" w:rsidR="00892CDE" w:rsidRDefault="00892CDE">
      <w:pPr>
        <w:rPr>
          <w:rFonts w:ascii="Times New Roman" w:hAnsi="Times New Roman" w:cs="Times New Roman"/>
          <w:sz w:val="24"/>
          <w:szCs w:val="24"/>
        </w:rPr>
      </w:pPr>
    </w:p>
    <w:p w14:paraId="6E2E5192" w14:textId="64F4BCC1" w:rsidR="00892CDE" w:rsidRDefault="00177F1D">
      <w:pPr>
        <w:rPr>
          <w:rFonts w:ascii="Times New Roman" w:hAnsi="Times New Roman" w:cs="Times New Roman"/>
          <w:sz w:val="24"/>
          <w:szCs w:val="24"/>
        </w:rPr>
      </w:pPr>
      <w:r>
        <w:rPr>
          <w:rFonts w:ascii="Times New Roman" w:hAnsi="Times New Roman" w:cs="Times New Roman"/>
          <w:sz w:val="24"/>
          <w:szCs w:val="24"/>
        </w:rPr>
        <w:t>What 3 zip codes provide the best investing opportunities for SREIT?</w:t>
      </w:r>
    </w:p>
    <w:p w14:paraId="1BFA303A" w14:textId="73809CED" w:rsidR="00177F1D" w:rsidRDefault="00177F1D">
      <w:pPr>
        <w:rPr>
          <w:rFonts w:ascii="Times New Roman" w:hAnsi="Times New Roman" w:cs="Times New Roman"/>
          <w:sz w:val="24"/>
          <w:szCs w:val="24"/>
        </w:rPr>
      </w:pPr>
      <w:r>
        <w:rPr>
          <w:rFonts w:ascii="Times New Roman" w:hAnsi="Times New Roman" w:cs="Times New Roman"/>
          <w:sz w:val="24"/>
          <w:szCs w:val="24"/>
        </w:rPr>
        <w:t>Since this is a Syracuse based investing trust, the zip codes in the Buffalo, Rochester, and Syracuse areas will be explored to keep the firm local.</w:t>
      </w:r>
    </w:p>
    <w:p w14:paraId="28111879" w14:textId="443B3DE4" w:rsidR="00177F1D" w:rsidRDefault="00177F1D">
      <w:pPr>
        <w:rPr>
          <w:rFonts w:ascii="Times New Roman" w:hAnsi="Times New Roman" w:cs="Times New Roman"/>
          <w:sz w:val="24"/>
          <w:szCs w:val="24"/>
        </w:rPr>
      </w:pPr>
      <w:r>
        <w:rPr>
          <w:rFonts w:ascii="Times New Roman" w:hAnsi="Times New Roman" w:cs="Times New Roman"/>
          <w:sz w:val="24"/>
          <w:szCs w:val="24"/>
        </w:rPr>
        <w:t>Predictions for zip codes in each area were made and compared. The top three zip codes for each area are as follows:</w:t>
      </w:r>
    </w:p>
    <w:p w14:paraId="2FC21EFC" w14:textId="09F1F623" w:rsidR="00177F1D" w:rsidRDefault="00177F1D">
      <w:pPr>
        <w:rPr>
          <w:rFonts w:ascii="Times New Roman" w:hAnsi="Times New Roman" w:cs="Times New Roman"/>
          <w:sz w:val="24"/>
          <w:szCs w:val="24"/>
        </w:rPr>
      </w:pPr>
      <w:r>
        <w:rPr>
          <w:rFonts w:ascii="Times New Roman" w:hAnsi="Times New Roman" w:cs="Times New Roman"/>
          <w:sz w:val="24"/>
          <w:szCs w:val="24"/>
        </w:rPr>
        <w:t>Rochester:</w:t>
      </w:r>
    </w:p>
    <w:p w14:paraId="4EE1AA63" w14:textId="1914BA65" w:rsidR="00177F1D" w:rsidRDefault="00177F1D" w:rsidP="00177F1D">
      <w:pPr>
        <w:rPr>
          <w:rFonts w:ascii="Times New Roman" w:hAnsi="Times New Roman" w:cs="Times New Roman"/>
          <w:sz w:val="24"/>
          <w:szCs w:val="24"/>
        </w:rPr>
      </w:pPr>
      <w:r w:rsidRPr="00177F1D">
        <w:rPr>
          <w:rFonts w:ascii="Times New Roman" w:hAnsi="Times New Roman" w:cs="Times New Roman"/>
          <w:sz w:val="24"/>
          <w:szCs w:val="24"/>
        </w:rPr>
        <w:t>14506</w:t>
      </w:r>
      <w:r>
        <w:rPr>
          <w:rFonts w:ascii="Times New Roman" w:hAnsi="Times New Roman" w:cs="Times New Roman"/>
          <w:sz w:val="24"/>
          <w:szCs w:val="24"/>
        </w:rPr>
        <w:t xml:space="preserve"> -</w:t>
      </w:r>
      <w:r w:rsidRPr="00177F1D">
        <w:rPr>
          <w:rFonts w:ascii="Times New Roman" w:hAnsi="Times New Roman" w:cs="Times New Roman"/>
          <w:sz w:val="24"/>
          <w:szCs w:val="24"/>
        </w:rPr>
        <w:t xml:space="preserve"> </w:t>
      </w:r>
      <w:r>
        <w:rPr>
          <w:rFonts w:ascii="Times New Roman" w:hAnsi="Times New Roman" w:cs="Times New Roman"/>
          <w:sz w:val="24"/>
          <w:szCs w:val="24"/>
        </w:rPr>
        <w:t>$</w:t>
      </w:r>
      <w:r w:rsidRPr="00177F1D">
        <w:rPr>
          <w:rFonts w:ascii="Times New Roman" w:hAnsi="Times New Roman" w:cs="Times New Roman"/>
          <w:sz w:val="24"/>
          <w:szCs w:val="24"/>
        </w:rPr>
        <w:t>279567.607577</w:t>
      </w:r>
    </w:p>
    <w:p w14:paraId="3B4162FD" w14:textId="205C6366" w:rsidR="00177F1D" w:rsidRPr="00177F1D" w:rsidRDefault="00177F1D" w:rsidP="00177F1D">
      <w:pPr>
        <w:rPr>
          <w:rFonts w:ascii="Times New Roman" w:hAnsi="Times New Roman" w:cs="Times New Roman"/>
          <w:sz w:val="24"/>
          <w:szCs w:val="24"/>
        </w:rPr>
      </w:pPr>
      <w:r w:rsidRPr="00177F1D">
        <w:rPr>
          <w:rFonts w:ascii="Times New Roman" w:hAnsi="Times New Roman" w:cs="Times New Roman"/>
          <w:sz w:val="24"/>
          <w:szCs w:val="24"/>
        </w:rPr>
        <w:t>14564</w:t>
      </w:r>
      <w:r>
        <w:rPr>
          <w:rFonts w:ascii="Times New Roman" w:hAnsi="Times New Roman" w:cs="Times New Roman"/>
          <w:sz w:val="24"/>
          <w:szCs w:val="24"/>
        </w:rPr>
        <w:t xml:space="preserve"> -</w:t>
      </w:r>
      <w:r w:rsidRPr="00177F1D">
        <w:rPr>
          <w:rFonts w:ascii="Times New Roman" w:hAnsi="Times New Roman" w:cs="Times New Roman"/>
          <w:sz w:val="24"/>
          <w:szCs w:val="24"/>
        </w:rPr>
        <w:t xml:space="preserve"> </w:t>
      </w:r>
      <w:r>
        <w:rPr>
          <w:rFonts w:ascii="Times New Roman" w:hAnsi="Times New Roman" w:cs="Times New Roman"/>
          <w:sz w:val="24"/>
          <w:szCs w:val="24"/>
        </w:rPr>
        <w:t>$</w:t>
      </w:r>
      <w:r w:rsidRPr="00177F1D">
        <w:rPr>
          <w:rFonts w:ascii="Times New Roman" w:hAnsi="Times New Roman" w:cs="Times New Roman"/>
          <w:sz w:val="24"/>
          <w:szCs w:val="24"/>
        </w:rPr>
        <w:t>288622.965734</w:t>
      </w:r>
    </w:p>
    <w:p w14:paraId="649D95C5" w14:textId="4B3F81DE" w:rsidR="00177F1D" w:rsidRDefault="00177F1D" w:rsidP="00177F1D">
      <w:pPr>
        <w:rPr>
          <w:rFonts w:ascii="Times New Roman" w:hAnsi="Times New Roman" w:cs="Times New Roman"/>
          <w:sz w:val="24"/>
          <w:szCs w:val="24"/>
        </w:rPr>
      </w:pPr>
      <w:r w:rsidRPr="00177F1D">
        <w:rPr>
          <w:rFonts w:ascii="Times New Roman" w:hAnsi="Times New Roman" w:cs="Times New Roman"/>
          <w:sz w:val="24"/>
          <w:szCs w:val="24"/>
        </w:rPr>
        <w:t>14534</w:t>
      </w:r>
      <w:r>
        <w:rPr>
          <w:rFonts w:ascii="Times New Roman" w:hAnsi="Times New Roman" w:cs="Times New Roman"/>
          <w:sz w:val="24"/>
          <w:szCs w:val="24"/>
        </w:rPr>
        <w:t xml:space="preserve"> - $</w:t>
      </w:r>
      <w:r w:rsidRPr="00177F1D">
        <w:rPr>
          <w:rFonts w:ascii="Times New Roman" w:hAnsi="Times New Roman" w:cs="Times New Roman"/>
          <w:sz w:val="24"/>
          <w:szCs w:val="24"/>
        </w:rPr>
        <w:t>289815.404233</w:t>
      </w:r>
    </w:p>
    <w:p w14:paraId="573807C6" w14:textId="77777777" w:rsidR="00177F1D" w:rsidRDefault="00177F1D" w:rsidP="00177F1D">
      <w:pPr>
        <w:rPr>
          <w:rFonts w:ascii="Times New Roman" w:hAnsi="Times New Roman" w:cs="Times New Roman"/>
          <w:sz w:val="24"/>
          <w:szCs w:val="24"/>
        </w:rPr>
      </w:pPr>
    </w:p>
    <w:p w14:paraId="596C53C8" w14:textId="77777777" w:rsidR="00177F1D" w:rsidRDefault="00177F1D" w:rsidP="00177F1D">
      <w:pPr>
        <w:rPr>
          <w:rFonts w:ascii="Times New Roman" w:hAnsi="Times New Roman" w:cs="Times New Roman"/>
          <w:sz w:val="24"/>
          <w:szCs w:val="24"/>
        </w:rPr>
      </w:pPr>
    </w:p>
    <w:p w14:paraId="5E65FEEF" w14:textId="1B8F0981" w:rsidR="00177F1D" w:rsidRDefault="00177F1D" w:rsidP="00177F1D">
      <w:pPr>
        <w:rPr>
          <w:rFonts w:ascii="Times New Roman" w:hAnsi="Times New Roman" w:cs="Times New Roman"/>
          <w:sz w:val="24"/>
          <w:szCs w:val="24"/>
        </w:rPr>
      </w:pPr>
      <w:r>
        <w:rPr>
          <w:rFonts w:ascii="Times New Roman" w:hAnsi="Times New Roman" w:cs="Times New Roman"/>
          <w:sz w:val="24"/>
          <w:szCs w:val="24"/>
        </w:rPr>
        <w:lastRenderedPageBreak/>
        <w:t>Syracuse:</w:t>
      </w:r>
    </w:p>
    <w:p w14:paraId="766110A7" w14:textId="4B7F69CE" w:rsidR="00177F1D" w:rsidRPr="00177F1D" w:rsidRDefault="00177F1D" w:rsidP="00177F1D">
      <w:pPr>
        <w:rPr>
          <w:rFonts w:ascii="Times New Roman" w:hAnsi="Times New Roman" w:cs="Times New Roman"/>
          <w:sz w:val="24"/>
          <w:szCs w:val="24"/>
        </w:rPr>
      </w:pPr>
      <w:r w:rsidRPr="00177F1D">
        <w:rPr>
          <w:rFonts w:ascii="Times New Roman" w:hAnsi="Times New Roman" w:cs="Times New Roman"/>
          <w:sz w:val="24"/>
          <w:szCs w:val="24"/>
        </w:rPr>
        <w:t>13078</w:t>
      </w:r>
      <w:r>
        <w:rPr>
          <w:rFonts w:ascii="Times New Roman" w:hAnsi="Times New Roman" w:cs="Times New Roman"/>
          <w:sz w:val="24"/>
          <w:szCs w:val="24"/>
        </w:rPr>
        <w:t xml:space="preserve"> -</w:t>
      </w:r>
      <w:r w:rsidRPr="00177F1D">
        <w:rPr>
          <w:rFonts w:ascii="Times New Roman" w:hAnsi="Times New Roman" w:cs="Times New Roman"/>
          <w:sz w:val="24"/>
          <w:szCs w:val="24"/>
        </w:rPr>
        <w:t xml:space="preserve"> </w:t>
      </w:r>
      <w:r>
        <w:rPr>
          <w:rFonts w:ascii="Times New Roman" w:hAnsi="Times New Roman" w:cs="Times New Roman"/>
          <w:sz w:val="24"/>
          <w:szCs w:val="24"/>
        </w:rPr>
        <w:t>$</w:t>
      </w:r>
      <w:r w:rsidRPr="00177F1D">
        <w:rPr>
          <w:rFonts w:ascii="Times New Roman" w:hAnsi="Times New Roman" w:cs="Times New Roman"/>
          <w:sz w:val="24"/>
          <w:szCs w:val="24"/>
        </w:rPr>
        <w:t>245495.448452</w:t>
      </w:r>
    </w:p>
    <w:p w14:paraId="04C8DFB7" w14:textId="5401F10D" w:rsidR="00177F1D" w:rsidRPr="00177F1D" w:rsidRDefault="00177F1D" w:rsidP="00177F1D">
      <w:pPr>
        <w:rPr>
          <w:rFonts w:ascii="Times New Roman" w:hAnsi="Times New Roman" w:cs="Times New Roman"/>
          <w:sz w:val="24"/>
          <w:szCs w:val="24"/>
        </w:rPr>
      </w:pPr>
      <w:r w:rsidRPr="00177F1D">
        <w:rPr>
          <w:rFonts w:ascii="Times New Roman" w:hAnsi="Times New Roman" w:cs="Times New Roman"/>
          <w:sz w:val="24"/>
          <w:szCs w:val="24"/>
        </w:rPr>
        <w:t>13104</w:t>
      </w:r>
      <w:r>
        <w:rPr>
          <w:rFonts w:ascii="Times New Roman" w:hAnsi="Times New Roman" w:cs="Times New Roman"/>
          <w:sz w:val="24"/>
          <w:szCs w:val="24"/>
        </w:rPr>
        <w:t xml:space="preserve"> -</w:t>
      </w:r>
      <w:r w:rsidRPr="00177F1D">
        <w:rPr>
          <w:rFonts w:ascii="Times New Roman" w:hAnsi="Times New Roman" w:cs="Times New Roman"/>
          <w:sz w:val="24"/>
          <w:szCs w:val="24"/>
        </w:rPr>
        <w:t xml:space="preserve"> </w:t>
      </w:r>
      <w:r>
        <w:rPr>
          <w:rFonts w:ascii="Times New Roman" w:hAnsi="Times New Roman" w:cs="Times New Roman"/>
          <w:sz w:val="24"/>
          <w:szCs w:val="24"/>
        </w:rPr>
        <w:t>$</w:t>
      </w:r>
      <w:r w:rsidRPr="00177F1D">
        <w:rPr>
          <w:rFonts w:ascii="Times New Roman" w:hAnsi="Times New Roman" w:cs="Times New Roman"/>
          <w:sz w:val="24"/>
          <w:szCs w:val="24"/>
        </w:rPr>
        <w:t>250703.997888</w:t>
      </w:r>
    </w:p>
    <w:p w14:paraId="52A70A15" w14:textId="2E431155" w:rsidR="00177F1D" w:rsidRDefault="00177F1D" w:rsidP="00177F1D">
      <w:pPr>
        <w:rPr>
          <w:rFonts w:ascii="Times New Roman" w:hAnsi="Times New Roman" w:cs="Times New Roman"/>
          <w:sz w:val="24"/>
          <w:szCs w:val="24"/>
        </w:rPr>
      </w:pPr>
      <w:r w:rsidRPr="00177F1D">
        <w:rPr>
          <w:rFonts w:ascii="Times New Roman" w:hAnsi="Times New Roman" w:cs="Times New Roman"/>
          <w:sz w:val="24"/>
          <w:szCs w:val="24"/>
        </w:rPr>
        <w:t>13152</w:t>
      </w:r>
      <w:r>
        <w:rPr>
          <w:rFonts w:ascii="Times New Roman" w:hAnsi="Times New Roman" w:cs="Times New Roman"/>
          <w:sz w:val="24"/>
          <w:szCs w:val="24"/>
        </w:rPr>
        <w:t xml:space="preserve"> -</w:t>
      </w:r>
      <w:r w:rsidRPr="00177F1D">
        <w:rPr>
          <w:rFonts w:ascii="Times New Roman" w:hAnsi="Times New Roman" w:cs="Times New Roman"/>
          <w:sz w:val="24"/>
          <w:szCs w:val="24"/>
        </w:rPr>
        <w:t xml:space="preserve"> </w:t>
      </w:r>
      <w:r>
        <w:rPr>
          <w:rFonts w:ascii="Times New Roman" w:hAnsi="Times New Roman" w:cs="Times New Roman"/>
          <w:sz w:val="24"/>
          <w:szCs w:val="24"/>
        </w:rPr>
        <w:t>$</w:t>
      </w:r>
      <w:r w:rsidRPr="00177F1D">
        <w:rPr>
          <w:rFonts w:ascii="Times New Roman" w:hAnsi="Times New Roman" w:cs="Times New Roman"/>
          <w:sz w:val="24"/>
          <w:szCs w:val="24"/>
        </w:rPr>
        <w:t>383089.937661</w:t>
      </w:r>
    </w:p>
    <w:p w14:paraId="5DFCAF43" w14:textId="144217BC" w:rsidR="00177F1D" w:rsidRDefault="00177F1D" w:rsidP="00177F1D">
      <w:pPr>
        <w:rPr>
          <w:rFonts w:ascii="Times New Roman" w:hAnsi="Times New Roman" w:cs="Times New Roman"/>
          <w:sz w:val="24"/>
          <w:szCs w:val="24"/>
        </w:rPr>
      </w:pPr>
      <w:r>
        <w:rPr>
          <w:rFonts w:ascii="Times New Roman" w:hAnsi="Times New Roman" w:cs="Times New Roman"/>
          <w:sz w:val="24"/>
          <w:szCs w:val="24"/>
        </w:rPr>
        <w:t>Buffalo:</w:t>
      </w:r>
    </w:p>
    <w:p w14:paraId="771C0883" w14:textId="43F0F4A7" w:rsidR="00177F1D" w:rsidRPr="00177F1D" w:rsidRDefault="00177F1D" w:rsidP="00177F1D">
      <w:pPr>
        <w:rPr>
          <w:rFonts w:ascii="Times New Roman" w:hAnsi="Times New Roman" w:cs="Times New Roman"/>
          <w:sz w:val="24"/>
          <w:szCs w:val="24"/>
        </w:rPr>
      </w:pPr>
      <w:r w:rsidRPr="00177F1D">
        <w:rPr>
          <w:rFonts w:ascii="Times New Roman" w:hAnsi="Times New Roman" w:cs="Times New Roman"/>
          <w:sz w:val="24"/>
          <w:szCs w:val="24"/>
        </w:rPr>
        <w:t>14068</w:t>
      </w:r>
      <w:r>
        <w:rPr>
          <w:rFonts w:ascii="Times New Roman" w:hAnsi="Times New Roman" w:cs="Times New Roman"/>
          <w:sz w:val="24"/>
          <w:szCs w:val="24"/>
        </w:rPr>
        <w:t xml:space="preserve"> -</w:t>
      </w:r>
      <w:r w:rsidRPr="00177F1D">
        <w:rPr>
          <w:rFonts w:ascii="Times New Roman" w:hAnsi="Times New Roman" w:cs="Times New Roman"/>
          <w:sz w:val="24"/>
          <w:szCs w:val="24"/>
        </w:rPr>
        <w:t xml:space="preserve"> </w:t>
      </w:r>
      <w:r>
        <w:rPr>
          <w:rFonts w:ascii="Times New Roman" w:hAnsi="Times New Roman" w:cs="Times New Roman"/>
          <w:sz w:val="24"/>
          <w:szCs w:val="24"/>
        </w:rPr>
        <w:t>$</w:t>
      </w:r>
      <w:r w:rsidRPr="00177F1D">
        <w:rPr>
          <w:rFonts w:ascii="Times New Roman" w:hAnsi="Times New Roman" w:cs="Times New Roman"/>
          <w:sz w:val="24"/>
          <w:szCs w:val="24"/>
        </w:rPr>
        <w:t>304573.528742</w:t>
      </w:r>
    </w:p>
    <w:p w14:paraId="55402DBA" w14:textId="7BC06702" w:rsidR="00177F1D" w:rsidRDefault="00177F1D" w:rsidP="00177F1D">
      <w:pPr>
        <w:rPr>
          <w:rFonts w:ascii="Times New Roman" w:hAnsi="Times New Roman" w:cs="Times New Roman"/>
          <w:sz w:val="24"/>
          <w:szCs w:val="24"/>
        </w:rPr>
      </w:pPr>
      <w:r w:rsidRPr="00177F1D">
        <w:rPr>
          <w:rFonts w:ascii="Times New Roman" w:hAnsi="Times New Roman" w:cs="Times New Roman"/>
          <w:sz w:val="24"/>
          <w:szCs w:val="24"/>
        </w:rPr>
        <w:t>14031</w:t>
      </w:r>
      <w:r>
        <w:rPr>
          <w:rFonts w:ascii="Times New Roman" w:hAnsi="Times New Roman" w:cs="Times New Roman"/>
          <w:sz w:val="24"/>
          <w:szCs w:val="24"/>
        </w:rPr>
        <w:t xml:space="preserve"> -</w:t>
      </w:r>
      <w:r w:rsidRPr="00177F1D">
        <w:rPr>
          <w:rFonts w:ascii="Times New Roman" w:hAnsi="Times New Roman" w:cs="Times New Roman"/>
          <w:sz w:val="24"/>
          <w:szCs w:val="24"/>
        </w:rPr>
        <w:t xml:space="preserve"> </w:t>
      </w:r>
      <w:r>
        <w:rPr>
          <w:rFonts w:ascii="Times New Roman" w:hAnsi="Times New Roman" w:cs="Times New Roman"/>
          <w:sz w:val="24"/>
          <w:szCs w:val="24"/>
        </w:rPr>
        <w:t>$</w:t>
      </w:r>
      <w:r w:rsidRPr="00177F1D">
        <w:rPr>
          <w:rFonts w:ascii="Times New Roman" w:hAnsi="Times New Roman" w:cs="Times New Roman"/>
          <w:sz w:val="24"/>
          <w:szCs w:val="24"/>
        </w:rPr>
        <w:t>312454.571798</w:t>
      </w:r>
    </w:p>
    <w:p w14:paraId="46954EA1" w14:textId="1BD4B26D" w:rsidR="00177F1D" w:rsidRDefault="00177F1D" w:rsidP="00177F1D">
      <w:pPr>
        <w:rPr>
          <w:rFonts w:ascii="Times New Roman" w:hAnsi="Times New Roman" w:cs="Times New Roman"/>
          <w:sz w:val="24"/>
          <w:szCs w:val="24"/>
        </w:rPr>
      </w:pPr>
      <w:r w:rsidRPr="00177F1D">
        <w:rPr>
          <w:rFonts w:ascii="Times New Roman" w:hAnsi="Times New Roman" w:cs="Times New Roman"/>
          <w:sz w:val="24"/>
          <w:szCs w:val="24"/>
        </w:rPr>
        <w:t>14051</w:t>
      </w:r>
      <w:r>
        <w:rPr>
          <w:rFonts w:ascii="Times New Roman" w:hAnsi="Times New Roman" w:cs="Times New Roman"/>
          <w:sz w:val="24"/>
          <w:szCs w:val="24"/>
        </w:rPr>
        <w:t xml:space="preserve"> -</w:t>
      </w:r>
      <w:r w:rsidRPr="00177F1D">
        <w:rPr>
          <w:rFonts w:ascii="Times New Roman" w:hAnsi="Times New Roman" w:cs="Times New Roman"/>
          <w:sz w:val="24"/>
          <w:szCs w:val="24"/>
        </w:rPr>
        <w:t xml:space="preserve"> </w:t>
      </w:r>
      <w:r>
        <w:rPr>
          <w:rFonts w:ascii="Times New Roman" w:hAnsi="Times New Roman" w:cs="Times New Roman"/>
          <w:sz w:val="24"/>
          <w:szCs w:val="24"/>
        </w:rPr>
        <w:t>$</w:t>
      </w:r>
      <w:r w:rsidRPr="00177F1D">
        <w:rPr>
          <w:rFonts w:ascii="Times New Roman" w:hAnsi="Times New Roman" w:cs="Times New Roman"/>
          <w:sz w:val="24"/>
          <w:szCs w:val="24"/>
        </w:rPr>
        <w:t>344852.763839</w:t>
      </w:r>
    </w:p>
    <w:p w14:paraId="49CDB146" w14:textId="7316B4AD" w:rsidR="00177F1D" w:rsidRDefault="00177F1D" w:rsidP="00177F1D">
      <w:pPr>
        <w:rPr>
          <w:rFonts w:ascii="Times New Roman" w:hAnsi="Times New Roman" w:cs="Times New Roman"/>
          <w:sz w:val="24"/>
          <w:szCs w:val="24"/>
        </w:rPr>
      </w:pPr>
    </w:p>
    <w:p w14:paraId="491E406A" w14:textId="2E570C65" w:rsidR="00177F1D" w:rsidRDefault="00177F1D" w:rsidP="00177F1D">
      <w:pPr>
        <w:rPr>
          <w:rFonts w:ascii="Times New Roman" w:hAnsi="Times New Roman" w:cs="Times New Roman"/>
          <w:sz w:val="24"/>
          <w:szCs w:val="24"/>
        </w:rPr>
      </w:pPr>
      <w:r>
        <w:rPr>
          <w:rFonts w:ascii="Times New Roman" w:hAnsi="Times New Roman" w:cs="Times New Roman"/>
          <w:sz w:val="24"/>
          <w:szCs w:val="24"/>
        </w:rPr>
        <w:t>The trends for these top zip codes were then further investigated to see which ones had the smallest range of uncertainty around the predictions in the data.</w:t>
      </w:r>
    </w:p>
    <w:p w14:paraId="02B00C13" w14:textId="36CBE78E" w:rsidR="00177F1D" w:rsidRDefault="00177F1D" w:rsidP="00177F1D">
      <w:pPr>
        <w:rPr>
          <w:rFonts w:ascii="Times New Roman" w:hAnsi="Times New Roman" w:cs="Times New Roman"/>
          <w:sz w:val="24"/>
          <w:szCs w:val="24"/>
        </w:rPr>
      </w:pPr>
      <w:r>
        <w:rPr>
          <w:rFonts w:ascii="Times New Roman" w:hAnsi="Times New Roman" w:cs="Times New Roman"/>
          <w:sz w:val="24"/>
          <w:szCs w:val="24"/>
        </w:rPr>
        <w:t>14506</w:t>
      </w:r>
    </w:p>
    <w:p w14:paraId="15A51090" w14:textId="4E753CF3" w:rsidR="00177F1D" w:rsidRDefault="00177F1D" w:rsidP="00177F1D">
      <w:pPr>
        <w:rPr>
          <w:rFonts w:ascii="Times New Roman" w:hAnsi="Times New Roman" w:cs="Times New Roman"/>
          <w:sz w:val="24"/>
          <w:szCs w:val="24"/>
        </w:rPr>
      </w:pPr>
      <w:r>
        <w:rPr>
          <w:noProof/>
        </w:rPr>
        <w:drawing>
          <wp:inline distT="0" distB="0" distL="0" distR="0" wp14:anchorId="78D3F9DD" wp14:editId="32DD8D2F">
            <wp:extent cx="5943600" cy="3538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38855"/>
                    </a:xfrm>
                    <a:prstGeom prst="rect">
                      <a:avLst/>
                    </a:prstGeom>
                  </pic:spPr>
                </pic:pic>
              </a:graphicData>
            </a:graphic>
          </wp:inline>
        </w:drawing>
      </w:r>
    </w:p>
    <w:p w14:paraId="6ED6283D" w14:textId="77777777" w:rsidR="00177F1D" w:rsidRDefault="00177F1D" w:rsidP="00177F1D">
      <w:pPr>
        <w:rPr>
          <w:rFonts w:ascii="Times New Roman" w:hAnsi="Times New Roman" w:cs="Times New Roman"/>
          <w:sz w:val="24"/>
          <w:szCs w:val="24"/>
        </w:rPr>
      </w:pPr>
    </w:p>
    <w:p w14:paraId="3173C844" w14:textId="77777777" w:rsidR="00177F1D" w:rsidRDefault="00177F1D" w:rsidP="00177F1D">
      <w:pPr>
        <w:rPr>
          <w:rFonts w:ascii="Times New Roman" w:hAnsi="Times New Roman" w:cs="Times New Roman"/>
          <w:sz w:val="24"/>
          <w:szCs w:val="24"/>
        </w:rPr>
      </w:pPr>
    </w:p>
    <w:p w14:paraId="61EE8E4D" w14:textId="77777777" w:rsidR="00177F1D" w:rsidRDefault="00177F1D" w:rsidP="00177F1D">
      <w:pPr>
        <w:rPr>
          <w:rFonts w:ascii="Times New Roman" w:hAnsi="Times New Roman" w:cs="Times New Roman"/>
          <w:sz w:val="24"/>
          <w:szCs w:val="24"/>
        </w:rPr>
      </w:pPr>
    </w:p>
    <w:p w14:paraId="06F75113" w14:textId="77777777" w:rsidR="00177F1D" w:rsidRDefault="00177F1D" w:rsidP="00177F1D">
      <w:pPr>
        <w:rPr>
          <w:rFonts w:ascii="Times New Roman" w:hAnsi="Times New Roman" w:cs="Times New Roman"/>
          <w:sz w:val="24"/>
          <w:szCs w:val="24"/>
        </w:rPr>
      </w:pPr>
    </w:p>
    <w:p w14:paraId="16322F81" w14:textId="17D5FA7D" w:rsidR="00177F1D" w:rsidRDefault="00177F1D" w:rsidP="00177F1D">
      <w:pPr>
        <w:rPr>
          <w:rFonts w:ascii="Times New Roman" w:hAnsi="Times New Roman" w:cs="Times New Roman"/>
          <w:sz w:val="24"/>
          <w:szCs w:val="24"/>
        </w:rPr>
      </w:pPr>
      <w:r>
        <w:rPr>
          <w:rFonts w:ascii="Times New Roman" w:hAnsi="Times New Roman" w:cs="Times New Roman"/>
          <w:sz w:val="24"/>
          <w:szCs w:val="24"/>
        </w:rPr>
        <w:lastRenderedPageBreak/>
        <w:t>14564</w:t>
      </w:r>
    </w:p>
    <w:p w14:paraId="1B842B01" w14:textId="0B2F83D6" w:rsidR="00177F1D" w:rsidRDefault="00177F1D" w:rsidP="00177F1D">
      <w:pPr>
        <w:rPr>
          <w:rFonts w:ascii="Times New Roman" w:hAnsi="Times New Roman" w:cs="Times New Roman"/>
          <w:sz w:val="24"/>
          <w:szCs w:val="24"/>
        </w:rPr>
      </w:pPr>
      <w:r>
        <w:rPr>
          <w:noProof/>
        </w:rPr>
        <w:drawing>
          <wp:inline distT="0" distB="0" distL="0" distR="0" wp14:anchorId="0CA5AF99" wp14:editId="61562D62">
            <wp:extent cx="5943600" cy="3538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38855"/>
                    </a:xfrm>
                    <a:prstGeom prst="rect">
                      <a:avLst/>
                    </a:prstGeom>
                  </pic:spPr>
                </pic:pic>
              </a:graphicData>
            </a:graphic>
          </wp:inline>
        </w:drawing>
      </w:r>
    </w:p>
    <w:p w14:paraId="38E154BA" w14:textId="5975BC7A" w:rsidR="00177F1D" w:rsidRDefault="00177F1D" w:rsidP="00177F1D">
      <w:pPr>
        <w:rPr>
          <w:rFonts w:ascii="Times New Roman" w:hAnsi="Times New Roman" w:cs="Times New Roman"/>
          <w:sz w:val="24"/>
          <w:szCs w:val="24"/>
        </w:rPr>
      </w:pPr>
      <w:r>
        <w:rPr>
          <w:rFonts w:ascii="Times New Roman" w:hAnsi="Times New Roman" w:cs="Times New Roman"/>
          <w:sz w:val="24"/>
          <w:szCs w:val="24"/>
        </w:rPr>
        <w:t>14534</w:t>
      </w:r>
    </w:p>
    <w:p w14:paraId="14CC8132" w14:textId="0323D7B5" w:rsidR="00177F1D" w:rsidRDefault="00177F1D" w:rsidP="00177F1D">
      <w:pPr>
        <w:rPr>
          <w:rFonts w:ascii="Times New Roman" w:hAnsi="Times New Roman" w:cs="Times New Roman"/>
          <w:sz w:val="24"/>
          <w:szCs w:val="24"/>
        </w:rPr>
      </w:pPr>
      <w:r>
        <w:rPr>
          <w:noProof/>
        </w:rPr>
        <w:drawing>
          <wp:inline distT="0" distB="0" distL="0" distR="0" wp14:anchorId="4BE77781" wp14:editId="36C6C943">
            <wp:extent cx="5943600" cy="3538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38855"/>
                    </a:xfrm>
                    <a:prstGeom prst="rect">
                      <a:avLst/>
                    </a:prstGeom>
                  </pic:spPr>
                </pic:pic>
              </a:graphicData>
            </a:graphic>
          </wp:inline>
        </w:drawing>
      </w:r>
    </w:p>
    <w:p w14:paraId="6C48C96D" w14:textId="77777777" w:rsidR="00752A1E" w:rsidRDefault="00752A1E" w:rsidP="00177F1D">
      <w:pPr>
        <w:rPr>
          <w:rFonts w:ascii="Times New Roman" w:hAnsi="Times New Roman" w:cs="Times New Roman"/>
          <w:sz w:val="24"/>
          <w:szCs w:val="24"/>
        </w:rPr>
      </w:pPr>
    </w:p>
    <w:p w14:paraId="1116E192" w14:textId="53A4972F" w:rsidR="00177F1D" w:rsidRDefault="00752A1E" w:rsidP="00177F1D">
      <w:pPr>
        <w:rPr>
          <w:rFonts w:ascii="Times New Roman" w:hAnsi="Times New Roman" w:cs="Times New Roman"/>
          <w:sz w:val="24"/>
          <w:szCs w:val="24"/>
        </w:rPr>
      </w:pPr>
      <w:r>
        <w:rPr>
          <w:rFonts w:ascii="Times New Roman" w:hAnsi="Times New Roman" w:cs="Times New Roman"/>
          <w:sz w:val="24"/>
          <w:szCs w:val="24"/>
        </w:rPr>
        <w:lastRenderedPageBreak/>
        <w:t>13078</w:t>
      </w:r>
    </w:p>
    <w:p w14:paraId="499CBB2B" w14:textId="3F645541" w:rsidR="00752A1E" w:rsidRDefault="00752A1E" w:rsidP="00177F1D">
      <w:pPr>
        <w:rPr>
          <w:rFonts w:ascii="Times New Roman" w:hAnsi="Times New Roman" w:cs="Times New Roman"/>
          <w:sz w:val="24"/>
          <w:szCs w:val="24"/>
        </w:rPr>
      </w:pPr>
      <w:r>
        <w:rPr>
          <w:noProof/>
        </w:rPr>
        <w:drawing>
          <wp:inline distT="0" distB="0" distL="0" distR="0" wp14:anchorId="6A0E8DB4" wp14:editId="04AF4988">
            <wp:extent cx="5943600" cy="3538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38855"/>
                    </a:xfrm>
                    <a:prstGeom prst="rect">
                      <a:avLst/>
                    </a:prstGeom>
                  </pic:spPr>
                </pic:pic>
              </a:graphicData>
            </a:graphic>
          </wp:inline>
        </w:drawing>
      </w:r>
    </w:p>
    <w:p w14:paraId="072785CB" w14:textId="62B931F0" w:rsidR="00752A1E" w:rsidRDefault="00752A1E" w:rsidP="00177F1D">
      <w:pPr>
        <w:rPr>
          <w:rFonts w:ascii="Times New Roman" w:hAnsi="Times New Roman" w:cs="Times New Roman"/>
          <w:sz w:val="24"/>
          <w:szCs w:val="24"/>
        </w:rPr>
      </w:pPr>
      <w:r>
        <w:rPr>
          <w:rFonts w:ascii="Times New Roman" w:hAnsi="Times New Roman" w:cs="Times New Roman"/>
          <w:sz w:val="24"/>
          <w:szCs w:val="24"/>
        </w:rPr>
        <w:t>13104</w:t>
      </w:r>
    </w:p>
    <w:p w14:paraId="75BDB181" w14:textId="7CC686C2" w:rsidR="00752A1E" w:rsidRDefault="00752A1E" w:rsidP="00177F1D">
      <w:pPr>
        <w:rPr>
          <w:rFonts w:ascii="Times New Roman" w:hAnsi="Times New Roman" w:cs="Times New Roman"/>
          <w:sz w:val="24"/>
          <w:szCs w:val="24"/>
        </w:rPr>
      </w:pPr>
      <w:r>
        <w:rPr>
          <w:noProof/>
        </w:rPr>
        <w:drawing>
          <wp:inline distT="0" distB="0" distL="0" distR="0" wp14:anchorId="5701A5A0" wp14:editId="2E68926F">
            <wp:extent cx="5943600" cy="3538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8855"/>
                    </a:xfrm>
                    <a:prstGeom prst="rect">
                      <a:avLst/>
                    </a:prstGeom>
                  </pic:spPr>
                </pic:pic>
              </a:graphicData>
            </a:graphic>
          </wp:inline>
        </w:drawing>
      </w:r>
    </w:p>
    <w:p w14:paraId="672CC9E5" w14:textId="5003B98B" w:rsidR="00752A1E" w:rsidRDefault="00752A1E" w:rsidP="00177F1D">
      <w:pPr>
        <w:rPr>
          <w:rFonts w:ascii="Times New Roman" w:hAnsi="Times New Roman" w:cs="Times New Roman"/>
          <w:sz w:val="24"/>
          <w:szCs w:val="24"/>
        </w:rPr>
      </w:pPr>
    </w:p>
    <w:p w14:paraId="39F1F252" w14:textId="290F1A68" w:rsidR="00752A1E" w:rsidRDefault="00752A1E" w:rsidP="00177F1D">
      <w:pPr>
        <w:rPr>
          <w:rFonts w:ascii="Times New Roman" w:hAnsi="Times New Roman" w:cs="Times New Roman"/>
          <w:sz w:val="24"/>
          <w:szCs w:val="24"/>
        </w:rPr>
      </w:pPr>
      <w:r>
        <w:rPr>
          <w:rFonts w:ascii="Times New Roman" w:hAnsi="Times New Roman" w:cs="Times New Roman"/>
          <w:sz w:val="24"/>
          <w:szCs w:val="24"/>
        </w:rPr>
        <w:lastRenderedPageBreak/>
        <w:t>13152</w:t>
      </w:r>
    </w:p>
    <w:p w14:paraId="4374DFF9" w14:textId="02777770" w:rsidR="00752A1E" w:rsidRDefault="00752A1E" w:rsidP="00177F1D">
      <w:pPr>
        <w:rPr>
          <w:rFonts w:ascii="Times New Roman" w:hAnsi="Times New Roman" w:cs="Times New Roman"/>
          <w:sz w:val="24"/>
          <w:szCs w:val="24"/>
        </w:rPr>
      </w:pPr>
      <w:r>
        <w:rPr>
          <w:noProof/>
        </w:rPr>
        <w:drawing>
          <wp:inline distT="0" distB="0" distL="0" distR="0" wp14:anchorId="05CBC8D8" wp14:editId="1C51A018">
            <wp:extent cx="5943600" cy="3538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38855"/>
                    </a:xfrm>
                    <a:prstGeom prst="rect">
                      <a:avLst/>
                    </a:prstGeom>
                  </pic:spPr>
                </pic:pic>
              </a:graphicData>
            </a:graphic>
          </wp:inline>
        </w:drawing>
      </w:r>
    </w:p>
    <w:p w14:paraId="3C2DB870" w14:textId="3FB807B2" w:rsidR="00752A1E" w:rsidRDefault="00752A1E" w:rsidP="00177F1D">
      <w:pPr>
        <w:rPr>
          <w:rFonts w:ascii="Times New Roman" w:hAnsi="Times New Roman" w:cs="Times New Roman"/>
          <w:sz w:val="24"/>
          <w:szCs w:val="24"/>
        </w:rPr>
      </w:pPr>
    </w:p>
    <w:p w14:paraId="120BFE8D" w14:textId="012F1F11" w:rsidR="00752A1E" w:rsidRDefault="00752A1E" w:rsidP="00177F1D">
      <w:pPr>
        <w:rPr>
          <w:rFonts w:ascii="Times New Roman" w:hAnsi="Times New Roman" w:cs="Times New Roman"/>
          <w:sz w:val="24"/>
          <w:szCs w:val="24"/>
        </w:rPr>
      </w:pPr>
      <w:r>
        <w:rPr>
          <w:rFonts w:ascii="Times New Roman" w:hAnsi="Times New Roman" w:cs="Times New Roman"/>
          <w:sz w:val="24"/>
          <w:szCs w:val="24"/>
        </w:rPr>
        <w:t>14068</w:t>
      </w:r>
    </w:p>
    <w:p w14:paraId="07C782E1" w14:textId="46687C21" w:rsidR="00752A1E" w:rsidRDefault="00752A1E" w:rsidP="00177F1D">
      <w:pPr>
        <w:rPr>
          <w:rFonts w:ascii="Times New Roman" w:hAnsi="Times New Roman" w:cs="Times New Roman"/>
          <w:sz w:val="24"/>
          <w:szCs w:val="24"/>
        </w:rPr>
      </w:pPr>
      <w:r>
        <w:rPr>
          <w:noProof/>
        </w:rPr>
        <w:drawing>
          <wp:inline distT="0" distB="0" distL="0" distR="0" wp14:anchorId="317C9B65" wp14:editId="677D2104">
            <wp:extent cx="5943600" cy="35388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38855"/>
                    </a:xfrm>
                    <a:prstGeom prst="rect">
                      <a:avLst/>
                    </a:prstGeom>
                  </pic:spPr>
                </pic:pic>
              </a:graphicData>
            </a:graphic>
          </wp:inline>
        </w:drawing>
      </w:r>
    </w:p>
    <w:p w14:paraId="316EEA7C" w14:textId="37C33B62" w:rsidR="00752A1E" w:rsidRDefault="00752A1E" w:rsidP="00177F1D">
      <w:pPr>
        <w:rPr>
          <w:rFonts w:ascii="Times New Roman" w:hAnsi="Times New Roman" w:cs="Times New Roman"/>
          <w:sz w:val="24"/>
          <w:szCs w:val="24"/>
        </w:rPr>
      </w:pPr>
      <w:r>
        <w:rPr>
          <w:rFonts w:ascii="Times New Roman" w:hAnsi="Times New Roman" w:cs="Times New Roman"/>
          <w:sz w:val="24"/>
          <w:szCs w:val="24"/>
        </w:rPr>
        <w:lastRenderedPageBreak/>
        <w:t>14031</w:t>
      </w:r>
    </w:p>
    <w:p w14:paraId="57C9E7CE" w14:textId="3D81B4D4" w:rsidR="00752A1E" w:rsidRDefault="00752A1E" w:rsidP="00177F1D">
      <w:pPr>
        <w:rPr>
          <w:rFonts w:ascii="Times New Roman" w:hAnsi="Times New Roman" w:cs="Times New Roman"/>
          <w:sz w:val="24"/>
          <w:szCs w:val="24"/>
        </w:rPr>
      </w:pPr>
      <w:r>
        <w:rPr>
          <w:noProof/>
        </w:rPr>
        <w:drawing>
          <wp:inline distT="0" distB="0" distL="0" distR="0" wp14:anchorId="2BEDF1BF" wp14:editId="507BEEB7">
            <wp:extent cx="5943600" cy="35388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38855"/>
                    </a:xfrm>
                    <a:prstGeom prst="rect">
                      <a:avLst/>
                    </a:prstGeom>
                  </pic:spPr>
                </pic:pic>
              </a:graphicData>
            </a:graphic>
          </wp:inline>
        </w:drawing>
      </w:r>
    </w:p>
    <w:p w14:paraId="3402F465" w14:textId="5B3C9A01" w:rsidR="00752A1E" w:rsidRDefault="00752A1E" w:rsidP="00177F1D">
      <w:pPr>
        <w:rPr>
          <w:rFonts w:ascii="Times New Roman" w:hAnsi="Times New Roman" w:cs="Times New Roman"/>
          <w:sz w:val="24"/>
          <w:szCs w:val="24"/>
        </w:rPr>
      </w:pPr>
      <w:r>
        <w:rPr>
          <w:rFonts w:ascii="Times New Roman" w:hAnsi="Times New Roman" w:cs="Times New Roman"/>
          <w:sz w:val="24"/>
          <w:szCs w:val="24"/>
        </w:rPr>
        <w:t>14051</w:t>
      </w:r>
    </w:p>
    <w:p w14:paraId="3EECFD38" w14:textId="075C5088" w:rsidR="00752A1E" w:rsidRDefault="00752A1E" w:rsidP="00177F1D">
      <w:pPr>
        <w:rPr>
          <w:rFonts w:ascii="Times New Roman" w:hAnsi="Times New Roman" w:cs="Times New Roman"/>
          <w:sz w:val="24"/>
          <w:szCs w:val="24"/>
        </w:rPr>
      </w:pPr>
      <w:r>
        <w:rPr>
          <w:noProof/>
        </w:rPr>
        <w:drawing>
          <wp:inline distT="0" distB="0" distL="0" distR="0" wp14:anchorId="13161A25" wp14:editId="3857476F">
            <wp:extent cx="5943600" cy="35388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38855"/>
                    </a:xfrm>
                    <a:prstGeom prst="rect">
                      <a:avLst/>
                    </a:prstGeom>
                  </pic:spPr>
                </pic:pic>
              </a:graphicData>
            </a:graphic>
          </wp:inline>
        </w:drawing>
      </w:r>
    </w:p>
    <w:p w14:paraId="7B8A37C3" w14:textId="31143970" w:rsidR="00752A1E" w:rsidRDefault="00752A1E" w:rsidP="00177F1D">
      <w:pPr>
        <w:rPr>
          <w:rFonts w:ascii="Times New Roman" w:hAnsi="Times New Roman" w:cs="Times New Roman"/>
          <w:sz w:val="24"/>
          <w:szCs w:val="24"/>
        </w:rPr>
      </w:pPr>
    </w:p>
    <w:p w14:paraId="6FEC5B45" w14:textId="24D26D6E" w:rsidR="00752A1E" w:rsidRDefault="00752A1E" w:rsidP="00177F1D">
      <w:pPr>
        <w:rPr>
          <w:rFonts w:ascii="Times New Roman" w:hAnsi="Times New Roman" w:cs="Times New Roman"/>
          <w:sz w:val="24"/>
          <w:szCs w:val="24"/>
        </w:rPr>
      </w:pPr>
      <w:r>
        <w:rPr>
          <w:rFonts w:ascii="Times New Roman" w:hAnsi="Times New Roman" w:cs="Times New Roman"/>
          <w:sz w:val="24"/>
          <w:szCs w:val="24"/>
        </w:rPr>
        <w:lastRenderedPageBreak/>
        <w:t>Not only were the Buffalo zip codes higher than the other two cities’ top zip codes (except for one Syracuse zip code) they also showed the least uncertainty in their predictions and the least variability across time. They were relatively unaffected by the 2008 housing market crash and would therefore hopefully perform similarly in the future if the same sort of conditions came about in the future.</w:t>
      </w:r>
    </w:p>
    <w:p w14:paraId="37BCE0F0" w14:textId="16A14AE5" w:rsidR="00752A1E" w:rsidRPr="00741230" w:rsidRDefault="00752A1E" w:rsidP="00177F1D">
      <w:pPr>
        <w:rPr>
          <w:rFonts w:ascii="Times New Roman" w:hAnsi="Times New Roman" w:cs="Times New Roman"/>
          <w:sz w:val="24"/>
          <w:szCs w:val="24"/>
        </w:rPr>
      </w:pPr>
      <w:r>
        <w:rPr>
          <w:rFonts w:ascii="Times New Roman" w:hAnsi="Times New Roman" w:cs="Times New Roman"/>
          <w:sz w:val="24"/>
          <w:szCs w:val="24"/>
        </w:rPr>
        <w:t>Based on the performed analysis the three recommended zip codes are 14068, 14031, and 14051.</w:t>
      </w:r>
      <w:bookmarkStart w:id="0" w:name="_GoBack"/>
      <w:bookmarkEnd w:id="0"/>
    </w:p>
    <w:sectPr w:rsidR="00752A1E" w:rsidRPr="00741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230"/>
    <w:rsid w:val="00177F1D"/>
    <w:rsid w:val="00741230"/>
    <w:rsid w:val="00752A1E"/>
    <w:rsid w:val="00892CDE"/>
    <w:rsid w:val="00F0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7F46"/>
  <w15:chartTrackingRefBased/>
  <w15:docId w15:val="{D4DDD1A3-5A59-4350-9C87-378CDF9C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7</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Riedener</dc:creator>
  <cp:keywords/>
  <dc:description/>
  <cp:lastModifiedBy>Samantha Riedener</cp:lastModifiedBy>
  <cp:revision>1</cp:revision>
  <dcterms:created xsi:type="dcterms:W3CDTF">2019-11-09T00:36:00Z</dcterms:created>
  <dcterms:modified xsi:type="dcterms:W3CDTF">2019-11-09T04:29:00Z</dcterms:modified>
</cp:coreProperties>
</file>