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21735" w14:textId="73F4BC24" w:rsidR="005C1AEF" w:rsidRDefault="000C0AB7" w:rsidP="000C0AB7">
      <w:pPr>
        <w:pStyle w:val="Heading1"/>
      </w:pPr>
      <w:r>
        <w:t>IST769 Homework Submission</w:t>
      </w:r>
      <w:r w:rsidR="00E62824">
        <w:t>: HW1</w:t>
      </w:r>
    </w:p>
    <w:p w14:paraId="5A732396" w14:textId="5D392D2F" w:rsidR="000C0AB7" w:rsidRPr="000C0AB7" w:rsidRDefault="000C0AB7" w:rsidP="000C0AB7">
      <w:pPr>
        <w:pStyle w:val="Heading2"/>
      </w:pPr>
      <w:r>
        <w:t xml:space="preserve">Basic Information </w:t>
      </w:r>
    </w:p>
    <w:p w14:paraId="5A517DA6" w14:textId="042390BE" w:rsidR="00703C47" w:rsidRDefault="000C0AB7" w:rsidP="000C0AB7">
      <w:r>
        <w:t xml:space="preserve">Your Name: </w:t>
      </w:r>
      <w:r w:rsidR="00806380">
        <w:t>Srihari Busam</w:t>
      </w:r>
      <w:r>
        <w:tab/>
      </w:r>
      <w:r>
        <w:br/>
        <w:t xml:space="preserve">Your SUID: </w:t>
      </w:r>
      <w:r w:rsidR="00806380">
        <w:t>sbusam</w:t>
      </w:r>
      <w:r>
        <w:br/>
        <w:t xml:space="preserve">Your Email: </w:t>
      </w:r>
      <w:r w:rsidR="00806380">
        <w:t>sbusam@syr.edu</w:t>
      </w:r>
      <w:r>
        <w:br/>
        <w:t>Date Due:</w:t>
      </w:r>
      <w:r w:rsidR="00806380">
        <w:t xml:space="preserve"> 10/07/2021</w:t>
      </w:r>
      <w:r>
        <w:br/>
        <w:t>Homework #:</w:t>
      </w:r>
      <w:r w:rsidR="00806380">
        <w:t xml:space="preserve"> 1</w:t>
      </w:r>
    </w:p>
    <w:p w14:paraId="034E1EBA" w14:textId="43C898ED" w:rsidR="00703C47" w:rsidRDefault="00703C47" w:rsidP="00703C47">
      <w:pPr>
        <w:pStyle w:val="Heading2"/>
      </w:pPr>
      <w:r>
        <w:t>Instructions</w:t>
      </w:r>
    </w:p>
    <w:p w14:paraId="48405160" w14:textId="5B15A0EE" w:rsidR="000C0AB7" w:rsidRDefault="00703C47" w:rsidP="000C0AB7">
      <w:r>
        <w:t>For each answer, please include your answer as text, and any screenshot(s) which demonstrate your answer was executed. Most importantly, make sure to include evidence your answer is correct. This will most likely be a screenshot. If you had issues, problems, or had to make assumptions include them in your answer.</w:t>
      </w:r>
      <w:r w:rsidR="000C0AB7">
        <w:t xml:space="preserve"> </w:t>
      </w:r>
    </w:p>
    <w:p w14:paraId="3D762167" w14:textId="4037F0A9" w:rsidR="000C0AB7" w:rsidRDefault="000C0AB7" w:rsidP="000C0AB7">
      <w:pPr>
        <w:pStyle w:val="Heading2"/>
      </w:pPr>
      <w:r>
        <w:t>Your Answers:</w:t>
      </w:r>
      <w:r w:rsidR="00703C47">
        <w:t xml:space="preserve"> </w:t>
      </w:r>
    </w:p>
    <w:p w14:paraId="3A3E5877" w14:textId="6B7F21B4" w:rsidR="000A6E59" w:rsidRPr="00833BD1" w:rsidRDefault="000C0AB7" w:rsidP="000A6E59">
      <w:r>
        <w:t>1.</w:t>
      </w:r>
      <w:r w:rsidR="000A6E59" w:rsidRPr="000A6E59">
        <w:t xml:space="preserve"> </w:t>
      </w:r>
      <w:r w:rsidR="000A6E59">
        <w:t xml:space="preserve">Bring up the environment, type: </w:t>
      </w:r>
      <w:r w:rsidR="000A6E59">
        <w:br/>
      </w:r>
      <w:r w:rsidR="000A6E59" w:rsidRPr="000A6E59">
        <w:rPr>
          <w:rFonts w:ascii="Consolas" w:hAnsi="Consolas"/>
        </w:rPr>
        <w:t>docker-compose up -d</w:t>
      </w:r>
    </w:p>
    <w:p w14:paraId="33FF77C6" w14:textId="6EC651D4" w:rsidR="000C0AB7" w:rsidRDefault="000A6E59" w:rsidP="000C0AB7">
      <w:r>
        <w:t>Screen shot:</w:t>
      </w:r>
    </w:p>
    <w:p w14:paraId="493E372A" w14:textId="76A8E913" w:rsidR="000A6E59" w:rsidRDefault="000A6E59" w:rsidP="000C0AB7">
      <w:r>
        <w:rPr>
          <w:noProof/>
        </w:rPr>
        <w:drawing>
          <wp:inline distT="0" distB="0" distL="0" distR="0" wp14:anchorId="49028539" wp14:editId="1142B7B5">
            <wp:extent cx="5943600" cy="1339215"/>
            <wp:effectExtent l="0" t="0" r="0" b="0"/>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5"/>
                    <a:stretch>
                      <a:fillRect/>
                    </a:stretch>
                  </pic:blipFill>
                  <pic:spPr>
                    <a:xfrm>
                      <a:off x="0" y="0"/>
                      <a:ext cx="5943600" cy="1339215"/>
                    </a:xfrm>
                    <a:prstGeom prst="rect">
                      <a:avLst/>
                    </a:prstGeom>
                  </pic:spPr>
                </pic:pic>
              </a:graphicData>
            </a:graphic>
          </wp:inline>
        </w:drawing>
      </w:r>
    </w:p>
    <w:p w14:paraId="0A8987E8" w14:textId="752C6079" w:rsidR="000C0AB7" w:rsidRDefault="000C0AB7" w:rsidP="000C0AB7">
      <w:r>
        <w:t>2.</w:t>
      </w:r>
      <w:r w:rsidR="000A6E59">
        <w:t xml:space="preserve"> Check docker using “</w:t>
      </w:r>
      <w:r w:rsidR="000A6E59" w:rsidRPr="00833BD1">
        <w:rPr>
          <w:rFonts w:ascii="Consolas" w:hAnsi="Consolas"/>
        </w:rPr>
        <w:t xml:space="preserve">docker-compose </w:t>
      </w:r>
      <w:r w:rsidR="000A6E59">
        <w:rPr>
          <w:rFonts w:ascii="Consolas" w:hAnsi="Consolas"/>
        </w:rPr>
        <w:t>ps</w:t>
      </w:r>
      <w:r w:rsidR="000A6E59">
        <w:rPr>
          <w:rFonts w:ascii="Consolas" w:hAnsi="Consolas"/>
        </w:rPr>
        <w:t>”</w:t>
      </w:r>
    </w:p>
    <w:p w14:paraId="399CC38C" w14:textId="6DB0968F" w:rsidR="000C0AB7" w:rsidRDefault="000A6E59" w:rsidP="000C0AB7">
      <w:r>
        <w:rPr>
          <w:noProof/>
        </w:rPr>
        <w:drawing>
          <wp:inline distT="0" distB="0" distL="0" distR="0" wp14:anchorId="2A8CD85F" wp14:editId="7E38C210">
            <wp:extent cx="5943600" cy="937895"/>
            <wp:effectExtent l="0" t="0" r="0" b="0"/>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6"/>
                    <a:stretch>
                      <a:fillRect/>
                    </a:stretch>
                  </pic:blipFill>
                  <pic:spPr>
                    <a:xfrm>
                      <a:off x="0" y="0"/>
                      <a:ext cx="5943600" cy="937895"/>
                    </a:xfrm>
                    <a:prstGeom prst="rect">
                      <a:avLst/>
                    </a:prstGeom>
                  </pic:spPr>
                </pic:pic>
              </a:graphicData>
            </a:graphic>
          </wp:inline>
        </w:drawing>
      </w:r>
    </w:p>
    <w:p w14:paraId="6FC23189" w14:textId="4901AC24" w:rsidR="000C0AB7" w:rsidRDefault="000C0AB7" w:rsidP="000C0AB7">
      <w:r>
        <w:t>3.</w:t>
      </w:r>
      <w:r w:rsidR="000A6E59">
        <w:t xml:space="preserve"> Create fudgemart_v3</w:t>
      </w:r>
    </w:p>
    <w:p w14:paraId="6035AE2D" w14:textId="131E32C2" w:rsidR="000A6E59" w:rsidRDefault="000A6E59" w:rsidP="000C0AB7">
      <w:r>
        <w:rPr>
          <w:noProof/>
        </w:rPr>
        <w:lastRenderedPageBreak/>
        <w:drawing>
          <wp:inline distT="0" distB="0" distL="0" distR="0" wp14:anchorId="088E0097" wp14:editId="4AB9589A">
            <wp:extent cx="2704762" cy="4609524"/>
            <wp:effectExtent l="0" t="0" r="635" b="635"/>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7"/>
                    <a:stretch>
                      <a:fillRect/>
                    </a:stretch>
                  </pic:blipFill>
                  <pic:spPr>
                    <a:xfrm>
                      <a:off x="0" y="0"/>
                      <a:ext cx="2704762" cy="4609524"/>
                    </a:xfrm>
                    <a:prstGeom prst="rect">
                      <a:avLst/>
                    </a:prstGeom>
                  </pic:spPr>
                </pic:pic>
              </a:graphicData>
            </a:graphic>
          </wp:inline>
        </w:drawing>
      </w:r>
    </w:p>
    <w:p w14:paraId="40193A83" w14:textId="22E68C9B" w:rsidR="000C0AB7" w:rsidRDefault="000C0AB7" w:rsidP="000C0AB7"/>
    <w:p w14:paraId="01ACE80F" w14:textId="2A6B393C" w:rsidR="000C0AB7" w:rsidRDefault="000C0AB7" w:rsidP="000C0AB7">
      <w:r>
        <w:t>4.</w:t>
      </w:r>
      <w:r w:rsidR="000A6E59">
        <w:t xml:space="preserve"> </w:t>
      </w:r>
      <w:r w:rsidR="000A6E59">
        <w:t xml:space="preserve">Check to make sure the </w:t>
      </w:r>
      <w:r w:rsidR="000A6E59">
        <w:rPr>
          <w:b/>
        </w:rPr>
        <w:t xml:space="preserve">fudgemart_v3 </w:t>
      </w:r>
      <w:r w:rsidR="000A6E59">
        <w:t>database has tables and those tables have data</w:t>
      </w:r>
    </w:p>
    <w:p w14:paraId="6E7F873D" w14:textId="70D26EC6" w:rsidR="000A6E59" w:rsidRDefault="003B7857" w:rsidP="000C0AB7">
      <w:r>
        <w:t>Ans: Read the employee table in fudgemart_v3</w:t>
      </w:r>
    </w:p>
    <w:p w14:paraId="53F094CB" w14:textId="4BE47C09" w:rsidR="003B7857" w:rsidRDefault="003B7857" w:rsidP="000C0AB7">
      <w:r>
        <w:rPr>
          <w:noProof/>
        </w:rPr>
        <w:lastRenderedPageBreak/>
        <w:drawing>
          <wp:inline distT="0" distB="0" distL="0" distR="0" wp14:anchorId="177750B8" wp14:editId="6A38CC45">
            <wp:extent cx="5943600" cy="309372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5943600" cy="3093720"/>
                    </a:xfrm>
                    <a:prstGeom prst="rect">
                      <a:avLst/>
                    </a:prstGeom>
                  </pic:spPr>
                </pic:pic>
              </a:graphicData>
            </a:graphic>
          </wp:inline>
        </w:drawing>
      </w:r>
    </w:p>
    <w:p w14:paraId="727B442A" w14:textId="7DF2F2B8" w:rsidR="000C0AB7" w:rsidRDefault="000C0AB7" w:rsidP="000C0AB7"/>
    <w:p w14:paraId="6C567999" w14:textId="49D50403" w:rsidR="000C0AB7" w:rsidRDefault="000C0AB7" w:rsidP="000C0AB7">
      <w:r>
        <w:t>5.</w:t>
      </w:r>
      <w:r w:rsidR="003B7857">
        <w:t xml:space="preserve"> Stop the docker container and verify</w:t>
      </w:r>
    </w:p>
    <w:p w14:paraId="0C07C56E" w14:textId="67C8FA50" w:rsidR="003B7857" w:rsidRDefault="003B7857" w:rsidP="000C0AB7">
      <w:r>
        <w:rPr>
          <w:noProof/>
        </w:rPr>
        <w:drawing>
          <wp:inline distT="0" distB="0" distL="0" distR="0" wp14:anchorId="2437C5FA" wp14:editId="5AE08F75">
            <wp:extent cx="5943600" cy="15252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1525270"/>
                    </a:xfrm>
                    <a:prstGeom prst="rect">
                      <a:avLst/>
                    </a:prstGeom>
                  </pic:spPr>
                </pic:pic>
              </a:graphicData>
            </a:graphic>
          </wp:inline>
        </w:drawing>
      </w:r>
    </w:p>
    <w:p w14:paraId="382CBC68" w14:textId="77777777" w:rsidR="003B7857" w:rsidRDefault="003B7857" w:rsidP="000C0AB7"/>
    <w:p w14:paraId="111E289D" w14:textId="77777777" w:rsidR="003B7857" w:rsidRDefault="003B7857" w:rsidP="000C0AB7"/>
    <w:p w14:paraId="62A53E12" w14:textId="77777777" w:rsidR="003B7857" w:rsidRDefault="003B7857" w:rsidP="000C0AB7"/>
    <w:p w14:paraId="7887A5CC" w14:textId="77777777" w:rsidR="003B7857" w:rsidRDefault="003B7857" w:rsidP="000C0AB7"/>
    <w:p w14:paraId="51720243" w14:textId="77777777" w:rsidR="003B7857" w:rsidRDefault="003B7857" w:rsidP="000C0AB7"/>
    <w:p w14:paraId="7317C971" w14:textId="77777777" w:rsidR="003B7857" w:rsidRDefault="003B7857" w:rsidP="000C0AB7"/>
    <w:p w14:paraId="49939E05" w14:textId="77777777" w:rsidR="003B7857" w:rsidRDefault="003B7857" w:rsidP="000C0AB7"/>
    <w:p w14:paraId="15CFA7EA" w14:textId="77777777" w:rsidR="003B7857" w:rsidRDefault="003B7857" w:rsidP="000C0AB7"/>
    <w:p w14:paraId="1ABB7027" w14:textId="77777777" w:rsidR="003B7857" w:rsidRDefault="003B7857" w:rsidP="000C0AB7"/>
    <w:p w14:paraId="20987807" w14:textId="77777777" w:rsidR="003B7857" w:rsidRDefault="003B7857" w:rsidP="000C0AB7"/>
    <w:p w14:paraId="676C409D" w14:textId="23CA3D25" w:rsidR="000C0AB7" w:rsidRDefault="003B7857" w:rsidP="000C0AB7">
      <w:r>
        <w:lastRenderedPageBreak/>
        <w:t>6. Reset and rebuild environment using docker-compose down and bring up the container again</w:t>
      </w:r>
    </w:p>
    <w:p w14:paraId="3D3CA121" w14:textId="7D792374" w:rsidR="003B7857" w:rsidRDefault="003B7857" w:rsidP="000C0AB7">
      <w:r>
        <w:rPr>
          <w:noProof/>
        </w:rPr>
        <w:drawing>
          <wp:inline distT="0" distB="0" distL="0" distR="0" wp14:anchorId="2B52154C" wp14:editId="3AEC49D2">
            <wp:extent cx="5943600" cy="448373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4483735"/>
                    </a:xfrm>
                    <a:prstGeom prst="rect">
                      <a:avLst/>
                    </a:prstGeom>
                  </pic:spPr>
                </pic:pic>
              </a:graphicData>
            </a:graphic>
          </wp:inline>
        </w:drawing>
      </w:r>
    </w:p>
    <w:p w14:paraId="0030BB3F" w14:textId="77777777" w:rsidR="003B7857" w:rsidRDefault="003B7857" w:rsidP="003B7857">
      <w:pPr>
        <w:pStyle w:val="Heading1"/>
      </w:pPr>
      <w:r>
        <w:t>Exercises</w:t>
      </w:r>
    </w:p>
    <w:p w14:paraId="688C0486" w14:textId="459C958F" w:rsidR="003B7857" w:rsidRDefault="003B7857" w:rsidP="003B7857">
      <w:pPr>
        <w:pStyle w:val="ListParagraph"/>
        <w:numPr>
          <w:ilvl w:val="0"/>
          <w:numId w:val="2"/>
        </w:numPr>
      </w:pPr>
      <w:r>
        <w:t>What would be the command to bring up the redis environment? How is the command different from the mssql environment? How is it the same?</w:t>
      </w:r>
    </w:p>
    <w:p w14:paraId="23226498" w14:textId="22DBDBC4" w:rsidR="003B7857" w:rsidRPr="003B7857" w:rsidRDefault="003B7857" w:rsidP="003B7857">
      <w:pPr>
        <w:ind w:left="720"/>
      </w:pPr>
      <w:r w:rsidRPr="003B7857">
        <w:rPr>
          <w:b/>
          <w:bCs/>
        </w:rPr>
        <w:t>ANSWER:</w:t>
      </w:r>
      <w:r w:rsidRPr="003B7857">
        <w:t xml:space="preserve"> switch the folder on the command prompt to “</w:t>
      </w:r>
      <w:r w:rsidR="00CB1F4F" w:rsidRPr="003B7857">
        <w:t>redis” using</w:t>
      </w:r>
      <w:r w:rsidRPr="003B7857">
        <w:t xml:space="preserve"> cd command. Use </w:t>
      </w:r>
      <w:r w:rsidRPr="00CB1F4F">
        <w:rPr>
          <w:b/>
          <w:bCs/>
        </w:rPr>
        <w:t>“docker-compose up -d”</w:t>
      </w:r>
      <w:r>
        <w:t xml:space="preserve"> to bring up the docker container defined in the docker-compose.yml</w:t>
      </w:r>
      <w:r w:rsidR="00CB1F4F">
        <w:t>. The command used to bring up container is same as mssql. The only difference is the docker container defined inside the docker-compose.yml for both databases</w:t>
      </w:r>
    </w:p>
    <w:p w14:paraId="5E968210" w14:textId="101EE446" w:rsidR="003B7857" w:rsidRDefault="003B7857" w:rsidP="003B7857">
      <w:pPr>
        <w:pStyle w:val="ListParagraph"/>
        <w:numPr>
          <w:ilvl w:val="0"/>
          <w:numId w:val="2"/>
        </w:numPr>
      </w:pPr>
      <w:r>
        <w:t>Where is the specific configuration information about each environment stored?</w:t>
      </w:r>
    </w:p>
    <w:p w14:paraId="211B3E81" w14:textId="411E8F2C" w:rsidR="009B34A0" w:rsidRDefault="00FD4CB2" w:rsidP="00FD4CB2">
      <w:pPr>
        <w:pStyle w:val="ListParagraph"/>
      </w:pPr>
      <w:r>
        <w:rPr>
          <w:b/>
          <w:bCs/>
        </w:rPr>
        <w:t xml:space="preserve">ANSWER: </w:t>
      </w:r>
      <w:r w:rsidR="009B34A0" w:rsidRPr="00FD4CB2">
        <w:rPr>
          <w:b/>
          <w:bCs/>
        </w:rPr>
        <w:t>docker-compose.yml</w:t>
      </w:r>
      <w:r w:rsidR="009B34A0">
        <w:t xml:space="preserve"> file contains all the configuration needed for the docker container to run appropriately.</w:t>
      </w:r>
    </w:p>
    <w:p w14:paraId="4C67608D" w14:textId="77777777" w:rsidR="00FD4CB2" w:rsidRDefault="00FD4CB2" w:rsidP="00FD4CB2">
      <w:pPr>
        <w:pStyle w:val="ListParagraph"/>
      </w:pPr>
    </w:p>
    <w:p w14:paraId="4F0891ED" w14:textId="34EFEBB2" w:rsidR="003B7857" w:rsidRDefault="003B7857" w:rsidP="003B7857">
      <w:pPr>
        <w:pStyle w:val="ListParagraph"/>
        <w:numPr>
          <w:ilvl w:val="0"/>
          <w:numId w:val="2"/>
        </w:numPr>
      </w:pPr>
      <w:r>
        <w:t>Explain the difference between stopping an environment and bringing it down. Elaborate with use-cases for each.</w:t>
      </w:r>
    </w:p>
    <w:p w14:paraId="7331E9C5" w14:textId="06F109E3" w:rsidR="00FD4CB2" w:rsidRDefault="00FD4CB2" w:rsidP="00FD4CB2">
      <w:pPr>
        <w:ind w:firstLine="720"/>
      </w:pPr>
      <w:r>
        <w:t>ANSWER:</w:t>
      </w:r>
    </w:p>
    <w:p w14:paraId="6814FFDC" w14:textId="290B5A8B" w:rsidR="00FD4CB2" w:rsidRDefault="002D4AE5" w:rsidP="002D4AE5">
      <w:pPr>
        <w:pStyle w:val="ListParagraph"/>
        <w:numPr>
          <w:ilvl w:val="0"/>
          <w:numId w:val="3"/>
        </w:numPr>
      </w:pPr>
      <w:r>
        <w:lastRenderedPageBreak/>
        <w:t>d</w:t>
      </w:r>
      <w:r w:rsidR="00FD4CB2">
        <w:t xml:space="preserve">ocker-compose </w:t>
      </w:r>
      <w:r w:rsidR="00FD4CB2" w:rsidRPr="002D4AE5">
        <w:rPr>
          <w:b/>
          <w:bCs/>
        </w:rPr>
        <w:t xml:space="preserve">“stop” </w:t>
      </w:r>
      <w:r w:rsidR="00FD4CB2" w:rsidRPr="00FD4CB2">
        <w:t>command</w:t>
      </w:r>
      <w:r w:rsidR="00FD4CB2">
        <w:t xml:space="preserve"> stops the containers/services defined in the docker-compose.yml file.</w:t>
      </w:r>
    </w:p>
    <w:p w14:paraId="67ED08D3" w14:textId="6D973E33" w:rsidR="002D4AE5" w:rsidRDefault="002D4AE5" w:rsidP="002D4AE5">
      <w:pPr>
        <w:pStyle w:val="HTMLPreformatted"/>
        <w:numPr>
          <w:ilvl w:val="0"/>
          <w:numId w:val="3"/>
        </w:numPr>
        <w:spacing w:after="150"/>
        <w:rPr>
          <w:rFonts w:asciiTheme="minorHAnsi" w:eastAsiaTheme="minorHAnsi" w:hAnsiTheme="minorHAnsi" w:cstheme="minorBidi"/>
          <w:sz w:val="22"/>
          <w:szCs w:val="22"/>
        </w:rPr>
      </w:pPr>
      <w:r w:rsidRPr="002D4AE5">
        <w:rPr>
          <w:rFonts w:asciiTheme="minorHAnsi" w:eastAsiaTheme="minorHAnsi" w:hAnsiTheme="minorHAnsi" w:cstheme="minorBidi"/>
          <w:sz w:val="22"/>
          <w:szCs w:val="22"/>
        </w:rPr>
        <w:t>docker-compose</w:t>
      </w:r>
      <w:r w:rsidRPr="002D4AE5">
        <w:rPr>
          <w:rFonts w:asciiTheme="minorHAnsi" w:eastAsiaTheme="minorHAnsi" w:hAnsiTheme="minorHAnsi" w:cstheme="minorBidi"/>
          <w:sz w:val="22"/>
          <w:szCs w:val="22"/>
        </w:rPr>
        <w:t xml:space="preserve"> </w:t>
      </w:r>
      <w:r w:rsidRPr="002D4AE5">
        <w:rPr>
          <w:rFonts w:asciiTheme="minorHAnsi" w:eastAsiaTheme="minorHAnsi" w:hAnsiTheme="minorHAnsi" w:cstheme="minorBidi"/>
          <w:b/>
          <w:bCs/>
          <w:sz w:val="22"/>
          <w:szCs w:val="22"/>
        </w:rPr>
        <w:t>“down”</w:t>
      </w:r>
      <w:r w:rsidRPr="002D4AE5">
        <w:rPr>
          <w:rFonts w:asciiTheme="minorHAnsi" w:eastAsiaTheme="minorHAnsi" w:hAnsiTheme="minorHAnsi" w:cstheme="minorBidi"/>
          <w:sz w:val="22"/>
          <w:szCs w:val="22"/>
        </w:rPr>
        <w:t xml:space="preserve"> command will </w:t>
      </w:r>
      <w:r w:rsidRPr="002D4AE5">
        <w:rPr>
          <w:rFonts w:asciiTheme="minorHAnsi" w:eastAsiaTheme="minorHAnsi" w:hAnsiTheme="minorHAnsi" w:cstheme="minorBidi"/>
          <w:sz w:val="22"/>
          <w:szCs w:val="22"/>
        </w:rPr>
        <w:t>Stop and remove containers, networks, images, and volumes</w:t>
      </w:r>
    </w:p>
    <w:p w14:paraId="5E3A0D48" w14:textId="3318C69E" w:rsidR="002D4AE5" w:rsidRDefault="002D4AE5" w:rsidP="002D4AE5">
      <w:pPr>
        <w:pStyle w:val="HTMLPreformatted"/>
        <w:numPr>
          <w:ilvl w:val="0"/>
          <w:numId w:val="3"/>
        </w:numPr>
        <w:spacing w:after="150"/>
        <w:rPr>
          <w:rFonts w:asciiTheme="minorHAnsi" w:eastAsiaTheme="minorHAnsi" w:hAnsiTheme="minorHAnsi" w:cstheme="minorBidi"/>
          <w:sz w:val="22"/>
          <w:szCs w:val="22"/>
        </w:rPr>
      </w:pPr>
      <w:r>
        <w:rPr>
          <w:rFonts w:asciiTheme="minorHAnsi" w:eastAsiaTheme="minorHAnsi" w:hAnsiTheme="minorHAnsi" w:cstheme="minorBidi"/>
          <w:sz w:val="22"/>
          <w:szCs w:val="22"/>
        </w:rPr>
        <w:t>“stop” command is used to stop services and we can restart when we need. The databases created will stay intact between “stop” and “up” commands</w:t>
      </w:r>
    </w:p>
    <w:p w14:paraId="58885F82" w14:textId="1138A960" w:rsidR="002D4AE5" w:rsidRPr="002D4AE5" w:rsidRDefault="002D4AE5" w:rsidP="002D4AE5">
      <w:pPr>
        <w:pStyle w:val="HTMLPreformatted"/>
        <w:numPr>
          <w:ilvl w:val="0"/>
          <w:numId w:val="3"/>
        </w:numPr>
        <w:spacing w:after="150"/>
        <w:rPr>
          <w:rFonts w:asciiTheme="minorHAnsi" w:eastAsiaTheme="minorHAnsi" w:hAnsiTheme="minorHAnsi" w:cstheme="minorBidi"/>
          <w:sz w:val="22"/>
          <w:szCs w:val="22"/>
        </w:rPr>
      </w:pPr>
      <w:r>
        <w:rPr>
          <w:rFonts w:asciiTheme="minorHAnsi" w:eastAsiaTheme="minorHAnsi" w:hAnsiTheme="minorHAnsi" w:cstheme="minorBidi"/>
          <w:sz w:val="22"/>
          <w:szCs w:val="22"/>
        </w:rPr>
        <w:t>“down” is used to reset the containers. This command is used to destroy existing containers. When the container is rebuilt, the databases created in the previous container is lost. This approach is used to reset the test environment and restart.</w:t>
      </w:r>
    </w:p>
    <w:p w14:paraId="16D32371" w14:textId="4E798E2E" w:rsidR="003B7857" w:rsidRDefault="003B7857" w:rsidP="003B7857">
      <w:pPr>
        <w:pStyle w:val="ListParagraph"/>
        <w:numPr>
          <w:ilvl w:val="0"/>
          <w:numId w:val="2"/>
        </w:numPr>
      </w:pPr>
      <w:r>
        <w:t>What happens when you bring up an environment that is already up?</w:t>
      </w:r>
    </w:p>
    <w:p w14:paraId="28504B30" w14:textId="4BD72AF4" w:rsidR="00C7118F" w:rsidRDefault="00C7118F" w:rsidP="00C7118F">
      <w:pPr>
        <w:ind w:left="720"/>
      </w:pPr>
      <w:r w:rsidRPr="00182241">
        <w:rPr>
          <w:b/>
          <w:bCs/>
        </w:rPr>
        <w:t>ANSWER:</w:t>
      </w:r>
      <w:r>
        <w:t xml:space="preserve"> If “docker-compose up” command is used again where the container is </w:t>
      </w:r>
      <w:proofErr w:type="gramStart"/>
      <w:r>
        <w:t>running ,</w:t>
      </w:r>
      <w:proofErr w:type="gramEnd"/>
      <w:r>
        <w:t xml:space="preserve"> nothing will happen. A status message shows up indicating the docker container is up to date.</w:t>
      </w:r>
    </w:p>
    <w:p w14:paraId="3D036092" w14:textId="57E611D9" w:rsidR="003B7857" w:rsidRDefault="003B7857" w:rsidP="003B7857">
      <w:pPr>
        <w:pStyle w:val="ListParagraph"/>
        <w:numPr>
          <w:ilvl w:val="0"/>
          <w:numId w:val="2"/>
        </w:numPr>
      </w:pPr>
      <w:r>
        <w:t>What was the most difficult aspect of this lab? What changes could be made to make it less difficult?</w:t>
      </w:r>
    </w:p>
    <w:p w14:paraId="30478E25" w14:textId="005F10AD" w:rsidR="00182241" w:rsidRPr="008F63CB" w:rsidRDefault="00182241" w:rsidP="00182241">
      <w:pPr>
        <w:pStyle w:val="ListParagraph"/>
      </w:pPr>
      <w:r w:rsidRPr="00182241">
        <w:rPr>
          <w:b/>
          <w:bCs/>
        </w:rPr>
        <w:t>ANSWER:</w:t>
      </w:r>
      <w:r>
        <w:rPr>
          <w:b/>
          <w:bCs/>
        </w:rPr>
        <w:t xml:space="preserve"> </w:t>
      </w:r>
      <w:r w:rsidR="001954E1" w:rsidRPr="001954E1">
        <w:t>I setup the environment on my local machine using the git repo.</w:t>
      </w:r>
      <w:r w:rsidR="001954E1">
        <w:rPr>
          <w:b/>
          <w:bCs/>
        </w:rPr>
        <w:t xml:space="preserve"> </w:t>
      </w:r>
      <w:r w:rsidRPr="008F63CB">
        <w:t xml:space="preserve">The container mentioned in the original git </w:t>
      </w:r>
      <w:r w:rsidR="008F63CB" w:rsidRPr="008F63CB">
        <w:t>repository</w:t>
      </w:r>
      <w:r w:rsidRPr="008F63CB">
        <w:t xml:space="preserve"> for mssql did not work. </w:t>
      </w:r>
      <w:r w:rsidR="001954E1" w:rsidRPr="008F63CB">
        <w:t>However,</w:t>
      </w:r>
      <w:r w:rsidRPr="008F63CB">
        <w:t xml:space="preserve"> the Teams discussions provided right container to </w:t>
      </w:r>
      <w:proofErr w:type="gramStart"/>
      <w:r w:rsidRPr="008F63CB">
        <w:t>use</w:t>
      </w:r>
      <w:proofErr w:type="gramEnd"/>
      <w:r w:rsidRPr="008F63CB">
        <w:t xml:space="preserve"> and it helped.</w:t>
      </w:r>
      <w:r w:rsidRPr="00182241">
        <w:rPr>
          <w:b/>
          <w:bCs/>
        </w:rPr>
        <w:t xml:space="preserve"> </w:t>
      </w:r>
      <w:r w:rsidR="008F63CB">
        <w:t>Updating the container in the git repo will help in the future.</w:t>
      </w:r>
    </w:p>
    <w:p w14:paraId="0BDEDF7F" w14:textId="77777777" w:rsidR="003B7857" w:rsidRPr="000C0AB7" w:rsidRDefault="003B7857" w:rsidP="000C0AB7"/>
    <w:sectPr w:rsidR="003B7857" w:rsidRPr="000C0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1730D"/>
    <w:multiLevelType w:val="hybridMultilevel"/>
    <w:tmpl w:val="4A46F6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92E47"/>
    <w:multiLevelType w:val="hybridMultilevel"/>
    <w:tmpl w:val="CD6A0F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61A1E"/>
    <w:multiLevelType w:val="hybridMultilevel"/>
    <w:tmpl w:val="04663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4A"/>
    <w:rsid w:val="000A6E59"/>
    <w:rsid w:val="000C0AB7"/>
    <w:rsid w:val="00182241"/>
    <w:rsid w:val="001954E1"/>
    <w:rsid w:val="002D4AE5"/>
    <w:rsid w:val="003B7857"/>
    <w:rsid w:val="005C1AEF"/>
    <w:rsid w:val="00703C47"/>
    <w:rsid w:val="007A1199"/>
    <w:rsid w:val="00806380"/>
    <w:rsid w:val="008F63CB"/>
    <w:rsid w:val="009B34A0"/>
    <w:rsid w:val="00C7118F"/>
    <w:rsid w:val="00CB1F4F"/>
    <w:rsid w:val="00D0414A"/>
    <w:rsid w:val="00E62824"/>
    <w:rsid w:val="00FD4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CFBC"/>
  <w15:chartTrackingRefBased/>
  <w15:docId w15:val="{5BF77A1C-3F39-4322-9D57-AAA3328A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0A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A6E59"/>
    <w:pPr>
      <w:ind w:left="720"/>
      <w:contextualSpacing/>
    </w:pPr>
  </w:style>
  <w:style w:type="paragraph" w:styleId="HTMLPreformatted">
    <w:name w:val="HTML Preformatted"/>
    <w:basedOn w:val="Normal"/>
    <w:link w:val="HTMLPreformattedChar"/>
    <w:uiPriority w:val="99"/>
    <w:unhideWhenUsed/>
    <w:rsid w:val="002D4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4A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D4A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14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Srihari Busam</cp:lastModifiedBy>
  <cp:revision>10</cp:revision>
  <dcterms:created xsi:type="dcterms:W3CDTF">2021-10-03T06:37:00Z</dcterms:created>
  <dcterms:modified xsi:type="dcterms:W3CDTF">2021-10-03T07:06:00Z</dcterms:modified>
</cp:coreProperties>
</file>