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Software Project Plan</w:t>
      </w:r>
    </w:p>
    <w:p>
      <w:pPr>
        <w:spacing w:after="40"/>
        <w:jc w:val="center"/>
      </w:pPr>
      <w:r>
        <w:rPr>
          <w:b/>
          <w:bCs/>
          <w:color w:val="2E75B6"/>
          <w:sz w:val="26"/>
          <w:szCs w:val="26"/>
        </w:rPr>
        <w:t xml:space="preserve">Online Hospital Appointment &amp; Patient Management System</w:t>
      </w:r>
    </w:p>
    <w:p>
      <w:pPr>
        <w:spacing w:after="320"/>
        <w:jc w:val="center"/>
      </w:pPr>
      <w:r>
        <w:rPr>
          <w:i/>
          <w:iCs/>
          <w:color w:val="595959"/>
          <w:sz w:val="20"/>
          <w:szCs w:val="20"/>
        </w:rPr>
        <w:t xml:space="preserve">Scope, Timeline, and Team Roles for a Sample Application</w:t>
      </w:r>
    </w:p>
    <w:p>
      <w:pPr>
        <w:pStyle w:val="Heading1"/>
        <w:pBdr>
          <w:bottom w:val="single" w:color="1F3864" w:sz="6" w:space="4"/>
        </w:pBdr>
        <w:spacing w:after="160" w:before="320"/>
      </w:pPr>
      <w:r>
        <w:rPr>
          <w:b/>
          <w:bCs/>
          <w:color w:val="1F3864"/>
          <w:sz w:val="28"/>
          <w:szCs w:val="28"/>
        </w:rPr>
        <w:t xml:space="preserve">1. Introduction</w:t>
      </w:r>
    </w:p>
    <w:p>
      <w:pPr>
        <w:spacing w:after="140"/>
      </w:pPr>
      <w:r>
        <w:rPr>
          <w:sz w:val="22"/>
          <w:szCs w:val="22"/>
        </w:rPr>
        <w:t xml:space="preserve">This document presents the software project plan for the Online Hospital Appointment &amp; Patient Management System, a sample healthcare application used earlier as the subject of a case study on the analysis of Software Development Life Cycle (SDLC) models. That case study concluded that an Agile approach, supported by DevOps practices, is the most suitable SDLC model for this application because of its need for continuous feature updates, changing healthcare compliance requirements, and rapid, safety-critical bug fixes.</w:t>
      </w:r>
    </w:p>
    <w:p>
      <w:pPr>
        <w:spacing w:after="140"/>
      </w:pPr>
      <w:r>
        <w:rPr>
          <w:sz w:val="22"/>
          <w:szCs w:val="22"/>
        </w:rPr>
        <w:t xml:space="preserve">Building on that conclusion, this project plan translates the recommended Agile/DevOps model into a concrete plan covering the project scope, delivery timeline, and team roles required to design, build, and deploy the system.</w:t>
      </w:r>
    </w:p>
    <w:p>
      <w:pPr>
        <w:pStyle w:val="Heading1"/>
        <w:pBdr>
          <w:bottom w:val="single" w:color="1F3864" w:sz="6" w:space="4"/>
        </w:pBdr>
        <w:spacing w:after="160" w:before="320"/>
      </w:pPr>
      <w:r>
        <w:rPr>
          <w:b/>
          <w:bCs/>
          <w:color w:val="1F3864"/>
          <w:sz w:val="28"/>
          <w:szCs w:val="28"/>
        </w:rPr>
        <w:t xml:space="preserve">2. Project Scope</w:t>
      </w:r>
    </w:p>
    <w:p>
      <w:pPr>
        <w:pStyle w:val="Heading2"/>
        <w:spacing w:after="120" w:before="240"/>
      </w:pPr>
      <w:r>
        <w:rPr>
          <w:b/>
          <w:bCs/>
          <w:color w:val="2E75B6"/>
          <w:sz w:val="24"/>
          <w:szCs w:val="24"/>
        </w:rPr>
        <w:t xml:space="preserve">2.1 In Scope</w:t>
      </w:r>
    </w:p>
    <w:p>
      <w:pPr>
        <w:spacing w:after="140"/>
      </w:pPr>
      <w:r>
        <w:rPr>
          <w:sz w:val="22"/>
          <w:szCs w:val="22"/>
        </w:rPr>
        <w:t xml:space="preserve">The project delivers the four core modules identified in the case study:</w:t>
      </w:r>
    </w:p>
    <w:p>
      <w:pPr>
        <w:pStyle w:val="ListParagraph"/>
        <w:numPr>
          <w:ilvl w:val="0"/>
          <w:numId w:val="2"/>
        </w:numPr>
        <w:spacing w:after="80"/>
      </w:pPr>
      <w:r>
        <w:rPr>
          <w:sz w:val="22"/>
          <w:szCs w:val="22"/>
        </w:rPr>
        <w:t xml:space="preserve">Patient Module — registration/login, doctor and hospital search, appointment booking, online payments, medical record access, and video consultations.</w:t>
      </w:r>
    </w:p>
    <w:p>
      <w:pPr>
        <w:pStyle w:val="ListParagraph"/>
        <w:numPr>
          <w:ilvl w:val="0"/>
          <w:numId w:val="2"/>
        </w:numPr>
        <w:spacing w:after="80"/>
      </w:pPr>
      <w:r>
        <w:rPr>
          <w:sz w:val="22"/>
          <w:szCs w:val="22"/>
        </w:rPr>
        <w:t xml:space="preserve">Doctor Module — availability/schedule management, appointment accept/reject, prescription updates, and video consultations.</w:t>
      </w:r>
    </w:p>
    <w:p>
      <w:pPr>
        <w:pStyle w:val="ListParagraph"/>
        <w:numPr>
          <w:ilvl w:val="0"/>
          <w:numId w:val="2"/>
        </w:numPr>
        <w:spacing w:after="80"/>
      </w:pPr>
      <w:r>
        <w:rPr>
          <w:sz w:val="22"/>
          <w:szCs w:val="22"/>
        </w:rPr>
        <w:t xml:space="preserve">Pharmacy Module — medicine inventory management, prescription order processing, and delivery tracking.</w:t>
      </w:r>
    </w:p>
    <w:p>
      <w:pPr>
        <w:pStyle w:val="ListParagraph"/>
        <w:numPr>
          <w:ilvl w:val="0"/>
          <w:numId w:val="2"/>
        </w:numPr>
        <w:spacing w:after="80"/>
      </w:pPr>
      <w:r>
        <w:rPr>
          <w:sz w:val="22"/>
          <w:szCs w:val="22"/>
        </w:rPr>
        <w:t xml:space="preserve">Admin Module — user management, hospital/doctor verification, reporting, and analytics.</w:t>
      </w:r>
    </w:p>
    <w:p>
      <w:pPr>
        <w:pStyle w:val="ListParagraph"/>
        <w:numPr>
          <w:ilvl w:val="0"/>
          <w:numId w:val="2"/>
        </w:numPr>
        <w:spacing w:after="80"/>
      </w:pPr>
      <w:r>
        <w:rPr>
          <w:sz w:val="22"/>
          <w:szCs w:val="22"/>
        </w:rPr>
        <w:t xml:space="preserve">Supporting infrastructure: payment gateway integration, video consultation infrastructure, and cloud deployment on AWS/Azure/Google Cloud.</w:t>
      </w:r>
    </w:p>
    <w:p>
      <w:pPr>
        <w:pStyle w:val="Heading2"/>
        <w:spacing w:after="120" w:before="240"/>
      </w:pPr>
      <w:r>
        <w:rPr>
          <w:b/>
          <w:bCs/>
          <w:color w:val="2E75B6"/>
          <w:sz w:val="24"/>
          <w:szCs w:val="24"/>
        </w:rPr>
        <w:t xml:space="preserve">2.2 Out of Scope</w:t>
      </w:r>
    </w:p>
    <w:p>
      <w:pPr>
        <w:pStyle w:val="ListParagraph"/>
        <w:numPr>
          <w:ilvl w:val="0"/>
          <w:numId w:val="2"/>
        </w:numPr>
        <w:spacing w:after="80"/>
      </w:pPr>
      <w:r>
        <w:rPr>
          <w:sz w:val="22"/>
          <w:szCs w:val="22"/>
        </w:rPr>
        <w:t xml:space="preserve">In-hospital hardware integration (e.g., biomedical devices, IoT monitoring equipment).</w:t>
      </w:r>
    </w:p>
    <w:p>
      <w:pPr>
        <w:pStyle w:val="ListParagraph"/>
        <w:numPr>
          <w:ilvl w:val="0"/>
          <w:numId w:val="2"/>
        </w:numPr>
        <w:spacing w:after="80"/>
      </w:pPr>
      <w:r>
        <w:rPr>
          <w:sz w:val="22"/>
          <w:szCs w:val="22"/>
        </w:rPr>
        <w:t xml:space="preserve">Insurance claim processing and third-party insurer integrations (future phase).</w:t>
      </w:r>
    </w:p>
    <w:p>
      <w:pPr>
        <w:pStyle w:val="ListParagraph"/>
        <w:numPr>
          <w:ilvl w:val="0"/>
          <w:numId w:val="2"/>
        </w:numPr>
        <w:spacing w:after="80"/>
      </w:pPr>
      <w:r>
        <w:rPr>
          <w:sz w:val="22"/>
          <w:szCs w:val="22"/>
        </w:rPr>
        <w:t xml:space="preserve">Multi-language localization beyond English (future phase).</w:t>
      </w:r>
    </w:p>
    <w:p>
      <w:pPr>
        <w:pStyle w:val="Heading2"/>
        <w:spacing w:after="120" w:before="240"/>
      </w:pPr>
      <w:r>
        <w:rPr>
          <w:b/>
          <w:bCs/>
          <w:color w:val="2E75B6"/>
          <w:sz w:val="24"/>
          <w:szCs w:val="24"/>
        </w:rPr>
        <w:t xml:space="preserve">2.3 Project Objectives</w:t>
      </w:r>
    </w:p>
    <w:p>
      <w:pPr>
        <w:pStyle w:val="ListParagraph"/>
        <w:numPr>
          <w:ilvl w:val="0"/>
          <w:numId w:val="2"/>
        </w:numPr>
        <w:spacing w:after="80"/>
      </w:pPr>
      <w:r>
        <w:rPr>
          <w:sz w:val="22"/>
          <w:szCs w:val="22"/>
        </w:rPr>
        <w:t xml:space="preserve">Deliver a secure, scalable platform for patient–doctor interaction and hospital administration.</w:t>
      </w:r>
    </w:p>
    <w:p>
      <w:pPr>
        <w:pStyle w:val="ListParagraph"/>
        <w:numPr>
          <w:ilvl w:val="0"/>
          <w:numId w:val="2"/>
        </w:numPr>
        <w:spacing w:after="80"/>
      </w:pPr>
      <w:r>
        <w:rPr>
          <w:sz w:val="22"/>
          <w:szCs w:val="22"/>
        </w:rPr>
        <w:t xml:space="preserve">Enable rapid, iterative delivery of features using Agile sprints.</w:t>
      </w:r>
    </w:p>
    <w:p>
      <w:pPr>
        <w:pStyle w:val="ListParagraph"/>
        <w:numPr>
          <w:ilvl w:val="0"/>
          <w:numId w:val="2"/>
        </w:numPr>
        <w:spacing w:after="80"/>
      </w:pPr>
      <w:r>
        <w:rPr>
          <w:sz w:val="22"/>
          <w:szCs w:val="22"/>
        </w:rPr>
        <w:t xml:space="preserve">Establish a CI/CD pipeline (DevOps) for fast, reliable, and safe releases.</w:t>
      </w:r>
    </w:p>
    <w:p>
      <w:pPr>
        <w:pStyle w:val="ListParagraph"/>
        <w:numPr>
          <w:ilvl w:val="0"/>
          <w:numId w:val="2"/>
        </w:numPr>
        <w:spacing w:after="80"/>
      </w:pPr>
      <w:r>
        <w:rPr>
          <w:sz w:val="22"/>
          <w:szCs w:val="22"/>
        </w:rPr>
        <w:t xml:space="preserve">Ensure compliance with healthcare data-protection requirements throughout development.</w:t>
      </w:r>
    </w:p>
    <w:p>
      <w:pPr>
        <w:pStyle w:val="Heading1"/>
        <w:pBdr>
          <w:bottom w:val="single" w:color="1F3864" w:sz="6" w:space="4"/>
        </w:pBdr>
        <w:spacing w:after="160" w:before="320"/>
      </w:pPr>
      <w:r>
        <w:rPr>
          <w:b/>
          <w:bCs/>
          <w:color w:val="1F3864"/>
          <w:sz w:val="28"/>
          <w:szCs w:val="28"/>
        </w:rPr>
        <w:t xml:space="preserve">3. Project Timeline</w:t>
      </w:r>
    </w:p>
    <w:p>
      <w:pPr>
        <w:spacing w:after="140"/>
      </w:pPr>
      <w:r>
        <w:rPr>
          <w:sz w:val="22"/>
          <w:szCs w:val="22"/>
        </w:rPr>
        <w:t xml:space="preserve">The project follows an Agile delivery model organized into six SDLC phases (as defined in the case study), executed through iterative sprints rather than a single linear pass. An indicative 24-week (6-month) schedule for the first release is outlined below; subsequent releases continue as ongoing 2-week sprints under Maintenance.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600"/>
        <w:gridCol w:w="19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Phase</w:t>
            </w:r>
          </w:p>
        </w:tc>
        <w:tc>
          <w:tcPr>
            <w:tcW w:type="dxa" w:w="4200"/>
            <w:shd w:fill="1F3864" w:val="clear"/>
            <w:tcMar>
              <w:top w:type="dxa" w:w="80"/>
              <w:left w:type="dxa" w:w="100"/>
              <w:bottom w:type="dxa" w:w="80"/>
              <w:right w:type="dxa" w:w="100"/>
            </w:tcMar>
          </w:tcPr>
          <w:p>
            <w:r>
              <w:rPr>
                <w:b/>
                <w:bCs/>
                <w:color w:val="FFFFFF"/>
                <w:sz w:val="20"/>
                <w:szCs w:val="20"/>
              </w:rPr>
              <w:t xml:space="preserve">Key Activities</w:t>
            </w:r>
          </w:p>
        </w:tc>
        <w:tc>
          <w:tcPr>
            <w:tcW w:type="dxa" w:w="1600"/>
            <w:shd w:fill="1F3864" w:val="clear"/>
            <w:tcMar>
              <w:top w:type="dxa" w:w="80"/>
              <w:left w:type="dxa" w:w="100"/>
              <w:bottom w:type="dxa" w:w="80"/>
              <w:right w:type="dxa" w:w="100"/>
            </w:tcMar>
          </w:tcPr>
          <w:p>
            <w:r>
              <w:rPr>
                <w:b/>
                <w:bCs/>
                <w:color w:val="FFFFFF"/>
                <w:sz w:val="20"/>
                <w:szCs w:val="20"/>
              </w:rPr>
              <w:t xml:space="preserve">Duration</w:t>
            </w:r>
          </w:p>
        </w:tc>
        <w:tc>
          <w:tcPr>
            <w:tcW w:type="dxa" w:w="1900"/>
            <w:shd w:fill="1F3864" w:val="clear"/>
            <w:tcMar>
              <w:top w:type="dxa" w:w="80"/>
              <w:left w:type="dxa" w:w="100"/>
              <w:bottom w:type="dxa" w:w="80"/>
              <w:right w:type="dxa" w:w="100"/>
            </w:tcMar>
          </w:tcPr>
          <w:p>
            <w:r>
              <w:rPr>
                <w:b/>
                <w:bCs/>
                <w:color w:val="FFFFFF"/>
                <w:sz w:val="20"/>
                <w:szCs w:val="20"/>
              </w:rPr>
              <w:t xml:space="preserve">Deliverables</w:t>
            </w:r>
          </w:p>
        </w:tc>
      </w:tr>
      <w:tr>
        <w:tc>
          <w:tcPr>
            <w:tcW w:type="dxa" w:w="2400"/>
            <w:shd w:fill="F2F6FA" w:val="clear"/>
            <w:tcMar>
              <w:top w:type="dxa" w:w="80"/>
              <w:left w:type="dxa" w:w="100"/>
              <w:bottom w:type="dxa" w:w="80"/>
              <w:right w:type="dxa" w:w="100"/>
            </w:tcMar>
          </w:tcPr>
          <w:p>
            <w:r>
              <w:rPr>
                <w:b w:val="false"/>
                <w:bCs w:val="false"/>
                <w:color w:val="000000"/>
                <w:sz w:val="20"/>
                <w:szCs w:val="20"/>
              </w:rPr>
              <w:t xml:space="preserve">1. Requirement Analysis</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Gather patient, doctor, and hospital requirements; define payment gateway and video consultation needs</w:t>
            </w:r>
          </w:p>
        </w:tc>
        <w:tc>
          <w:tcPr>
            <w:tcW w:type="dxa" w:w="1600"/>
            <w:shd w:fill="F2F6FA" w:val="clear"/>
            <w:tcMar>
              <w:top w:type="dxa" w:w="80"/>
              <w:left w:type="dxa" w:w="100"/>
              <w:bottom w:type="dxa" w:w="80"/>
              <w:right w:type="dxa" w:w="100"/>
            </w:tcMar>
          </w:tcPr>
          <w:p>
            <w:r>
              <w:rPr>
                <w:b w:val="false"/>
                <w:bCs w:val="false"/>
                <w:color w:val="000000"/>
                <w:sz w:val="20"/>
                <w:szCs w:val="20"/>
              </w:rPr>
              <w:t xml:space="preserve">Weeks 1–2</w:t>
            </w:r>
          </w:p>
        </w:tc>
        <w:tc>
          <w:tcPr>
            <w:tcW w:type="dxa" w:w="1900"/>
            <w:shd w:fill="F2F6FA" w:val="clear"/>
            <w:tcMar>
              <w:top w:type="dxa" w:w="80"/>
              <w:left w:type="dxa" w:w="100"/>
              <w:bottom w:type="dxa" w:w="80"/>
              <w:right w:type="dxa" w:w="100"/>
            </w:tcMar>
          </w:tcPr>
          <w:p>
            <w:r>
              <w:rPr>
                <w:b w:val="false"/>
                <w:bCs w:val="false"/>
                <w:color w:val="000000"/>
                <w:sz w:val="20"/>
                <w:szCs w:val="20"/>
              </w:rPr>
              <w:t xml:space="preserve">Software Requirement Specification (SRS)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2. System Design</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Database, UI, architecture, and API design</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Weeks 3–4</w:t>
            </w:r>
          </w:p>
        </w:tc>
        <w:tc>
          <w:tcPr>
            <w:tcW w:type="dxa" w:w="1900"/>
            <w:shd w:fill="FFFFFF" w:val="clear"/>
            <w:tcMar>
              <w:top w:type="dxa" w:w="80"/>
              <w:left w:type="dxa" w:w="100"/>
              <w:bottom w:type="dxa" w:w="80"/>
              <w:right w:type="dxa" w:w="100"/>
            </w:tcMar>
          </w:tcPr>
          <w:p>
            <w:r>
              <w:rPr>
                <w:b w:val="false"/>
                <w:bCs w:val="false"/>
                <w:color w:val="000000"/>
                <w:sz w:val="20"/>
                <w:szCs w:val="20"/>
              </w:rPr>
              <w:t xml:space="preserve">UML diagrams, database schema</w:t>
            </w:r>
          </w:p>
        </w:tc>
      </w:tr>
      <w:tr>
        <w:tc>
          <w:tcPr>
            <w:tcW w:type="dxa" w:w="2400"/>
            <w:shd w:fill="F2F6FA" w:val="clear"/>
            <w:tcMar>
              <w:top w:type="dxa" w:w="80"/>
              <w:left w:type="dxa" w:w="100"/>
              <w:bottom w:type="dxa" w:w="80"/>
              <w:right w:type="dxa" w:w="100"/>
            </w:tcMar>
          </w:tcPr>
          <w:p>
            <w:r>
              <w:rPr>
                <w:b w:val="false"/>
                <w:bCs w:val="false"/>
                <w:color w:val="000000"/>
                <w:sz w:val="20"/>
                <w:szCs w:val="20"/>
              </w:rPr>
              <w:t xml:space="preserve">3. Development (Sprints 1–4)</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Build Login, Appointment, Payment, and Prescription modules</w:t>
            </w:r>
          </w:p>
        </w:tc>
        <w:tc>
          <w:tcPr>
            <w:tcW w:type="dxa" w:w="1600"/>
            <w:shd w:fill="F2F6FA" w:val="clear"/>
            <w:tcMar>
              <w:top w:type="dxa" w:w="80"/>
              <w:left w:type="dxa" w:w="100"/>
              <w:bottom w:type="dxa" w:w="80"/>
              <w:right w:type="dxa" w:w="100"/>
            </w:tcMar>
          </w:tcPr>
          <w:p>
            <w:r>
              <w:rPr>
                <w:b w:val="false"/>
                <w:bCs w:val="false"/>
                <w:color w:val="000000"/>
                <w:sz w:val="20"/>
                <w:szCs w:val="20"/>
              </w:rPr>
              <w:t xml:space="preserve">Weeks 5–14</w:t>
            </w:r>
          </w:p>
        </w:tc>
        <w:tc>
          <w:tcPr>
            <w:tcW w:type="dxa" w:w="1900"/>
            <w:shd w:fill="F2F6FA" w:val="clear"/>
            <w:tcMar>
              <w:top w:type="dxa" w:w="80"/>
              <w:left w:type="dxa" w:w="100"/>
              <w:bottom w:type="dxa" w:w="80"/>
              <w:right w:type="dxa" w:w="100"/>
            </w:tcMar>
          </w:tcPr>
          <w:p>
            <w:r>
              <w:rPr>
                <w:b w:val="false"/>
                <w:bCs w:val="false"/>
                <w:color w:val="000000"/>
                <w:sz w:val="20"/>
                <w:szCs w:val="20"/>
              </w:rPr>
              <w:t xml:space="preserve">Working increments each 2-week sprint</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4. Testing</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Unit, integration, system, and user acceptance testing (UAT)</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Weeks 15–18</w:t>
            </w:r>
          </w:p>
        </w:tc>
        <w:tc>
          <w:tcPr>
            <w:tcW w:type="dxa" w:w="1900"/>
            <w:shd w:fill="FFFFFF" w:val="clear"/>
            <w:tcMar>
              <w:top w:type="dxa" w:w="80"/>
              <w:left w:type="dxa" w:w="100"/>
              <w:bottom w:type="dxa" w:w="80"/>
              <w:right w:type="dxa" w:w="100"/>
            </w:tcMar>
          </w:tcPr>
          <w:p>
            <w:r>
              <w:rPr>
                <w:b w:val="false"/>
                <w:bCs w:val="false"/>
                <w:color w:val="000000"/>
                <w:sz w:val="20"/>
                <w:szCs w:val="20"/>
              </w:rPr>
              <w:t xml:space="preserve">Test reports, signed-off UAT</w:t>
            </w:r>
          </w:p>
        </w:tc>
      </w:tr>
      <w:tr>
        <w:tc>
          <w:tcPr>
            <w:tcW w:type="dxa" w:w="2400"/>
            <w:shd w:fill="F2F6FA" w:val="clear"/>
            <w:tcMar>
              <w:top w:type="dxa" w:w="80"/>
              <w:left w:type="dxa" w:w="100"/>
              <w:bottom w:type="dxa" w:w="80"/>
              <w:right w:type="dxa" w:w="100"/>
            </w:tcMar>
          </w:tcPr>
          <w:p>
            <w:r>
              <w:rPr>
                <w:b w:val="false"/>
                <w:bCs w:val="false"/>
                <w:color w:val="000000"/>
                <w:sz w:val="20"/>
                <w:szCs w:val="20"/>
              </w:rPr>
              <w:t xml:space="preserve">5. Deployment</w:t>
            </w:r>
          </w:p>
        </w:tc>
        <w:tc>
          <w:tcPr>
            <w:tcW w:type="dxa" w:w="4200"/>
            <w:shd w:fill="F2F6FA" w:val="clear"/>
            <w:tcMar>
              <w:top w:type="dxa" w:w="80"/>
              <w:left w:type="dxa" w:w="100"/>
              <w:bottom w:type="dxa" w:w="80"/>
              <w:right w:type="dxa" w:w="100"/>
            </w:tcMar>
          </w:tcPr>
          <w:p>
            <w:r>
              <w:rPr>
                <w:b w:val="false"/>
                <w:bCs w:val="false"/>
                <w:color w:val="000000"/>
                <w:sz w:val="20"/>
                <w:szCs w:val="20"/>
              </w:rPr>
              <w:t xml:space="preserve">Cloud deployment, web server release, mobile app release</w:t>
            </w:r>
          </w:p>
        </w:tc>
        <w:tc>
          <w:tcPr>
            <w:tcW w:type="dxa" w:w="1600"/>
            <w:shd w:fill="F2F6FA" w:val="clear"/>
            <w:tcMar>
              <w:top w:type="dxa" w:w="80"/>
              <w:left w:type="dxa" w:w="100"/>
              <w:bottom w:type="dxa" w:w="80"/>
              <w:right w:type="dxa" w:w="100"/>
            </w:tcMar>
          </w:tcPr>
          <w:p>
            <w:r>
              <w:rPr>
                <w:b w:val="false"/>
                <w:bCs w:val="false"/>
                <w:color w:val="000000"/>
                <w:sz w:val="20"/>
                <w:szCs w:val="20"/>
              </w:rPr>
              <w:t xml:space="preserve">Weeks 19–20</w:t>
            </w:r>
          </w:p>
        </w:tc>
        <w:tc>
          <w:tcPr>
            <w:tcW w:type="dxa" w:w="1900"/>
            <w:shd w:fill="F2F6FA" w:val="clear"/>
            <w:tcMar>
              <w:top w:type="dxa" w:w="80"/>
              <w:left w:type="dxa" w:w="100"/>
              <w:bottom w:type="dxa" w:w="80"/>
              <w:right w:type="dxa" w:w="100"/>
            </w:tcMar>
          </w:tcPr>
          <w:p>
            <w:r>
              <w:rPr>
                <w:b w:val="false"/>
                <w:bCs w:val="false"/>
                <w:color w:val="000000"/>
                <w:sz w:val="20"/>
                <w:szCs w:val="20"/>
              </w:rPr>
              <w:t xml:space="preserve">Production release (v1.0)</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6. Maintenance</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Bug fixes, security updates, feature enhancements, performance tuning</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Weeks 21–24 and ongoing</w:t>
            </w:r>
          </w:p>
        </w:tc>
        <w:tc>
          <w:tcPr>
            <w:tcW w:type="dxa" w:w="1900"/>
            <w:shd w:fill="FFFFFF" w:val="clear"/>
            <w:tcMar>
              <w:top w:type="dxa" w:w="80"/>
              <w:left w:type="dxa" w:w="100"/>
              <w:bottom w:type="dxa" w:w="80"/>
              <w:right w:type="dxa" w:w="100"/>
            </w:tcMar>
          </w:tcPr>
          <w:p>
            <w:r>
              <w:rPr>
                <w:b w:val="false"/>
                <w:bCs w:val="false"/>
                <w:color w:val="000000"/>
                <w:sz w:val="20"/>
                <w:szCs w:val="20"/>
              </w:rPr>
              <w:t xml:space="preserve">Patch releases, monitoring reports</w:t>
            </w:r>
          </w:p>
        </w:tc>
      </w:tr>
    </w:tbl>
    <w:p>
      <w:pPr>
        <w:spacing w:before="160"/>
      </w:pPr>
    </w:p>
    <w:p>
      <w:pPr>
        <w:spacing w:after="140"/>
      </w:pPr>
      <w:r>
        <w:rPr>
          <w:sz w:val="22"/>
          <w:szCs w:val="22"/>
        </w:rPr>
        <w:t xml:space="preserve">Because the recommended model is Agile with DevOps, Development, Testing, and Deployment activities overlap and repeat within each 2-week sprint rather than occurring strictly in sequence; the durations above indicate the overall first-release timeline.</w:t>
      </w:r>
    </w:p>
    <w:p>
      <w:pPr>
        <w:pStyle w:val="Heading1"/>
        <w:pBdr>
          <w:bottom w:val="single" w:color="1F3864" w:sz="6" w:space="4"/>
        </w:pBdr>
        <w:spacing w:after="160" w:before="320"/>
      </w:pPr>
      <w:r>
        <w:rPr>
          <w:b/>
          <w:bCs/>
          <w:color w:val="1F3864"/>
          <w:sz w:val="28"/>
          <w:szCs w:val="28"/>
        </w:rPr>
        <w:t xml:space="preserve">4. Team Roles &amp; Responsibilities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2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4900"/>
            <w:shd w:fill="1F3864" w:val="clear"/>
            <w:tcMar>
              <w:top w:type="dxa" w:w="80"/>
              <w:left w:type="dxa" w:w="100"/>
              <w:bottom w:type="dxa" w:w="80"/>
              <w:right w:type="dxa" w:w="100"/>
            </w:tcMar>
          </w:tcPr>
          <w:p>
            <w:r>
              <w:rPr>
                <w:b/>
                <w:bCs/>
                <w:color w:val="FFFFFF"/>
                <w:sz w:val="20"/>
                <w:szCs w:val="20"/>
              </w:rPr>
              <w:t xml:space="preserve">Responsibilities</w:t>
            </w:r>
          </w:p>
        </w:tc>
        <w:tc>
          <w:tcPr>
            <w:tcW w:type="dxa" w:w="1200"/>
            <w:shd w:fill="1F3864" w:val="clear"/>
            <w:tcMar>
              <w:top w:type="dxa" w:w="80"/>
              <w:left w:type="dxa" w:w="100"/>
              <w:bottom w:type="dxa" w:w="80"/>
              <w:right w:type="dxa" w:w="100"/>
            </w:tcMar>
          </w:tcPr>
          <w:p>
            <w:r>
              <w:rPr>
                <w:b/>
                <w:bCs/>
                <w:color w:val="FFFFFF"/>
                <w:sz w:val="20"/>
                <w:szCs w:val="20"/>
              </w:rPr>
              <w:t xml:space="preserve">Count</w:t>
            </w:r>
          </w:p>
        </w:tc>
      </w:tr>
      <w:tr>
        <w:tc>
          <w:tcPr>
            <w:tcW w:type="dxa" w:w="3000"/>
            <w:shd w:fill="F2F6FA" w:val="clear"/>
            <w:tcMar>
              <w:top w:type="dxa" w:w="80"/>
              <w:left w:type="dxa" w:w="100"/>
              <w:bottom w:type="dxa" w:w="80"/>
              <w:right w:type="dxa" w:w="100"/>
            </w:tcMar>
          </w:tcPr>
          <w:p>
            <w:r>
              <w:rPr>
                <w:b w:val="false"/>
                <w:bCs w:val="false"/>
                <w:color w:val="000000"/>
                <w:sz w:val="20"/>
                <w:szCs w:val="20"/>
              </w:rPr>
              <w:t xml:space="preserve">Project Manager / Scrum Master</w:t>
            </w:r>
          </w:p>
        </w:tc>
        <w:tc>
          <w:tcPr>
            <w:tcW w:type="dxa" w:w="4900"/>
            <w:shd w:fill="F2F6FA" w:val="clear"/>
            <w:tcMar>
              <w:top w:type="dxa" w:w="80"/>
              <w:left w:type="dxa" w:w="100"/>
              <w:bottom w:type="dxa" w:w="80"/>
              <w:right w:type="dxa" w:w="100"/>
            </w:tcMar>
          </w:tcPr>
          <w:p>
            <w:r>
              <w:rPr>
                <w:b w:val="false"/>
                <w:bCs w:val="false"/>
                <w:color w:val="000000"/>
                <w:sz w:val="20"/>
                <w:szCs w:val="20"/>
              </w:rPr>
              <w:t xml:space="preserve">Sprint planning, backlog prioritization, stakeholder communication, risk tracking</w:t>
            </w:r>
          </w:p>
        </w:tc>
        <w:tc>
          <w:tcPr>
            <w:tcW w:type="dxa" w:w="1200"/>
            <w:shd w:fill="F2F6FA" w:val="clear"/>
            <w:tcMar>
              <w:top w:type="dxa" w:w="80"/>
              <w:left w:type="dxa" w:w="100"/>
              <w:bottom w:type="dxa" w:w="80"/>
              <w:right w:type="dxa" w:w="100"/>
            </w:tcMar>
          </w:tcPr>
          <w:p>
            <w:r>
              <w:rPr>
                <w:b w:val="false"/>
                <w:bCs w:val="false"/>
                <w:color w:val="000000"/>
                <w:sz w:val="20"/>
                <w:szCs w:val="20"/>
              </w:rPr>
              <w:t xml:space="preserve">1</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Business Analyst</w:t>
            </w:r>
          </w:p>
        </w:tc>
        <w:tc>
          <w:tcPr>
            <w:tcW w:type="dxa" w:w="4900"/>
            <w:shd w:fill="FFFFFF" w:val="clear"/>
            <w:tcMar>
              <w:top w:type="dxa" w:w="80"/>
              <w:left w:type="dxa" w:w="100"/>
              <w:bottom w:type="dxa" w:w="80"/>
              <w:right w:type="dxa" w:w="100"/>
            </w:tcMar>
          </w:tcPr>
          <w:p>
            <w:r>
              <w:rPr>
                <w:b w:val="false"/>
                <w:bCs w:val="false"/>
                <w:color w:val="000000"/>
                <w:sz w:val="20"/>
                <w:szCs w:val="20"/>
              </w:rPr>
              <w:t xml:space="preserve">Requirement gathering from patients, doctors, and hospital admin stakeholders; SRS documentation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1</w:t>
            </w:r>
          </w:p>
        </w:tc>
      </w:tr>
      <w:tr>
        <w:tc>
          <w:tcPr>
            <w:tcW w:type="dxa" w:w="3000"/>
            <w:shd w:fill="F2F6FA" w:val="clear"/>
            <w:tcMar>
              <w:top w:type="dxa" w:w="80"/>
              <w:left w:type="dxa" w:w="100"/>
              <w:bottom w:type="dxa" w:w="80"/>
              <w:right w:type="dxa" w:w="100"/>
            </w:tcMar>
          </w:tcPr>
          <w:p>
            <w:r>
              <w:rPr>
                <w:b w:val="false"/>
                <w:bCs w:val="false"/>
                <w:color w:val="000000"/>
                <w:sz w:val="20"/>
                <w:szCs w:val="20"/>
              </w:rPr>
              <w:t xml:space="preserve">UI/UX Designer</w:t>
            </w:r>
          </w:p>
        </w:tc>
        <w:tc>
          <w:tcPr>
            <w:tcW w:type="dxa" w:w="4900"/>
            <w:shd w:fill="F2F6FA" w:val="clear"/>
            <w:tcMar>
              <w:top w:type="dxa" w:w="80"/>
              <w:left w:type="dxa" w:w="100"/>
              <w:bottom w:type="dxa" w:w="80"/>
              <w:right w:type="dxa" w:w="100"/>
            </w:tcMar>
          </w:tcPr>
          <w:p>
            <w:r>
              <w:rPr>
                <w:b w:val="false"/>
                <w:bCs w:val="false"/>
                <w:color w:val="000000"/>
                <w:sz w:val="20"/>
                <w:szCs w:val="20"/>
              </w:rPr>
              <w:t xml:space="preserve">Wireframes, UI design, usability testing for patient and doctor interfaces</w:t>
            </w:r>
          </w:p>
        </w:tc>
        <w:tc>
          <w:tcPr>
            <w:tcW w:type="dxa" w:w="1200"/>
            <w:shd w:fill="F2F6FA" w:val="clear"/>
            <w:tcMar>
              <w:top w:type="dxa" w:w="80"/>
              <w:left w:type="dxa" w:w="100"/>
              <w:bottom w:type="dxa" w:w="80"/>
              <w:right w:type="dxa" w:w="100"/>
            </w:tcMar>
          </w:tcPr>
          <w:p>
            <w:r>
              <w:rPr>
                <w:b w:val="false"/>
                <w:bCs w:val="false"/>
                <w:color w:val="000000"/>
                <w:sz w:val="20"/>
                <w:szCs w:val="20"/>
              </w:rPr>
              <w:t xml:space="preserve">1</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Solution Architect</w:t>
            </w:r>
          </w:p>
        </w:tc>
        <w:tc>
          <w:tcPr>
            <w:tcW w:type="dxa" w:w="4900"/>
            <w:shd w:fill="FFFFFF" w:val="clear"/>
            <w:tcMar>
              <w:top w:type="dxa" w:w="80"/>
              <w:left w:type="dxa" w:w="100"/>
              <w:bottom w:type="dxa" w:w="80"/>
              <w:right w:type="dxa" w:w="100"/>
            </w:tcMar>
          </w:tcPr>
          <w:p>
            <w:r>
              <w:rPr>
                <w:b w:val="false"/>
                <w:bCs w:val="false"/>
                <w:color w:val="000000"/>
                <w:sz w:val="20"/>
                <w:szCs w:val="20"/>
              </w:rPr>
              <w:t xml:space="preserve">Overall system architecture, API design, database schema, cloud infrastructure design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1</w:t>
            </w:r>
          </w:p>
        </w:tc>
      </w:tr>
      <w:tr>
        <w:tc>
          <w:tcPr>
            <w:tcW w:type="dxa" w:w="3000"/>
            <w:shd w:fill="F2F6FA" w:val="clear"/>
            <w:tcMar>
              <w:top w:type="dxa" w:w="80"/>
              <w:left w:type="dxa" w:w="100"/>
              <w:bottom w:type="dxa" w:w="80"/>
              <w:right w:type="dxa" w:w="100"/>
            </w:tcMar>
          </w:tcPr>
          <w:p>
            <w:r>
              <w:rPr>
                <w:b w:val="false"/>
                <w:bCs w:val="false"/>
                <w:color w:val="000000"/>
                <w:sz w:val="20"/>
                <w:szCs w:val="20"/>
              </w:rPr>
              <w:t xml:space="preserve">Frontend Developers (React)</w:t>
            </w:r>
          </w:p>
        </w:tc>
        <w:tc>
          <w:tcPr>
            <w:tcW w:type="dxa" w:w="4900"/>
            <w:shd w:fill="F2F6FA" w:val="clear"/>
            <w:tcMar>
              <w:top w:type="dxa" w:w="80"/>
              <w:left w:type="dxa" w:w="100"/>
              <w:bottom w:type="dxa" w:w="80"/>
              <w:right w:type="dxa" w:w="100"/>
            </w:tcMar>
          </w:tcPr>
          <w:p>
            <w:r>
              <w:rPr>
                <w:b w:val="false"/>
                <w:bCs w:val="false"/>
                <w:color w:val="000000"/>
                <w:sz w:val="20"/>
                <w:szCs w:val="20"/>
              </w:rPr>
              <w:t xml:space="preserve">Patient, doctor, pharmacy, and admin web/mobile interfaces</w:t>
            </w:r>
          </w:p>
        </w:tc>
        <w:tc>
          <w:tcPr>
            <w:tcW w:type="dxa" w:w="1200"/>
            <w:shd w:fill="F2F6FA" w:val="clear"/>
            <w:tcMar>
              <w:top w:type="dxa" w:w="80"/>
              <w:left w:type="dxa" w:w="100"/>
              <w:bottom w:type="dxa" w:w="80"/>
              <w:right w:type="dxa" w:w="100"/>
            </w:tcMar>
          </w:tcPr>
          <w:p>
            <w:r>
              <w:rPr>
                <w:b w:val="false"/>
                <w:bCs w:val="false"/>
                <w:color w:val="000000"/>
                <w:sz w:val="20"/>
                <w:szCs w:val="20"/>
              </w:rPr>
              <w:t xml:space="preserve">2</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Backend Developers (Java/Python, Node.js)</w:t>
            </w:r>
          </w:p>
        </w:tc>
        <w:tc>
          <w:tcPr>
            <w:tcW w:type="dxa" w:w="4900"/>
            <w:shd w:fill="FFFFFF" w:val="clear"/>
            <w:tcMar>
              <w:top w:type="dxa" w:w="80"/>
              <w:left w:type="dxa" w:w="100"/>
              <w:bottom w:type="dxa" w:w="80"/>
              <w:right w:type="dxa" w:w="100"/>
            </w:tcMar>
          </w:tcPr>
          <w:p>
            <w:r>
              <w:rPr>
                <w:b w:val="false"/>
                <w:bCs w:val="false"/>
                <w:color w:val="000000"/>
                <w:sz w:val="20"/>
                <w:szCs w:val="20"/>
              </w:rPr>
              <w:t xml:space="preserve">Login, Appointment, Payment, and Prescription module development; API implementation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3</w:t>
            </w:r>
          </w:p>
        </w:tc>
      </w:tr>
      <w:tr>
        <w:tc>
          <w:tcPr>
            <w:tcW w:type="dxa" w:w="3000"/>
            <w:shd w:fill="F2F6FA" w:val="clear"/>
            <w:tcMar>
              <w:top w:type="dxa" w:w="80"/>
              <w:left w:type="dxa" w:w="100"/>
              <w:bottom w:type="dxa" w:w="80"/>
              <w:right w:type="dxa" w:w="100"/>
            </w:tcMar>
          </w:tcPr>
          <w:p>
            <w:r>
              <w:rPr>
                <w:b w:val="false"/>
                <w:bCs w:val="false"/>
                <w:color w:val="000000"/>
                <w:sz w:val="20"/>
                <w:szCs w:val="20"/>
              </w:rPr>
              <w:t xml:space="preserve">Database Administrator</w:t>
            </w:r>
          </w:p>
        </w:tc>
        <w:tc>
          <w:tcPr>
            <w:tcW w:type="dxa" w:w="4900"/>
            <w:shd w:fill="F2F6FA" w:val="clear"/>
            <w:tcMar>
              <w:top w:type="dxa" w:w="80"/>
              <w:left w:type="dxa" w:w="100"/>
              <w:bottom w:type="dxa" w:w="80"/>
              <w:right w:type="dxa" w:w="100"/>
            </w:tcMar>
          </w:tcPr>
          <w:p>
            <w:r>
              <w:rPr>
                <w:b w:val="false"/>
                <w:bCs w:val="false"/>
                <w:color w:val="000000"/>
                <w:sz w:val="20"/>
                <w:szCs w:val="20"/>
              </w:rPr>
              <w:t xml:space="preserve">MySQL/PostgreSQL schema management, performance tuning, backups</w:t>
            </w:r>
          </w:p>
        </w:tc>
        <w:tc>
          <w:tcPr>
            <w:tcW w:type="dxa" w:w="1200"/>
            <w:shd w:fill="F2F6FA" w:val="clear"/>
            <w:tcMar>
              <w:top w:type="dxa" w:w="80"/>
              <w:left w:type="dxa" w:w="100"/>
              <w:bottom w:type="dxa" w:w="80"/>
              <w:right w:type="dxa" w:w="100"/>
            </w:tcMar>
          </w:tcPr>
          <w:p>
            <w:r>
              <w:rPr>
                <w:b w:val="false"/>
                <w:bCs w:val="false"/>
                <w:color w:val="000000"/>
                <w:sz w:val="20"/>
                <w:szCs w:val="20"/>
              </w:rPr>
              <w:t xml:space="preserve">1</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QA / Test Engineers</w:t>
            </w:r>
          </w:p>
        </w:tc>
        <w:tc>
          <w:tcPr>
            <w:tcW w:type="dxa" w:w="4900"/>
            <w:shd w:fill="FFFFFF" w:val="clear"/>
            <w:tcMar>
              <w:top w:type="dxa" w:w="80"/>
              <w:left w:type="dxa" w:w="100"/>
              <w:bottom w:type="dxa" w:w="80"/>
              <w:right w:type="dxa" w:w="100"/>
            </w:tcMar>
          </w:tcPr>
          <w:p>
            <w:r>
              <w:rPr>
                <w:b w:val="false"/>
                <w:bCs w:val="false"/>
                <w:color w:val="000000"/>
                <w:sz w:val="20"/>
                <w:szCs w:val="20"/>
              </w:rPr>
              <w:t xml:space="preserve">Unit, integration, system, and UAT test design and execution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2</w:t>
            </w:r>
          </w:p>
        </w:tc>
      </w:tr>
      <w:tr>
        <w:tc>
          <w:tcPr>
            <w:tcW w:type="dxa" w:w="3000"/>
            <w:shd w:fill="F2F6FA" w:val="clear"/>
            <w:tcMar>
              <w:top w:type="dxa" w:w="80"/>
              <w:left w:type="dxa" w:w="100"/>
              <w:bottom w:type="dxa" w:w="80"/>
              <w:right w:type="dxa" w:w="100"/>
            </w:tcMar>
          </w:tcPr>
          <w:p>
            <w:r>
              <w:rPr>
                <w:b w:val="false"/>
                <w:bCs w:val="false"/>
                <w:color w:val="000000"/>
                <w:sz w:val="20"/>
                <w:szCs w:val="20"/>
              </w:rPr>
              <w:t xml:space="preserve">DevOps Engineer</w:t>
            </w:r>
          </w:p>
        </w:tc>
        <w:tc>
          <w:tcPr>
            <w:tcW w:type="dxa" w:w="4900"/>
            <w:shd w:fill="F2F6FA" w:val="clear"/>
            <w:tcMar>
              <w:top w:type="dxa" w:w="80"/>
              <w:left w:type="dxa" w:w="100"/>
              <w:bottom w:type="dxa" w:w="80"/>
              <w:right w:type="dxa" w:w="100"/>
            </w:tcMar>
          </w:tcPr>
          <w:p>
            <w:r>
              <w:rPr>
                <w:b w:val="false"/>
                <w:bCs w:val="false"/>
                <w:color w:val="000000"/>
                <w:sz w:val="20"/>
                <w:szCs w:val="20"/>
              </w:rPr>
              <w:t xml:space="preserve">CI/CD pipeline, cloud deployment (AWS/Azure/GCP), monitoring, release automation</w:t>
            </w:r>
          </w:p>
        </w:tc>
        <w:tc>
          <w:tcPr>
            <w:tcW w:type="dxa" w:w="1200"/>
            <w:shd w:fill="F2F6FA" w:val="clear"/>
            <w:tcMar>
              <w:top w:type="dxa" w:w="80"/>
              <w:left w:type="dxa" w:w="100"/>
              <w:bottom w:type="dxa" w:w="80"/>
              <w:right w:type="dxa" w:w="100"/>
            </w:tcMar>
          </w:tcPr>
          <w:p>
            <w:r>
              <w:rPr>
                <w:b w:val="false"/>
                <w:bCs w:val="false"/>
                <w:color w:val="000000"/>
                <w:sz w:val="20"/>
                <w:szCs w:val="20"/>
              </w:rPr>
              <w:t xml:space="preserve">1</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Security &amp; Compliance Specialist</w:t>
            </w:r>
          </w:p>
        </w:tc>
        <w:tc>
          <w:tcPr>
            <w:tcW w:type="dxa" w:w="4900"/>
            <w:shd w:fill="FFFFFF" w:val="clear"/>
            <w:tcMar>
              <w:top w:type="dxa" w:w="80"/>
              <w:left w:type="dxa" w:w="100"/>
              <w:bottom w:type="dxa" w:w="80"/>
              <w:right w:type="dxa" w:w="100"/>
            </w:tcMar>
          </w:tcPr>
          <w:p>
            <w:r>
              <w:rPr>
                <w:b w:val="false"/>
                <w:bCs w:val="false"/>
                <w:color w:val="000000"/>
                <w:sz w:val="20"/>
                <w:szCs w:val="20"/>
              </w:rPr>
              <w:t xml:space="preserve">Data protection, healthcare compliance review, security testing</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1</w:t>
            </w:r>
          </w:p>
        </w:tc>
      </w:tr>
    </w:tbl>
    <w:p>
      <w:pPr>
        <w:pStyle w:val="Heading1"/>
        <w:pBdr>
          <w:bottom w:val="single" w:color="1F3864" w:sz="6" w:space="4"/>
        </w:pBdr>
        <w:spacing w:after="160" w:before="320"/>
      </w:pPr>
      <w:r>
        <w:rPr>
          <w:b/>
          <w:bCs/>
          <w:color w:val="1F3864"/>
          <w:sz w:val="28"/>
          <w:szCs w:val="28"/>
        </w:rPr>
        <w:t xml:space="preserve">5. Assumptions &amp; Constraints</w:t>
      </w:r>
    </w:p>
    <w:p>
      <w:pPr>
        <w:pStyle w:val="Heading2"/>
        <w:spacing w:after="120" w:before="240"/>
      </w:pPr>
      <w:r>
        <w:rPr>
          <w:b/>
          <w:bCs/>
          <w:color w:val="2E75B6"/>
          <w:sz w:val="24"/>
          <w:szCs w:val="24"/>
        </w:rPr>
        <w:t xml:space="preserve">5.1 Assumptions</w:t>
      </w:r>
    </w:p>
    <w:p>
      <w:pPr>
        <w:pStyle w:val="ListParagraph"/>
        <w:numPr>
          <w:ilvl w:val="0"/>
          <w:numId w:val="2"/>
        </w:numPr>
        <w:spacing w:after="80"/>
      </w:pPr>
      <w:r>
        <w:rPr>
          <w:sz w:val="22"/>
          <w:szCs w:val="22"/>
        </w:rPr>
        <w:t xml:space="preserve">Third-party payment gateway and video consultation APIs are available and stable.</w:t>
      </w:r>
    </w:p>
    <w:p>
      <w:pPr>
        <w:pStyle w:val="ListParagraph"/>
        <w:numPr>
          <w:ilvl w:val="0"/>
          <w:numId w:val="2"/>
        </w:numPr>
        <w:spacing w:after="80"/>
      </w:pPr>
      <w:r>
        <w:rPr>
          <w:sz w:val="22"/>
          <w:szCs w:val="22"/>
        </w:rPr>
        <w:t xml:space="preserve">Hospitals and doctors participating in the pilot will provide timely feedback each sprint.</w:t>
      </w:r>
    </w:p>
    <w:p>
      <w:pPr>
        <w:pStyle w:val="ListParagraph"/>
        <w:numPr>
          <w:ilvl w:val="0"/>
          <w:numId w:val="2"/>
        </w:numPr>
        <w:spacing w:after="80"/>
      </w:pPr>
      <w:r>
        <w:rPr>
          <w:sz w:val="22"/>
          <w:szCs w:val="22"/>
        </w:rPr>
        <w:t xml:space="preserve">Cloud infrastructure (AWS/Azure/Google Cloud) is provisioned before development begins.</w:t>
      </w:r>
    </w:p>
    <w:p>
      <w:pPr>
        <w:pStyle w:val="Heading2"/>
        <w:spacing w:after="120" w:before="240"/>
      </w:pPr>
      <w:r>
        <w:rPr>
          <w:b/>
          <w:bCs/>
          <w:color w:val="2E75B6"/>
          <w:sz w:val="24"/>
          <w:szCs w:val="24"/>
        </w:rPr>
        <w:t xml:space="preserve">5.2 Constraints</w:t>
      </w:r>
    </w:p>
    <w:p>
      <w:pPr>
        <w:pStyle w:val="ListParagraph"/>
        <w:numPr>
          <w:ilvl w:val="0"/>
          <w:numId w:val="2"/>
        </w:numPr>
        <w:spacing w:after="80"/>
      </w:pPr>
      <w:r>
        <w:rPr>
          <w:sz w:val="22"/>
          <w:szCs w:val="22"/>
        </w:rPr>
        <w:t xml:space="preserve">Healthcare data-protection regulations must be met before production deployment.</w:t>
      </w:r>
    </w:p>
    <w:p>
      <w:pPr>
        <w:pStyle w:val="ListParagraph"/>
        <w:numPr>
          <w:ilvl w:val="0"/>
          <w:numId w:val="2"/>
        </w:numPr>
        <w:spacing w:after="80"/>
      </w:pPr>
      <w:r>
        <w:rPr>
          <w:sz w:val="22"/>
          <w:szCs w:val="22"/>
        </w:rPr>
        <w:t xml:space="preserve">Delivery timeline is fixed at 24 weeks for the first release; scope is adjusted via sprint backlog, not by extending the release date.</w:t>
      </w:r>
    </w:p>
    <w:p>
      <w:pPr>
        <w:pStyle w:val="ListParagraph"/>
        <w:numPr>
          <w:ilvl w:val="0"/>
          <w:numId w:val="2"/>
        </w:numPr>
        <w:spacing w:after="80"/>
      </w:pPr>
      <w:r>
        <w:rPr>
          <w:sz w:val="22"/>
          <w:szCs w:val="22"/>
        </w:rPr>
        <w:t xml:space="preserve">Team size is fixed at the outset (see Section 4); scaling requires a change request.</w:t>
      </w:r>
    </w:p>
    <w:p>
      <w:pPr>
        <w:pStyle w:val="Heading1"/>
        <w:pBdr>
          <w:bottom w:val="single" w:color="1F3864" w:sz="6" w:space="4"/>
        </w:pBdr>
        <w:spacing w:after="160" w:before="320"/>
      </w:pPr>
      <w:r>
        <w:rPr>
          <w:b/>
          <w:bCs/>
          <w:color w:val="1F3864"/>
          <w:sz w:val="28"/>
          <w:szCs w:val="28"/>
        </w:rPr>
        <w:t xml:space="preserve">6. Risk Management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4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Risk</w:t>
            </w:r>
          </w:p>
        </w:tc>
        <w:tc>
          <w:tcPr>
            <w:tcW w:type="dxa" w:w="1500"/>
            <w:shd w:fill="1F3864" w:val="clear"/>
            <w:tcMar>
              <w:top w:type="dxa" w:w="80"/>
              <w:left w:type="dxa" w:w="100"/>
              <w:bottom w:type="dxa" w:w="80"/>
              <w:right w:type="dxa" w:w="100"/>
            </w:tcMar>
          </w:tcPr>
          <w:p>
            <w:r>
              <w:rPr>
                <w:b/>
                <w:bCs/>
                <w:color w:val="FFFFFF"/>
                <w:sz w:val="20"/>
                <w:szCs w:val="20"/>
              </w:rPr>
              <w:t xml:space="preserve">Impact</w:t>
            </w:r>
          </w:p>
        </w:tc>
        <w:tc>
          <w:tcPr>
            <w:tcW w:type="dxa" w:w="4400"/>
            <w:shd w:fill="1F3864" w:val="clear"/>
            <w:tcMar>
              <w:top w:type="dxa" w:w="80"/>
              <w:left w:type="dxa" w:w="100"/>
              <w:bottom w:type="dxa" w:w="80"/>
              <w:right w:type="dxa" w:w="100"/>
            </w:tcMar>
          </w:tcPr>
          <w:p>
            <w:r>
              <w:rPr>
                <w:b/>
                <w:bCs/>
                <w:color w:val="FFFFFF"/>
                <w:sz w:val="20"/>
                <w:szCs w:val="20"/>
              </w:rPr>
              <w:t xml:space="preserve">Mitigation</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Changing healthcare compliance requirements mid-project</w:t>
            </w:r>
          </w:p>
        </w:tc>
        <w:tc>
          <w:tcPr>
            <w:tcW w:type="dxa" w:w="1500"/>
            <w:shd w:fill="F2F6FA" w:val="clear"/>
            <w:tcMar>
              <w:top w:type="dxa" w:w="80"/>
              <w:left w:type="dxa" w:w="100"/>
              <w:bottom w:type="dxa" w:w="80"/>
              <w:right w:type="dxa" w:w="100"/>
            </w:tcMar>
          </w:tcPr>
          <w:p>
            <w:r>
              <w:rPr>
                <w:b w:val="false"/>
                <w:bCs w:val="false"/>
                <w:color w:val="000000"/>
                <w:sz w:val="20"/>
                <w:szCs w:val="20"/>
              </w:rPr>
              <w:t xml:space="preserve">High</w:t>
            </w:r>
          </w:p>
        </w:tc>
        <w:tc>
          <w:tcPr>
            <w:tcW w:type="dxa" w:w="4400"/>
            <w:shd w:fill="F2F6FA" w:val="clear"/>
            <w:tcMar>
              <w:top w:type="dxa" w:w="80"/>
              <w:left w:type="dxa" w:w="100"/>
              <w:bottom w:type="dxa" w:w="80"/>
              <w:right w:type="dxa" w:w="100"/>
            </w:tcMar>
          </w:tcPr>
          <w:p>
            <w:r>
              <w:rPr>
                <w:b w:val="false"/>
                <w:bCs w:val="false"/>
                <w:color w:val="000000"/>
                <w:sz w:val="20"/>
                <w:szCs w:val="20"/>
              </w:rPr>
              <w:t xml:space="preserve">Agile sprints allow requirements to be re-prioritized in the backlog each cycle</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Payment gateway or video API downtime</w:t>
            </w:r>
          </w:p>
        </w:tc>
        <w:tc>
          <w:tcPr>
            <w:tcW w:type="dxa" w:w="1500"/>
            <w:shd w:fill="FFFFFF" w:val="clear"/>
            <w:tcMar>
              <w:top w:type="dxa" w:w="80"/>
              <w:left w:type="dxa" w:w="100"/>
              <w:bottom w:type="dxa" w:w="80"/>
              <w:right w:type="dxa" w:w="100"/>
            </w:tcMar>
          </w:tcPr>
          <w:p>
            <w:r>
              <w:rPr>
                <w:b w:val="false"/>
                <w:bCs w:val="false"/>
                <w:color w:val="000000"/>
                <w:sz w:val="20"/>
                <w:szCs w:val="20"/>
              </w:rPr>
              <w:t xml:space="preserve">Medium</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Use vendor SLAs and implement fallback/retry mechanisms</w:t>
            </w:r>
          </w:p>
        </w:tc>
      </w:tr>
      <w:tr>
        <w:tc>
          <w:tcPr>
            <w:tcW w:type="dxa" w:w="3200"/>
            <w:shd w:fill="F2F6FA" w:val="clear"/>
            <w:tcMar>
              <w:top w:type="dxa" w:w="80"/>
              <w:left w:type="dxa" w:w="100"/>
              <w:bottom w:type="dxa" w:w="80"/>
              <w:right w:type="dxa" w:w="100"/>
            </w:tcMar>
          </w:tcPr>
          <w:p>
            <w:r>
              <w:rPr>
                <w:b w:val="false"/>
                <w:bCs w:val="false"/>
                <w:color w:val="000000"/>
                <w:sz w:val="20"/>
                <w:szCs w:val="20"/>
              </w:rPr>
              <w:t xml:space="preserve">Delayed stakeholder feedback (doctors/hospitals)</w:t>
            </w:r>
          </w:p>
        </w:tc>
        <w:tc>
          <w:tcPr>
            <w:tcW w:type="dxa" w:w="1500"/>
            <w:shd w:fill="F2F6FA" w:val="clear"/>
            <w:tcMar>
              <w:top w:type="dxa" w:w="80"/>
              <w:left w:type="dxa" w:w="100"/>
              <w:bottom w:type="dxa" w:w="80"/>
              <w:right w:type="dxa" w:w="100"/>
            </w:tcMar>
          </w:tcPr>
          <w:p>
            <w:r>
              <w:rPr>
                <w:b w:val="false"/>
                <w:bCs w:val="false"/>
                <w:color w:val="000000"/>
                <w:sz w:val="20"/>
                <w:szCs w:val="20"/>
              </w:rPr>
              <w:t xml:space="preserve">Medium</w:t>
            </w:r>
          </w:p>
        </w:tc>
        <w:tc>
          <w:tcPr>
            <w:tcW w:type="dxa" w:w="4400"/>
            <w:shd w:fill="F2F6FA" w:val="clear"/>
            <w:tcMar>
              <w:top w:type="dxa" w:w="80"/>
              <w:left w:type="dxa" w:w="100"/>
              <w:bottom w:type="dxa" w:w="80"/>
              <w:right w:type="dxa" w:w="100"/>
            </w:tcMar>
          </w:tcPr>
          <w:p>
            <w:r>
              <w:rPr>
                <w:b w:val="false"/>
                <w:bCs w:val="false"/>
                <w:color w:val="000000"/>
                <w:sz w:val="20"/>
                <w:szCs w:val="20"/>
              </w:rPr>
              <w:t xml:space="preserve">Schedule dedicated feedback sessions at the end of each sprint</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Security vulnerabilities in patient data handling</w:t>
            </w:r>
          </w:p>
        </w:tc>
        <w:tc>
          <w:tcPr>
            <w:tcW w:type="dxa" w:w="1500"/>
            <w:shd w:fill="FFFFFF" w:val="clear"/>
            <w:tcMar>
              <w:top w:type="dxa" w:w="80"/>
              <w:left w:type="dxa" w:w="100"/>
              <w:bottom w:type="dxa" w:w="80"/>
              <w:right w:type="dxa" w:w="100"/>
            </w:tcMar>
          </w:tcPr>
          <w:p>
            <w:r>
              <w:rPr>
                <w:b w:val="false"/>
                <w:bCs w:val="false"/>
                <w:color w:val="000000"/>
                <w:sz w:val="20"/>
                <w:szCs w:val="20"/>
              </w:rPr>
              <w:t xml:space="preserve">High</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Continuous security testing integrated into the CI/CD pipeline</w:t>
            </w:r>
          </w:p>
        </w:tc>
      </w:tr>
    </w:tbl>
    <w:p>
      <w:pPr>
        <w:pStyle w:val="Heading1"/>
        <w:pBdr>
          <w:bottom w:val="single" w:color="1F3864" w:sz="6" w:space="4"/>
        </w:pBdr>
        <w:spacing w:after="160" w:before="320"/>
      </w:pPr>
      <w:r>
        <w:rPr>
          <w:b/>
          <w:bCs/>
          <w:color w:val="1F3864"/>
          <w:sz w:val="28"/>
          <w:szCs w:val="28"/>
        </w:rPr>
        <w:t xml:space="preserve">7. Conclusion</w:t>
      </w:r>
    </w:p>
    <w:p>
      <w:pPr>
        <w:spacing w:after="140"/>
      </w:pPr>
      <w:r>
        <w:rPr>
          <w:sz w:val="22"/>
          <w:szCs w:val="22"/>
        </w:rPr>
        <w:t xml:space="preserve">This project plan operationalizes the SDLC recommendation from the earlier case study: an Agile approach supported by DevOps practices. The 24-week phased timeline, cross-functional team structure, and sprint-based delivery model are designed to accommodate the frequent requirement changes, compliance needs, and rapid release cycles characteristic of a healthcare appointment and patient management platform, while the risk management and assumptions sections address the key uncertainties likely to affect delivery.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Software Project Plan — Hospital Appointment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2026-08-05T02:51:44.842Z</dcterms:created>
  <dcterms:modified xsi:type="dcterms:W3CDTF">2026-08-05T02:51:44.858Z</dcterms:modified>
</cp:coreProperties>
</file>

<file path=docProps/custom.xml><?xml version="1.0" encoding="utf-8"?>
<Properties xmlns="http://schemas.openxmlformats.org/officeDocument/2006/custom-properties" xmlns:vt="http://schemas.openxmlformats.org/officeDocument/2006/docPropsVTypes"/>
</file>