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Care Coordination Note - 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Services are being rendered at: </w:t>
      </w:r>
      <w:r>
        <w:rPr>
          <w:rFonts w:ascii="Arial" w:cs="Arial" w:eastAsia="Arial" w:hAnsi="Arial"/>
          <w:sz w:val="19"/>
          <w:szCs w:val="19"/>
        </w:rPr>
        <w:t xml:space="preserve">NORTHGATE PRIMARY CARE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Note Type: </w:t>
      </w:r>
      <w:r>
        <w:rPr>
          <w:rFonts w:ascii="Arial" w:cs="Arial" w:eastAsia="Arial" w:hAnsi="Arial"/>
          <w:sz w:val="19"/>
          <w:szCs w:val="19"/>
        </w:rPr>
        <w:t xml:space="preserve">Notification of inpatient admission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Notification Received: </w:t>
      </w:r>
      <w:r>
        <w:rPr>
          <w:rFonts w:ascii="Arial" w:cs="Arial" w:eastAsia="Arial" w:hAnsi="Arial"/>
          <w:sz w:val="19"/>
          <w:szCs w:val="19"/>
        </w:rPr>
        <w:t xml:space="preserve">07/02/2024 02:32 PM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Source: </w:t>
      </w:r>
      <w:r>
        <w:rPr>
          <w:rFonts w:ascii="Arial" w:cs="Arial" w:eastAsia="Arial" w:hAnsi="Arial"/>
          <w:sz w:val="19"/>
          <w:szCs w:val="19"/>
        </w:rPr>
        <w:t xml:space="preserve">ADT feed - MERCY GENERAL HOSPITAL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Admission Date: </w:t>
      </w:r>
      <w:r>
        <w:rPr>
          <w:rFonts w:ascii="Arial" w:cs="Arial" w:eastAsia="Arial" w:hAnsi="Arial"/>
          <w:sz w:val="19"/>
          <w:szCs w:val="19"/>
        </w:rPr>
        <w:t xml:space="preserve">07/02/2024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Admitting Diagnosis: </w:t>
      </w:r>
      <w:r>
        <w:rPr>
          <w:rFonts w:ascii="Arial" w:cs="Arial" w:eastAsia="Arial" w:hAnsi="Arial"/>
          <w:sz w:val="19"/>
          <w:szCs w:val="19"/>
        </w:rPr>
        <w:t xml:space="preserve">Acute on chronic systolic (congestive) heart failure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Admitting Physician: </w:t>
      </w:r>
      <w:r>
        <w:rPr>
          <w:rFonts w:ascii="Arial" w:cs="Arial" w:eastAsia="Arial" w:hAnsi="Arial"/>
          <w:sz w:val="19"/>
          <w:szCs w:val="19"/>
        </w:rPr>
        <w:t xml:space="preserve">HOSPITALIST SERVICE, MERCY GENERAL</w:t>
      </w:r>
    </w:p>
    <w:p>
      <w:pPr>
        <w:keepNext/>
        <w:spacing w:after="0" w:before="0"/>
      </w:pPr>
      <w:r>
        <w:rPr>
          <w:rFonts w:ascii="Arial" w:cs="Arial" w:eastAsia="Arial" w:hAnsi="Arial"/>
          <w:sz w:val="19"/>
          <w:szCs w:val="19"/>
        </w:rPr>
        <w:t xml:space="preserve">Comment: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PCP office notified of inpatient admission on the day of admission. Care manager to follow hospital course and arrange post-discharge visit.</w:t>
      </w:r>
    </w:p>
    <w:p>
      <w:pPr>
        <w:spacing w:after="40" w:before="2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Electronically Signed by: DANIEL KIM, MD on 07/02/2024 03:05 PM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900" w:right="1080" w:bottom="1300" w:left="1080" w:header="500" w:footer="400" w:gutter="0"/>
          <w:pgNumType/>
          <w:docGrid w:linePitch="360"/>
        </w:sectPr>
      </w:pP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Receipt of Discharge Information - 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Date Received: </w:t>
      </w:r>
      <w:r>
        <w:rPr>
          <w:rFonts w:ascii="Arial" w:cs="Arial" w:eastAsia="Arial" w:hAnsi="Arial"/>
          <w:sz w:val="19"/>
          <w:szCs w:val="19"/>
        </w:rPr>
        <w:t xml:space="preserve">07/08/2024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Document: </w:t>
      </w:r>
      <w:r>
        <w:rPr>
          <w:rFonts w:ascii="Arial" w:cs="Arial" w:eastAsia="Arial" w:hAnsi="Arial"/>
          <w:sz w:val="19"/>
          <w:szCs w:val="19"/>
        </w:rPr>
        <w:t xml:space="preserve">Discharge Summary - MERCY GENERAL HOSPITAL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Admission / Discharge: </w:t>
      </w:r>
      <w:r>
        <w:rPr>
          <w:rFonts w:ascii="Arial" w:cs="Arial" w:eastAsia="Arial" w:hAnsi="Arial"/>
          <w:sz w:val="19"/>
          <w:szCs w:val="19"/>
        </w:rPr>
        <w:t xml:space="preserve">07/02/2024 - 07/06/2024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Practitioner responsible for care during stay: </w:t>
      </w:r>
      <w:r>
        <w:rPr>
          <w:rFonts w:ascii="Arial" w:cs="Arial" w:eastAsia="Arial" w:hAnsi="Arial"/>
          <w:sz w:val="19"/>
          <w:szCs w:val="19"/>
        </w:rPr>
        <w:t xml:space="preserve">JOHN ABERNATHY, MD (hospitalist)</w:t>
      </w:r>
    </w:p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Diagnoses at Discharge: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Acute on chronic systolic (congestive) heart failure (I50.23)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Hypertensive heart disease with heart failure (I11.0)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Chronic kidney disease, stage 3a (N18.31)</w:t>
      </w:r>
    </w:p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Procedures / Treatment: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IV furosemide diuresis (net -4.2 L). Transthoracic echocardiogram 07/03/2024: LVEF 30%.</w:t>
      </w:r>
    </w:p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Current Medication List at Discharge: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Furosemide 40 mg by mouth twice daily (NEW dose)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Sacubitril/valsartan 24/26 mg by mouth twice daily (NEW - replaces lisinopril)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Metoprolol succinate ER 50 mg by mouth daily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Spironolactone 25 mg by mouth daily (NEW)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Atorvastatin 40 mg by mouth daily</w:t>
      </w:r>
    </w:p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Testing Results / Pending Tests: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BMP on 07/06: K 4.3, creatinine 1.38. Pending: none.</w:t>
      </w:r>
    </w:p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Instructions for Patient Care: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Daily weights; call for gain &gt;3 lbs in 2 days or 5 lbs in a week. 2 g sodium diet, 2 L fluid restriction. PCP follow-up within 7-10 days with BMP. Cardiology follow-up in 2-4 weeks.</w:t>
      </w:r>
    </w:p>
    <w:p>
      <w:pPr>
        <w:keepNext/>
        <w:spacing w:after="0" w:before="0"/>
      </w:pPr>
      <w:r>
        <w:rPr>
          <w:rFonts w:ascii="Arial" w:cs="Arial" w:eastAsia="Arial" w:hAnsi="Arial"/>
          <w:sz w:val="19"/>
          <w:szCs w:val="19"/>
        </w:rPr>
        <w:t xml:space="preserve">Comment: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Discharge summary received and reviewed by PCP 07/08/2024 (within 2 days of discharge). Post-discharge visit scheduled 07/15/2024.</w:t>
      </w:r>
    </w:p>
    <w:p>
      <w:pPr>
        <w:spacing w:after="40" w:before="2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Electronically Signed by: DANIEL KIM, MD on 07/08/2024 09:40 AM</w:t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900" w:right="1080" w:bottom="1300" w:left="1080" w:header="500" w:footer="400" w:gutter="0"/>
          <w:pgNumType/>
          <w:docGrid w:linePitch="360"/>
        </w:sectPr>
      </w:pP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Post-Discharge Office Visit - 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Services are being rendered at: </w:t>
      </w:r>
      <w:r>
        <w:rPr>
          <w:rFonts w:ascii="Arial" w:cs="Arial" w:eastAsia="Arial" w:hAnsi="Arial"/>
          <w:sz w:val="19"/>
          <w:szCs w:val="19"/>
        </w:rPr>
        <w:t xml:space="preserve">NORTHGATE PRIMARY CARE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Visit Type: </w:t>
      </w:r>
      <w:r>
        <w:rPr>
          <w:rFonts w:ascii="Arial" w:cs="Arial" w:eastAsia="Arial" w:hAnsi="Arial"/>
          <w:sz w:val="19"/>
          <w:szCs w:val="19"/>
        </w:rPr>
        <w:t xml:space="preserve">Transitional care, in person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Days since discharge: </w:t>
      </w:r>
      <w:r>
        <w:rPr>
          <w:rFonts w:ascii="Arial" w:cs="Arial" w:eastAsia="Arial" w:hAnsi="Arial"/>
          <w:sz w:val="19"/>
          <w:szCs w:val="19"/>
        </w:rPr>
        <w:t xml:space="preserve">9</w:t>
      </w:r>
    </w:p>
    <w:p>
      <w:pPr>
        <w:keepNext/>
        <w:spacing w:after="0" w:before="0"/>
      </w:pPr>
      <w:r>
        <w:rPr>
          <w:rFonts w:ascii="Arial" w:cs="Arial" w:eastAsia="Arial" w:hAnsi="Arial"/>
          <w:sz w:val="19"/>
          <w:szCs w:val="19"/>
        </w:rPr>
        <w:t xml:space="preserve">Comment: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Seen for follow-up after hospitalization 07/02-07/06/2024 for acute on chronic systolic heart failure. Breathing much improved, sleeping on 1 pillow. Home weights stable 186-187 lbs. No chest pain or dizziness.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Vitals - 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BP: </w:t>
      </w:r>
      <w:r>
        <w:rPr>
          <w:rFonts w:ascii="Arial" w:cs="Arial" w:eastAsia="Arial" w:hAnsi="Arial"/>
          <w:sz w:val="19"/>
          <w:szCs w:val="19"/>
        </w:rPr>
        <w:t xml:space="preserve">122/74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Pulse: </w:t>
      </w:r>
      <w:r>
        <w:rPr>
          <w:rFonts w:ascii="Arial" w:cs="Arial" w:eastAsia="Arial" w:hAnsi="Arial"/>
          <w:sz w:val="19"/>
          <w:szCs w:val="19"/>
        </w:rPr>
        <w:t xml:space="preserve">66 bpm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SpO2: </w:t>
      </w:r>
      <w:r>
        <w:rPr>
          <w:rFonts w:ascii="Arial" w:cs="Arial" w:eastAsia="Arial" w:hAnsi="Arial"/>
          <w:sz w:val="19"/>
          <w:szCs w:val="19"/>
        </w:rPr>
        <w:t xml:space="preserve">96%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Wt: </w:t>
      </w:r>
      <w:r>
        <w:rPr>
          <w:rFonts w:ascii="Arial" w:cs="Arial" w:eastAsia="Arial" w:hAnsi="Arial"/>
          <w:sz w:val="19"/>
          <w:szCs w:val="19"/>
        </w:rPr>
        <w:t xml:space="preserve">186.8 lbs (discharge weight 187.4 lbs)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Medication Reconciliation -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360"/>
        <w:gridCol w:w="2360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Medication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Prior to Admission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At Discharge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Reconciled Action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Lisinopril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 mg daily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Stopped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Discontinued - replaced by sacubitril/valsartan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Sacubitril/valsartan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--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24/26 mg BID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Continue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Furosemide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 mg daily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 mg BID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Continue 40 mg BID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Spironolactone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--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 mg daily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Continue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Metoprolol succinate ER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 mg daily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 mg daily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Continue 50 mg daily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Atorvastatin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 mg daily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 mg daily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Continue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Naproxen (OTC)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 needed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listed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STOP - avoid NSAIDs with HF/CKD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Medication Reconciliation Completed: </w:t>
      </w:r>
      <w:r>
        <w:rPr>
          <w:rFonts w:ascii="Arial" w:cs="Arial" w:eastAsia="Arial" w:hAnsi="Arial"/>
          <w:sz w:val="19"/>
          <w:szCs w:val="19"/>
        </w:rPr>
        <w:t xml:space="preserve">Yes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Completed by: </w:t>
      </w:r>
      <w:r>
        <w:rPr>
          <w:rFonts w:ascii="Arial" w:cs="Arial" w:eastAsia="Arial" w:hAnsi="Arial"/>
          <w:sz w:val="19"/>
          <w:szCs w:val="19"/>
        </w:rPr>
        <w:t xml:space="preserve">DANIEL KIM, MD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Date: </w:t>
      </w:r>
      <w:r>
        <w:rPr>
          <w:rFonts w:ascii="Arial" w:cs="Arial" w:eastAsia="Arial" w:hAnsi="Arial"/>
          <w:sz w:val="19"/>
          <w:szCs w:val="19"/>
        </w:rPr>
        <w:t xml:space="preserve">07/15/2024</w:t>
      </w:r>
    </w:p>
    <w:p>
      <w:pPr>
        <w:keepNext/>
        <w:spacing w:after="0" w:before="0"/>
      </w:pPr>
      <w:r>
        <w:rPr>
          <w:rFonts w:ascii="Arial" w:cs="Arial" w:eastAsia="Arial" w:hAnsi="Arial"/>
          <w:sz w:val="19"/>
          <w:szCs w:val="19"/>
        </w:rPr>
        <w:t xml:space="preserve">Comment: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Discharge medications reconciled with the current outpatient medication list. Patient and wife instructed; updated list provided.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Labs -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360"/>
        <w:gridCol w:w="2360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Lab Test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07/15/24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07/06/24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07/02/24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POTASSIUM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4.5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4.3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3.9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CREATININE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1.31 H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1.38 H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1.52 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BNP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412 H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1,860 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SODIUM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137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136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134 L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List - 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Chronic systolic (congestive) heart failure (I50.22) : </w:t>
      </w:r>
      <w:r>
        <w:rPr>
          <w:rFonts w:ascii="Arial" w:cs="Arial" w:eastAsia="Arial" w:hAnsi="Arial"/>
          <w:sz w:val="19"/>
          <w:szCs w:val="19"/>
        </w:rPr>
        <w:t xml:space="preserve">Euvolemic post discharge. Continue GDMT; cardiology 07/29/2024.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Chronic kidney disease, stage 3a (N18.31) : </w:t>
      </w:r>
      <w:r>
        <w:rPr>
          <w:rFonts w:ascii="Arial" w:cs="Arial" w:eastAsia="Arial" w:hAnsi="Arial"/>
          <w:sz w:val="19"/>
          <w:szCs w:val="19"/>
        </w:rPr>
        <w:t xml:space="preserve">Creatinine improving; recheck BMP 1 week.</w:t>
      </w:r>
    </w:p>
    <w:p>
      <w:pPr>
        <w:spacing w:after="40" w:before="2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Electronically Signed by: DANIEL KIM, MD on 07/15/2024 12:10 PM</w:t>
      </w:r>
    </w:p>
    <w:sectPr>
      <w:headerReference w:type="default" r:id="rId11"/>
      <w:footerReference w:type="default" r:id="rId12"/>
      <w:pgSz w:w="12240" w:h="15840" w:orient="portrait"/>
      <w:pgMar w:top="1900" w:right="1080" w:bottom="1300" w:left="108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08080" w:sz="4" w:space="2"/>
      </w:pBdr>
      <w:spacing w:after="0"/>
    </w:pPr>
  </w:p>
  <w:p>
    <w:pPr>
      <w:spacing w:after="0" w:before="0"/>
    </w:pPr>
    <w:r>
      <w:rPr>
        <w:rFonts w:ascii="Arial" w:cs="Arial" w:eastAsia="Arial" w:hAnsi="Arial"/>
        <w:sz w:val="17"/>
        <w:szCs w:val="17"/>
      </w:rPr>
      <w:t xml:space="preserve">Doc ID: 24126643</w:t>
    </w:r>
  </w:p>
  <w:p>
    <w:pPr>
      <w:tabs>
        <w:tab w:val="right" w:pos="10080"/>
      </w:tabs>
      <w:spacing w:after="0" w:before="0"/>
    </w:pPr>
    <w:r>
      <w:rPr>
        <w:rFonts w:ascii="Arial" w:cs="Arial" w:eastAsia="Arial" w:hAnsi="Arial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sz w:val="17"/>
        <w:szCs w:val="17"/>
      </w:rPr>
      <w:t xml:space="preserve">	Printed: 01/15/2025</w:t>
    </w:r>
  </w:p>
  <w:p>
    <w:pPr>
      <w:spacing w:after="0" w:before="0"/>
    </w:pPr>
    <w:r>
      <w:rPr>
        <w:rFonts w:ascii="Arial" w:cs="Arial" w:eastAsia="Arial" w:hAnsi="Arial"/>
        <w:i/>
        <w:iCs/>
        <w:color w:val="8C8C8C"/>
        <w:sz w:val="13"/>
        <w:szCs w:val="13"/>
      </w:rPr>
      <w:t xml:space="preserve">Synthetic sample record for testing - fictitious patient and provider, not PHI.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08080" w:sz="4" w:space="2"/>
      </w:pBdr>
      <w:spacing w:after="0"/>
    </w:pPr>
  </w:p>
  <w:p>
    <w:pPr>
      <w:spacing w:after="0" w:before="0"/>
    </w:pPr>
    <w:r>
      <w:rPr>
        <w:rFonts w:ascii="Arial" w:cs="Arial" w:eastAsia="Arial" w:hAnsi="Arial"/>
        <w:sz w:val="17"/>
        <w:szCs w:val="17"/>
      </w:rPr>
      <w:t xml:space="preserve">Doc ID: 24126643</w:t>
    </w:r>
  </w:p>
  <w:p>
    <w:pPr>
      <w:tabs>
        <w:tab w:val="right" w:pos="10080"/>
      </w:tabs>
      <w:spacing w:after="0" w:before="0"/>
    </w:pPr>
    <w:r>
      <w:rPr>
        <w:rFonts w:ascii="Arial" w:cs="Arial" w:eastAsia="Arial" w:hAnsi="Arial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sz w:val="17"/>
        <w:szCs w:val="17"/>
      </w:rPr>
      <w:t xml:space="preserve">	Printed: 01/15/2025</w:t>
    </w:r>
  </w:p>
  <w:p>
    <w:pPr>
      <w:spacing w:after="0" w:before="0"/>
    </w:pPr>
    <w:r>
      <w:rPr>
        <w:rFonts w:ascii="Arial" w:cs="Arial" w:eastAsia="Arial" w:hAnsi="Arial"/>
        <w:i/>
        <w:iCs/>
        <w:color w:val="8C8C8C"/>
        <w:sz w:val="13"/>
        <w:szCs w:val="13"/>
      </w:rPr>
      <w:t xml:space="preserve">Synthetic sample record for testing - fictitious patient and provider, not PHI.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08080" w:sz="4" w:space="2"/>
      </w:pBdr>
      <w:spacing w:after="0"/>
    </w:pPr>
  </w:p>
  <w:p>
    <w:pPr>
      <w:spacing w:after="0" w:before="0"/>
    </w:pPr>
    <w:r>
      <w:rPr>
        <w:rFonts w:ascii="Arial" w:cs="Arial" w:eastAsia="Arial" w:hAnsi="Arial"/>
        <w:sz w:val="17"/>
        <w:szCs w:val="17"/>
      </w:rPr>
      <w:t xml:space="preserve">Doc ID: 24126643</w:t>
    </w:r>
  </w:p>
  <w:p>
    <w:pPr>
      <w:tabs>
        <w:tab w:val="right" w:pos="10080"/>
      </w:tabs>
      <w:spacing w:after="0" w:before="0"/>
    </w:pPr>
    <w:r>
      <w:rPr>
        <w:rFonts w:ascii="Arial" w:cs="Arial" w:eastAsia="Arial" w:hAnsi="Arial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sz w:val="17"/>
        <w:szCs w:val="17"/>
      </w:rPr>
      <w:t xml:space="preserve">	Printed: 01/15/2025</w:t>
    </w:r>
  </w:p>
  <w:p>
    <w:pPr>
      <w:spacing w:after="0" w:before="0"/>
    </w:pPr>
    <w:r>
      <w:rPr>
        <w:rFonts w:ascii="Arial" w:cs="Arial" w:eastAsia="Arial" w:hAnsi="Arial"/>
        <w:i/>
        <w:iCs/>
        <w:color w:val="8C8C8C"/>
        <w:sz w:val="13"/>
        <w:szCs w:val="13"/>
      </w:rPr>
      <w:t xml:space="preserve">Synthetic sample record for testing - fictitious patient and provider, not PHI.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b/>
        <w:bCs/>
        <w:sz w:val="18"/>
        <w:szCs w:val="18"/>
      </w:rPr>
      <w:t xml:space="preserve">Brooks, Harold - (DOB: 12/03/1953)</w:t>
    </w:r>
  </w:p>
  <w:p>
    <w:pPr>
      <w:spacing w:after="0" w:before="0"/>
    </w:pPr>
    <w:r>
      <w:rPr>
        <w:rFonts w:ascii="Arial" w:cs="Arial" w:eastAsia="Arial" w:hAnsi="Arial"/>
        <w:sz w:val="18"/>
        <w:szCs w:val="18"/>
      </w:rPr>
      <w:t xml:space="preserve">Date of Visit: 07/02/2024</w:t>
    </w:r>
  </w:p>
  <w:p>
    <w:pPr>
      <w:spacing w:after="0" w:before="0"/>
    </w:pPr>
    <w:r>
      <w:rPr>
        <w:rFonts w:ascii="Arial" w:cs="Arial" w:eastAsia="Arial" w:hAnsi="Arial"/>
        <w:sz w:val="18"/>
        <w:szCs w:val="18"/>
      </w:rPr>
      <w:t xml:space="preserve">Gender: Male</w:t>
    </w:r>
  </w:p>
  <w:p>
    <w:pPr>
      <w:spacing w:after="0" w:before="0"/>
    </w:pPr>
    <w:r>
      <w:rPr>
        <w:rFonts w:ascii="Arial" w:cs="Arial" w:eastAsia="Arial" w:hAnsi="Arial"/>
        <w:sz w:val="18"/>
        <w:szCs w:val="18"/>
      </w:rPr>
      <w:t xml:space="preserve">MRN: 3BD7E9AA6101B16BC01062A82A508BF6</w:t>
    </w:r>
  </w:p>
  <w:p>
    <w:pPr>
      <w:spacing w:after="0" w:before="0"/>
    </w:pPr>
    <w:r>
      <w:rPr>
        <w:rFonts w:ascii="Arial" w:cs="Arial" w:eastAsia="Arial" w:hAnsi="Arial"/>
        <w:b/>
        <w:bCs/>
        <w:sz w:val="18"/>
        <w:szCs w:val="18"/>
      </w:rPr>
      <w:t xml:space="preserve">DANIEL KIM, MD</w:t>
    </w:r>
  </w:p>
  <w:p>
    <w:pPr>
      <w:pBdr>
        <w:bottom w:val="single" w:color="808080" w:sz="4" w:space="2"/>
      </w:pBd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b/>
        <w:bCs/>
        <w:sz w:val="18"/>
        <w:szCs w:val="18"/>
      </w:rPr>
      <w:t xml:space="preserve">Brooks, Harold - (DOB: 12/03/1953)</w:t>
    </w:r>
  </w:p>
  <w:p>
    <w:pPr>
      <w:spacing w:after="0" w:before="0"/>
    </w:pPr>
    <w:r>
      <w:rPr>
        <w:rFonts w:ascii="Arial" w:cs="Arial" w:eastAsia="Arial" w:hAnsi="Arial"/>
        <w:sz w:val="18"/>
        <w:szCs w:val="18"/>
      </w:rPr>
      <w:t xml:space="preserve">Date of Visit: 07/08/2024</w:t>
    </w:r>
  </w:p>
  <w:p>
    <w:pPr>
      <w:spacing w:after="0" w:before="0"/>
    </w:pPr>
    <w:r>
      <w:rPr>
        <w:rFonts w:ascii="Arial" w:cs="Arial" w:eastAsia="Arial" w:hAnsi="Arial"/>
        <w:sz w:val="18"/>
        <w:szCs w:val="18"/>
      </w:rPr>
      <w:t xml:space="preserve">Gender: Male</w:t>
    </w:r>
  </w:p>
  <w:p>
    <w:pPr>
      <w:spacing w:after="0" w:before="0"/>
    </w:pPr>
    <w:r>
      <w:rPr>
        <w:rFonts w:ascii="Arial" w:cs="Arial" w:eastAsia="Arial" w:hAnsi="Arial"/>
        <w:sz w:val="18"/>
        <w:szCs w:val="18"/>
      </w:rPr>
      <w:t xml:space="preserve">MRN: 3BD7E9AA6101B16BC01062A82A508BF6</w:t>
    </w:r>
  </w:p>
  <w:p>
    <w:pPr>
      <w:spacing w:after="0" w:before="0"/>
    </w:pPr>
    <w:r>
      <w:rPr>
        <w:rFonts w:ascii="Arial" w:cs="Arial" w:eastAsia="Arial" w:hAnsi="Arial"/>
        <w:b/>
        <w:bCs/>
        <w:sz w:val="18"/>
        <w:szCs w:val="18"/>
      </w:rPr>
      <w:t xml:space="preserve">DANIEL KIM, MD</w:t>
    </w:r>
  </w:p>
  <w:p>
    <w:pPr>
      <w:pBdr>
        <w:bottom w:val="single" w:color="808080" w:sz="4" w:space="2"/>
      </w:pBd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b/>
        <w:bCs/>
        <w:sz w:val="18"/>
        <w:szCs w:val="18"/>
      </w:rPr>
      <w:t xml:space="preserve">Brooks, Harold - (DOB: 12/03/1953)</w:t>
    </w:r>
  </w:p>
  <w:p>
    <w:pPr>
      <w:spacing w:after="0" w:before="0"/>
    </w:pPr>
    <w:r>
      <w:rPr>
        <w:rFonts w:ascii="Arial" w:cs="Arial" w:eastAsia="Arial" w:hAnsi="Arial"/>
        <w:sz w:val="18"/>
        <w:szCs w:val="18"/>
      </w:rPr>
      <w:t xml:space="preserve">Date of Visit: 07/15/2024</w:t>
    </w:r>
  </w:p>
  <w:p>
    <w:pPr>
      <w:spacing w:after="0" w:before="0"/>
    </w:pPr>
    <w:r>
      <w:rPr>
        <w:rFonts w:ascii="Arial" w:cs="Arial" w:eastAsia="Arial" w:hAnsi="Arial"/>
        <w:sz w:val="18"/>
        <w:szCs w:val="18"/>
      </w:rPr>
      <w:t xml:space="preserve">Gender: Male</w:t>
    </w:r>
  </w:p>
  <w:p>
    <w:pPr>
      <w:spacing w:after="0" w:before="0"/>
    </w:pPr>
    <w:r>
      <w:rPr>
        <w:rFonts w:ascii="Arial" w:cs="Arial" w:eastAsia="Arial" w:hAnsi="Arial"/>
        <w:sz w:val="18"/>
        <w:szCs w:val="18"/>
      </w:rPr>
      <w:t xml:space="preserve">MRN: 3BD7E9AA6101B16BC01062A82A508BF6</w:t>
    </w:r>
  </w:p>
  <w:p>
    <w:pPr>
      <w:spacing w:after="0" w:before="0"/>
    </w:pPr>
    <w:r>
      <w:rPr>
        <w:rFonts w:ascii="Arial" w:cs="Arial" w:eastAsia="Arial" w:hAnsi="Arial"/>
        <w:b/>
        <w:bCs/>
        <w:sz w:val="18"/>
        <w:szCs w:val="18"/>
      </w:rPr>
      <w:t xml:space="preserve">DANIEL KIM, MD</w:t>
    </w:r>
  </w:p>
  <w:p>
    <w:pPr>
      <w:pBdr>
        <w:bottom w:val="single" w:color="808080" w:sz="4" w:space="2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TRC sample record (synthetic)</dc:title>
  <dc:subject>Transitions of Care (TRC)</dc:subject>
  <dc:creator>document-service-py samples</dc:creator>
  <dc:description>Synthetic chart for HEDIS medical record abstraction testing. Fictitious patient; not PHI.</dc:description>
  <cp:lastModifiedBy>Un-named</cp:lastModifiedBy>
  <cp:revision>1</cp:revision>
  <dcterms:created xsi:type="dcterms:W3CDTF">2026-09-25T05:34:48.655Z</dcterms:created>
  <dcterms:modified xsi:type="dcterms:W3CDTF">2026-09-25T05:34:48.655Z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