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F2E00B">
      <w:pPr>
        <w:ind w:firstLine="2563" w:firstLineChars="800"/>
        <w:jc w:val="both"/>
      </w:pPr>
      <w:r>
        <w:rPr>
          <w:b/>
          <w:sz w:val="32"/>
        </w:rPr>
        <w:t>Functional &amp; Performance Testing</w:t>
      </w:r>
    </w:p>
    <w:p w14:paraId="02104FBD">
      <w:pPr>
        <w:spacing w:after="40"/>
        <w:ind w:firstLine="3483" w:firstLineChars="1450"/>
        <w:jc w:val="left"/>
        <w:rPr>
          <w:sz w:val="24"/>
          <w:szCs w:val="24"/>
        </w:rPr>
      </w:pPr>
      <w:r>
        <w:rPr>
          <w:b/>
          <w:sz w:val="24"/>
          <w:szCs w:val="24"/>
        </w:rPr>
        <w:t>Model Performance Test</w:t>
      </w:r>
    </w:p>
    <w:p w14:paraId="0C620C9F">
      <w:pPr>
        <w:spacing w:after="40"/>
      </w:pPr>
      <w:r>
        <w:rPr>
          <w:b/>
        </w:rPr>
        <w:br w:type="textWrapping"/>
      </w:r>
      <w:bookmarkStart w:id="0" w:name="_GoBack"/>
      <w:bookmarkEnd w:id="0"/>
      <w:r>
        <w:rPr>
          <w:b/>
        </w:rPr>
        <w:br w:type="textWrapping"/>
      </w:r>
      <w:r>
        <w:rPr>
          <w:b/>
        </w:rPr>
        <w:t xml:space="preserve">Date </w:t>
      </w:r>
      <w:r>
        <w:t>03 October 2026</w:t>
      </w:r>
    </w:p>
    <w:p w14:paraId="3F20D621">
      <w:pPr>
        <w:spacing w:after="40"/>
      </w:pPr>
      <w:r>
        <w:rPr>
          <w:b/>
        </w:rPr>
        <w:t>Team ID</w:t>
      </w:r>
      <w:r>
        <w:rPr>
          <w:rFonts w:hint="default"/>
          <w:b/>
          <w:lang w:val="en-US"/>
        </w:rPr>
        <w:t xml:space="preserve"> </w:t>
      </w:r>
      <w:r>
        <w:rPr>
          <w:rFonts w:hint="default"/>
          <w:b w:val="0"/>
          <w:bCs/>
        </w:rPr>
        <w:t>SWTID-2026-5432</w:t>
      </w:r>
    </w:p>
    <w:p w14:paraId="005DDBA5">
      <w:pPr>
        <w:spacing w:after="40"/>
      </w:pPr>
      <w:r>
        <w:rPr>
          <w:b/>
        </w:rPr>
        <w:t xml:space="preserve">Project Name </w:t>
      </w:r>
      <w:r>
        <w:t>ServiceNow – Employee Data Import using Transform Maps</w:t>
      </w:r>
    </w:p>
    <w:p w14:paraId="608E0078">
      <w:pPr>
        <w:spacing w:after="40"/>
      </w:pPr>
      <w:r>
        <w:rPr>
          <w:b/>
        </w:rPr>
        <w:t>Maximum Marks</w:t>
      </w:r>
    </w:p>
    <w:p w14:paraId="3127559C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Test Scenarios &amp; Results</w:t>
      </w:r>
    </w:p>
    <w:p w14:paraId="4C212200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"/>
        <w:gridCol w:w="1732"/>
        <w:gridCol w:w="2938"/>
        <w:gridCol w:w="2619"/>
        <w:gridCol w:w="1355"/>
        <w:gridCol w:w="984"/>
      </w:tblGrid>
      <w:tr w14:paraId="6DC7499F">
        <w:trPr>
          <w:tblHeader/>
          <w:jc w:val="center"/>
        </w:trPr>
        <w:tc>
          <w:tcPr>
            <w:tcW w:w="1080" w:type="dxa"/>
            <w:vAlign w:val="center"/>
          </w:tcPr>
          <w:p w14:paraId="4A18B8C8">
            <w:pPr>
              <w:spacing w:after="0" w:line="240" w:lineRule="auto"/>
            </w:pPr>
            <w:r>
              <w:rPr>
                <w:b/>
                <w:sz w:val="16"/>
              </w:rPr>
              <w:t>Test Case ID</w:t>
            </w:r>
          </w:p>
        </w:tc>
        <w:tc>
          <w:tcPr>
            <w:tcW w:w="1944" w:type="dxa"/>
            <w:vAlign w:val="center"/>
          </w:tcPr>
          <w:p w14:paraId="2C5B7806">
            <w:pPr>
              <w:spacing w:after="0" w:line="240" w:lineRule="auto"/>
            </w:pPr>
            <w:r>
              <w:rPr>
                <w:b/>
                <w:sz w:val="16"/>
              </w:rPr>
              <w:t>Scenario (What to test)</w:t>
            </w:r>
          </w:p>
        </w:tc>
        <w:tc>
          <w:tcPr>
            <w:tcW w:w="3528" w:type="dxa"/>
            <w:vAlign w:val="center"/>
          </w:tcPr>
          <w:p w14:paraId="32C48533">
            <w:pPr>
              <w:spacing w:after="0" w:line="240" w:lineRule="auto"/>
            </w:pPr>
            <w:r>
              <w:rPr>
                <w:b/>
                <w:sz w:val="16"/>
              </w:rPr>
              <w:t>Test Steps (How to test)</w:t>
            </w:r>
          </w:p>
        </w:tc>
        <w:tc>
          <w:tcPr>
            <w:tcW w:w="3096" w:type="dxa"/>
            <w:vAlign w:val="center"/>
          </w:tcPr>
          <w:p w14:paraId="580BDDF2">
            <w:pPr>
              <w:spacing w:after="0" w:line="240" w:lineRule="auto"/>
            </w:pPr>
            <w:r>
              <w:rPr>
                <w:b/>
                <w:sz w:val="16"/>
              </w:rPr>
              <w:t>Expected Result</w:t>
            </w:r>
          </w:p>
        </w:tc>
        <w:tc>
          <w:tcPr>
            <w:tcW w:w="1584" w:type="dxa"/>
            <w:vAlign w:val="center"/>
          </w:tcPr>
          <w:p w14:paraId="196576EF">
            <w:pPr>
              <w:spacing w:after="0" w:line="240" w:lineRule="auto"/>
            </w:pPr>
            <w:r>
              <w:rPr>
                <w:b/>
                <w:sz w:val="16"/>
              </w:rPr>
              <w:t>Actual Result</w:t>
            </w:r>
          </w:p>
        </w:tc>
        <w:tc>
          <w:tcPr>
            <w:tcW w:w="1008" w:type="dxa"/>
            <w:vAlign w:val="center"/>
          </w:tcPr>
          <w:p w14:paraId="21FC0616">
            <w:pPr>
              <w:spacing w:after="0" w:line="240" w:lineRule="auto"/>
            </w:pPr>
            <w:r>
              <w:rPr>
                <w:b/>
                <w:sz w:val="16"/>
              </w:rPr>
              <w:t>Pass/Fail</w:t>
            </w:r>
          </w:p>
        </w:tc>
      </w:tr>
      <w:tr w14:paraId="5EF3C330">
        <w:trPr>
          <w:jc w:val="center"/>
        </w:trPr>
        <w:tc>
          <w:tcPr>
            <w:tcW w:w="1080" w:type="dxa"/>
            <w:vAlign w:val="top"/>
          </w:tcPr>
          <w:p w14:paraId="616EFA40">
            <w:pPr>
              <w:spacing w:after="0" w:line="240" w:lineRule="auto"/>
            </w:pPr>
            <w:r>
              <w:rPr>
                <w:sz w:val="16"/>
              </w:rPr>
              <w:t>FT-01</w:t>
            </w:r>
          </w:p>
        </w:tc>
        <w:tc>
          <w:tcPr>
            <w:tcW w:w="1944" w:type="dxa"/>
            <w:vAlign w:val="top"/>
          </w:tcPr>
          <w:p w14:paraId="69015A0A">
            <w:pPr>
              <w:spacing w:after="0" w:line="240" w:lineRule="auto"/>
            </w:pPr>
            <w:r>
              <w:rPr>
                <w:sz w:val="16"/>
              </w:rPr>
              <w:t>Spreadsheet Upload Validation</w:t>
            </w:r>
          </w:p>
        </w:tc>
        <w:tc>
          <w:tcPr>
            <w:tcW w:w="3528" w:type="dxa"/>
            <w:vAlign w:val="top"/>
          </w:tcPr>
          <w:p w14:paraId="4953DAB3">
            <w:pPr>
              <w:spacing w:after="0" w:line="240" w:lineRule="auto"/>
            </w:pPr>
            <w:r>
              <w:rPr>
                <w:sz w:val="16"/>
              </w:rPr>
              <w:t>Upload a spreadsheet containing Employee ID, Name, Email, Department, and Location into the Import Set process.</w:t>
            </w:r>
          </w:p>
        </w:tc>
        <w:tc>
          <w:tcPr>
            <w:tcW w:w="3096" w:type="dxa"/>
            <w:vAlign w:val="top"/>
          </w:tcPr>
          <w:p w14:paraId="7F33C604">
            <w:pPr>
              <w:spacing w:after="0" w:line="240" w:lineRule="auto"/>
            </w:pPr>
            <w:r>
              <w:rPr>
                <w:sz w:val="16"/>
              </w:rPr>
              <w:t>Spreadsheet is accepted and employee data is stored in the Import Set Table.</w:t>
            </w:r>
          </w:p>
        </w:tc>
        <w:tc>
          <w:tcPr>
            <w:tcW w:w="1584" w:type="dxa"/>
            <w:vAlign w:val="top"/>
          </w:tcPr>
          <w:p w14:paraId="63D06E5A">
            <w:pPr>
              <w:spacing w:after="0" w:line="240" w:lineRule="auto"/>
            </w:pPr>
          </w:p>
        </w:tc>
        <w:tc>
          <w:tcPr>
            <w:tcW w:w="1008" w:type="dxa"/>
            <w:vAlign w:val="top"/>
          </w:tcPr>
          <w:p w14:paraId="35FE5BC1">
            <w:pPr>
              <w:spacing w:after="0" w:line="240" w:lineRule="auto"/>
            </w:pPr>
          </w:p>
        </w:tc>
      </w:tr>
      <w:tr w14:paraId="2D31051C">
        <w:trPr>
          <w:jc w:val="center"/>
        </w:trPr>
        <w:tc>
          <w:tcPr>
            <w:tcW w:w="1080" w:type="dxa"/>
            <w:vAlign w:val="top"/>
          </w:tcPr>
          <w:p w14:paraId="7035D259">
            <w:pPr>
              <w:spacing w:after="0" w:line="240" w:lineRule="auto"/>
            </w:pPr>
            <w:r>
              <w:rPr>
                <w:sz w:val="16"/>
              </w:rPr>
              <w:t>FT-02</w:t>
            </w:r>
          </w:p>
        </w:tc>
        <w:tc>
          <w:tcPr>
            <w:tcW w:w="1944" w:type="dxa"/>
            <w:vAlign w:val="top"/>
          </w:tcPr>
          <w:p w14:paraId="2155D32A">
            <w:pPr>
              <w:spacing w:after="0" w:line="240" w:lineRule="auto"/>
            </w:pPr>
            <w:r>
              <w:rPr>
                <w:sz w:val="16"/>
              </w:rPr>
              <w:t>Import Set Table Data Validation</w:t>
            </w:r>
          </w:p>
        </w:tc>
        <w:tc>
          <w:tcPr>
            <w:tcW w:w="3528" w:type="dxa"/>
            <w:vAlign w:val="top"/>
          </w:tcPr>
          <w:p w14:paraId="3AB34DCA">
            <w:pPr>
              <w:spacing w:after="0" w:line="240" w:lineRule="auto"/>
            </w:pPr>
            <w:r>
              <w:rPr>
                <w:sz w:val="16"/>
              </w:rPr>
              <w:t>Open the Import Set Table and verify the imported employee fields and values.</w:t>
            </w:r>
          </w:p>
        </w:tc>
        <w:tc>
          <w:tcPr>
            <w:tcW w:w="3096" w:type="dxa"/>
            <w:vAlign w:val="top"/>
          </w:tcPr>
          <w:p w14:paraId="5EB34EC1">
            <w:pPr>
              <w:spacing w:after="0" w:line="240" w:lineRule="auto"/>
            </w:pPr>
            <w:r>
              <w:rPr>
                <w:sz w:val="16"/>
              </w:rPr>
              <w:t>Imported records contain the expected Employee ID, Name, Email, Department, and Location values.</w:t>
            </w:r>
          </w:p>
        </w:tc>
        <w:tc>
          <w:tcPr>
            <w:tcW w:w="1584" w:type="dxa"/>
            <w:vAlign w:val="top"/>
          </w:tcPr>
          <w:p w14:paraId="56CF19E4">
            <w:pPr>
              <w:spacing w:after="0" w:line="240" w:lineRule="auto"/>
            </w:pPr>
          </w:p>
        </w:tc>
        <w:tc>
          <w:tcPr>
            <w:tcW w:w="1008" w:type="dxa"/>
            <w:vAlign w:val="top"/>
          </w:tcPr>
          <w:p w14:paraId="2AB8E14F">
            <w:pPr>
              <w:spacing w:after="0" w:line="240" w:lineRule="auto"/>
            </w:pPr>
          </w:p>
        </w:tc>
      </w:tr>
      <w:tr w14:paraId="13F3678C">
        <w:trPr>
          <w:jc w:val="center"/>
        </w:trPr>
        <w:tc>
          <w:tcPr>
            <w:tcW w:w="1080" w:type="dxa"/>
            <w:vAlign w:val="top"/>
          </w:tcPr>
          <w:p w14:paraId="6C476395">
            <w:pPr>
              <w:spacing w:after="0" w:line="240" w:lineRule="auto"/>
            </w:pPr>
            <w:r>
              <w:rPr>
                <w:sz w:val="16"/>
              </w:rPr>
              <w:t>FT-03</w:t>
            </w:r>
          </w:p>
        </w:tc>
        <w:tc>
          <w:tcPr>
            <w:tcW w:w="1944" w:type="dxa"/>
            <w:vAlign w:val="top"/>
          </w:tcPr>
          <w:p w14:paraId="59124D51">
            <w:pPr>
              <w:spacing w:after="0" w:line="240" w:lineRule="auto"/>
            </w:pPr>
            <w:r>
              <w:rPr>
                <w:sz w:val="16"/>
              </w:rPr>
              <w:t>Required Field Validation</w:t>
            </w:r>
          </w:p>
        </w:tc>
        <w:tc>
          <w:tcPr>
            <w:tcW w:w="3528" w:type="dxa"/>
            <w:vAlign w:val="top"/>
          </w:tcPr>
          <w:p w14:paraId="5D01D072">
            <w:pPr>
              <w:spacing w:after="0" w:line="240" w:lineRule="auto"/>
            </w:pPr>
            <w:r>
              <w:rPr>
                <w:sz w:val="16"/>
              </w:rPr>
              <w:t>Import records with valid and invalid or incomplete Employee ID, Name, and Email values.</w:t>
            </w:r>
          </w:p>
        </w:tc>
        <w:tc>
          <w:tcPr>
            <w:tcW w:w="3096" w:type="dxa"/>
            <w:vAlign w:val="top"/>
          </w:tcPr>
          <w:p w14:paraId="1D0227AC">
            <w:pPr>
              <w:spacing w:after="0" w:line="240" w:lineRule="auto"/>
            </w:pPr>
            <w:r>
              <w:rPr>
                <w:sz w:val="16"/>
              </w:rPr>
              <w:t>Valid records are accepted; incorrect or incomplete records are identified for correction.</w:t>
            </w:r>
          </w:p>
        </w:tc>
        <w:tc>
          <w:tcPr>
            <w:tcW w:w="1584" w:type="dxa"/>
            <w:vAlign w:val="top"/>
          </w:tcPr>
          <w:p w14:paraId="216D85D6">
            <w:pPr>
              <w:spacing w:after="0" w:line="240" w:lineRule="auto"/>
            </w:pPr>
          </w:p>
        </w:tc>
        <w:tc>
          <w:tcPr>
            <w:tcW w:w="1008" w:type="dxa"/>
            <w:vAlign w:val="top"/>
          </w:tcPr>
          <w:p w14:paraId="23F98337">
            <w:pPr>
              <w:spacing w:after="0" w:line="240" w:lineRule="auto"/>
            </w:pPr>
          </w:p>
        </w:tc>
      </w:tr>
      <w:tr w14:paraId="750B2BAA">
        <w:trPr>
          <w:jc w:val="center"/>
        </w:trPr>
        <w:tc>
          <w:tcPr>
            <w:tcW w:w="1080" w:type="dxa"/>
            <w:vAlign w:val="top"/>
          </w:tcPr>
          <w:p w14:paraId="4302D005">
            <w:pPr>
              <w:spacing w:after="0" w:line="240" w:lineRule="auto"/>
            </w:pPr>
            <w:r>
              <w:rPr>
                <w:sz w:val="16"/>
              </w:rPr>
              <w:t>FT-04</w:t>
            </w:r>
          </w:p>
        </w:tc>
        <w:tc>
          <w:tcPr>
            <w:tcW w:w="1944" w:type="dxa"/>
            <w:vAlign w:val="top"/>
          </w:tcPr>
          <w:p w14:paraId="4CCEBC5D">
            <w:pPr>
              <w:spacing w:after="0" w:line="240" w:lineRule="auto"/>
            </w:pPr>
            <w:r>
              <w:rPr>
                <w:sz w:val="16"/>
              </w:rPr>
              <w:t>Transform Map Field Mapping</w:t>
            </w:r>
          </w:p>
        </w:tc>
        <w:tc>
          <w:tcPr>
            <w:tcW w:w="3528" w:type="dxa"/>
            <w:vAlign w:val="top"/>
          </w:tcPr>
          <w:p w14:paraId="05128840">
            <w:pPr>
              <w:spacing w:after="0" w:line="240" w:lineRule="auto"/>
            </w:pPr>
            <w:r>
              <w:rPr>
                <w:sz w:val="16"/>
              </w:rPr>
              <w:t>Run the Transform Map and verify the mapping from Import Set fields to the corresponding Employee table fields.</w:t>
            </w:r>
          </w:p>
        </w:tc>
        <w:tc>
          <w:tcPr>
            <w:tcW w:w="3096" w:type="dxa"/>
            <w:vAlign w:val="top"/>
          </w:tcPr>
          <w:p w14:paraId="243E6256">
            <w:pPr>
              <w:spacing w:after="0" w:line="240" w:lineRule="auto"/>
            </w:pPr>
            <w:r>
              <w:rPr>
                <w:sz w:val="16"/>
              </w:rPr>
              <w:t>Employee data is transferred to the correct target fields according to the Transform Map.</w:t>
            </w:r>
          </w:p>
        </w:tc>
        <w:tc>
          <w:tcPr>
            <w:tcW w:w="1584" w:type="dxa"/>
            <w:vAlign w:val="top"/>
          </w:tcPr>
          <w:p w14:paraId="1AD27443">
            <w:pPr>
              <w:spacing w:after="0" w:line="240" w:lineRule="auto"/>
            </w:pPr>
          </w:p>
        </w:tc>
        <w:tc>
          <w:tcPr>
            <w:tcW w:w="1008" w:type="dxa"/>
            <w:vAlign w:val="top"/>
          </w:tcPr>
          <w:p w14:paraId="16F74325">
            <w:pPr>
              <w:spacing w:after="0" w:line="240" w:lineRule="auto"/>
            </w:pPr>
          </w:p>
        </w:tc>
      </w:tr>
      <w:tr w14:paraId="5EB20205">
        <w:trPr>
          <w:jc w:val="center"/>
        </w:trPr>
        <w:tc>
          <w:tcPr>
            <w:tcW w:w="1080" w:type="dxa"/>
            <w:vAlign w:val="top"/>
          </w:tcPr>
          <w:p w14:paraId="1C8C17E5">
            <w:pPr>
              <w:spacing w:after="0" w:line="240" w:lineRule="auto"/>
            </w:pPr>
            <w:r>
              <w:rPr>
                <w:sz w:val="16"/>
              </w:rPr>
              <w:t>FT-05</w:t>
            </w:r>
          </w:p>
        </w:tc>
        <w:tc>
          <w:tcPr>
            <w:tcW w:w="1944" w:type="dxa"/>
            <w:vAlign w:val="top"/>
          </w:tcPr>
          <w:p w14:paraId="367BD115">
            <w:pPr>
              <w:spacing w:after="0" w:line="240" w:lineRule="auto"/>
            </w:pPr>
            <w:r>
              <w:rPr>
                <w:sz w:val="16"/>
              </w:rPr>
              <w:t>Transform Data Process</w:t>
            </w:r>
          </w:p>
        </w:tc>
        <w:tc>
          <w:tcPr>
            <w:tcW w:w="3528" w:type="dxa"/>
            <w:vAlign w:val="top"/>
          </w:tcPr>
          <w:p w14:paraId="74FB0461">
            <w:pPr>
              <w:spacing w:after="0" w:line="240" w:lineRule="auto"/>
            </w:pPr>
            <w:r>
              <w:rPr>
                <w:sz w:val="16"/>
              </w:rPr>
              <w:t>Execute the Transform Data process for the uploaded Import Set.</w:t>
            </w:r>
          </w:p>
        </w:tc>
        <w:tc>
          <w:tcPr>
            <w:tcW w:w="3096" w:type="dxa"/>
            <w:vAlign w:val="top"/>
          </w:tcPr>
          <w:p w14:paraId="28E7EEBD">
            <w:pPr>
              <w:spacing w:after="0" w:line="240" w:lineRule="auto"/>
            </w:pPr>
            <w:r>
              <w:rPr>
                <w:sz w:val="16"/>
              </w:rPr>
              <w:t>Employee information is transformed and stored correctly in the target Employee table.</w:t>
            </w:r>
          </w:p>
        </w:tc>
        <w:tc>
          <w:tcPr>
            <w:tcW w:w="1584" w:type="dxa"/>
            <w:vAlign w:val="top"/>
          </w:tcPr>
          <w:p w14:paraId="7209A8D9">
            <w:pPr>
              <w:spacing w:after="0" w:line="240" w:lineRule="auto"/>
            </w:pPr>
          </w:p>
        </w:tc>
        <w:tc>
          <w:tcPr>
            <w:tcW w:w="1008" w:type="dxa"/>
            <w:vAlign w:val="top"/>
          </w:tcPr>
          <w:p w14:paraId="16C5BCB6">
            <w:pPr>
              <w:spacing w:after="0" w:line="240" w:lineRule="auto"/>
            </w:pPr>
          </w:p>
        </w:tc>
      </w:tr>
      <w:tr w14:paraId="35F57C4F">
        <w:trPr>
          <w:jc w:val="center"/>
        </w:trPr>
        <w:tc>
          <w:tcPr>
            <w:tcW w:w="1080" w:type="dxa"/>
            <w:vAlign w:val="top"/>
          </w:tcPr>
          <w:p w14:paraId="25B4306F">
            <w:pPr>
              <w:spacing w:after="0" w:line="240" w:lineRule="auto"/>
            </w:pPr>
            <w:r>
              <w:rPr>
                <w:sz w:val="16"/>
              </w:rPr>
              <w:t>FT-06</w:t>
            </w:r>
          </w:p>
        </w:tc>
        <w:tc>
          <w:tcPr>
            <w:tcW w:w="1944" w:type="dxa"/>
            <w:vAlign w:val="top"/>
          </w:tcPr>
          <w:p w14:paraId="201C92B7">
            <w:pPr>
              <w:spacing w:after="0" w:line="240" w:lineRule="auto"/>
            </w:pPr>
            <w:r>
              <w:rPr>
                <w:sz w:val="16"/>
              </w:rPr>
              <w:t>Coalesce – Existing Employee</w:t>
            </w:r>
          </w:p>
        </w:tc>
        <w:tc>
          <w:tcPr>
            <w:tcW w:w="3528" w:type="dxa"/>
            <w:vAlign w:val="top"/>
          </w:tcPr>
          <w:p w14:paraId="57EEA929">
            <w:pPr>
              <w:spacing w:after="0" w:line="240" w:lineRule="auto"/>
            </w:pPr>
            <w:r>
              <w:rPr>
                <w:sz w:val="16"/>
              </w:rPr>
              <w:t>Import a spreadsheet record with an Employee ID that already exists in the Employee table.</w:t>
            </w:r>
          </w:p>
        </w:tc>
        <w:tc>
          <w:tcPr>
            <w:tcW w:w="3096" w:type="dxa"/>
            <w:vAlign w:val="top"/>
          </w:tcPr>
          <w:p w14:paraId="753991D8">
            <w:pPr>
              <w:spacing w:after="0" w:line="240" w:lineRule="auto"/>
            </w:pPr>
            <w:r>
              <w:rPr>
                <w:sz w:val="16"/>
              </w:rPr>
              <w:t>The existing employee record is updated and a duplicate record is not created.</w:t>
            </w:r>
          </w:p>
        </w:tc>
        <w:tc>
          <w:tcPr>
            <w:tcW w:w="1584" w:type="dxa"/>
            <w:vAlign w:val="top"/>
          </w:tcPr>
          <w:p w14:paraId="43FCD8DF">
            <w:pPr>
              <w:spacing w:after="0" w:line="240" w:lineRule="auto"/>
            </w:pPr>
          </w:p>
        </w:tc>
        <w:tc>
          <w:tcPr>
            <w:tcW w:w="1008" w:type="dxa"/>
            <w:vAlign w:val="top"/>
          </w:tcPr>
          <w:p w14:paraId="25EA139E">
            <w:pPr>
              <w:spacing w:after="0" w:line="240" w:lineRule="auto"/>
            </w:pPr>
          </w:p>
        </w:tc>
      </w:tr>
      <w:tr w14:paraId="50E9FE1A">
        <w:trPr>
          <w:jc w:val="center"/>
        </w:trPr>
        <w:tc>
          <w:tcPr>
            <w:tcW w:w="1080" w:type="dxa"/>
            <w:vAlign w:val="top"/>
          </w:tcPr>
          <w:p w14:paraId="32CC9850">
            <w:pPr>
              <w:spacing w:after="0" w:line="240" w:lineRule="auto"/>
            </w:pPr>
            <w:r>
              <w:rPr>
                <w:sz w:val="16"/>
              </w:rPr>
              <w:t>FT-07</w:t>
            </w:r>
          </w:p>
        </w:tc>
        <w:tc>
          <w:tcPr>
            <w:tcW w:w="1944" w:type="dxa"/>
            <w:vAlign w:val="top"/>
          </w:tcPr>
          <w:p w14:paraId="4AA3E53B">
            <w:pPr>
              <w:spacing w:after="0" w:line="240" w:lineRule="auto"/>
            </w:pPr>
            <w:r>
              <w:rPr>
                <w:sz w:val="16"/>
              </w:rPr>
              <w:t>Coalesce – New Employee</w:t>
            </w:r>
          </w:p>
        </w:tc>
        <w:tc>
          <w:tcPr>
            <w:tcW w:w="3528" w:type="dxa"/>
            <w:vAlign w:val="top"/>
          </w:tcPr>
          <w:p w14:paraId="5DB9DB16">
            <w:pPr>
              <w:spacing w:after="0" w:line="240" w:lineRule="auto"/>
            </w:pPr>
            <w:r>
              <w:rPr>
                <w:sz w:val="16"/>
              </w:rPr>
              <w:t>Import a spreadsheet record with an Employee ID that does not exist in the Employee table.</w:t>
            </w:r>
          </w:p>
        </w:tc>
        <w:tc>
          <w:tcPr>
            <w:tcW w:w="3096" w:type="dxa"/>
            <w:vAlign w:val="top"/>
          </w:tcPr>
          <w:p w14:paraId="02C9993F">
            <w:pPr>
              <w:spacing w:after="0" w:line="240" w:lineRule="auto"/>
            </w:pPr>
            <w:r>
              <w:rPr>
                <w:sz w:val="16"/>
              </w:rPr>
              <w:t>A new employee record is created in the target Employee table.</w:t>
            </w:r>
          </w:p>
        </w:tc>
        <w:tc>
          <w:tcPr>
            <w:tcW w:w="1584" w:type="dxa"/>
            <w:vAlign w:val="top"/>
          </w:tcPr>
          <w:p w14:paraId="3F079980">
            <w:pPr>
              <w:spacing w:after="0" w:line="240" w:lineRule="auto"/>
            </w:pPr>
          </w:p>
        </w:tc>
        <w:tc>
          <w:tcPr>
            <w:tcW w:w="1008" w:type="dxa"/>
            <w:vAlign w:val="top"/>
          </w:tcPr>
          <w:p w14:paraId="19F8E11A">
            <w:pPr>
              <w:spacing w:after="0" w:line="240" w:lineRule="auto"/>
            </w:pPr>
          </w:p>
        </w:tc>
      </w:tr>
      <w:tr w14:paraId="1FF92DE9">
        <w:trPr>
          <w:jc w:val="center"/>
        </w:trPr>
        <w:tc>
          <w:tcPr>
            <w:tcW w:w="1080" w:type="dxa"/>
            <w:vAlign w:val="top"/>
          </w:tcPr>
          <w:p w14:paraId="5D649921">
            <w:pPr>
              <w:spacing w:after="0" w:line="240" w:lineRule="auto"/>
            </w:pPr>
            <w:r>
              <w:rPr>
                <w:sz w:val="16"/>
              </w:rPr>
              <w:t>FT-08</w:t>
            </w:r>
          </w:p>
        </w:tc>
        <w:tc>
          <w:tcPr>
            <w:tcW w:w="1944" w:type="dxa"/>
            <w:vAlign w:val="top"/>
          </w:tcPr>
          <w:p w14:paraId="31BB348A">
            <w:pPr>
              <w:spacing w:after="0" w:line="240" w:lineRule="auto"/>
            </w:pPr>
            <w:r>
              <w:rPr>
                <w:sz w:val="16"/>
              </w:rPr>
              <w:t>Duplicate Prevention</w:t>
            </w:r>
          </w:p>
        </w:tc>
        <w:tc>
          <w:tcPr>
            <w:tcW w:w="3528" w:type="dxa"/>
            <w:vAlign w:val="top"/>
          </w:tcPr>
          <w:p w14:paraId="28DFE49D">
            <w:pPr>
              <w:spacing w:after="0" w:line="240" w:lineRule="auto"/>
            </w:pPr>
            <w:r>
              <w:rPr>
                <w:sz w:val="16"/>
              </w:rPr>
              <w:t>Import employee data containing an Employee ID that matches an existing employee record.</w:t>
            </w:r>
          </w:p>
        </w:tc>
        <w:tc>
          <w:tcPr>
            <w:tcW w:w="3096" w:type="dxa"/>
            <w:vAlign w:val="top"/>
          </w:tcPr>
          <w:p w14:paraId="31D493F2">
            <w:pPr>
              <w:spacing w:after="0" w:line="240" w:lineRule="auto"/>
            </w:pPr>
            <w:r>
              <w:rPr>
                <w:sz w:val="16"/>
              </w:rPr>
              <w:t>Coalesce identifies the existing employee and prevents creation of a duplicate record.</w:t>
            </w:r>
          </w:p>
        </w:tc>
        <w:tc>
          <w:tcPr>
            <w:tcW w:w="1584" w:type="dxa"/>
            <w:vAlign w:val="top"/>
          </w:tcPr>
          <w:p w14:paraId="02DA0160">
            <w:pPr>
              <w:spacing w:after="0" w:line="240" w:lineRule="auto"/>
            </w:pPr>
          </w:p>
        </w:tc>
        <w:tc>
          <w:tcPr>
            <w:tcW w:w="1008" w:type="dxa"/>
            <w:vAlign w:val="top"/>
          </w:tcPr>
          <w:p w14:paraId="5223E037">
            <w:pPr>
              <w:spacing w:after="0" w:line="240" w:lineRule="auto"/>
            </w:pPr>
          </w:p>
        </w:tc>
      </w:tr>
      <w:tr w14:paraId="55B873EA">
        <w:trPr>
          <w:jc w:val="center"/>
        </w:trPr>
        <w:tc>
          <w:tcPr>
            <w:tcW w:w="1080" w:type="dxa"/>
            <w:vAlign w:val="top"/>
          </w:tcPr>
          <w:p w14:paraId="4064BEC3">
            <w:pPr>
              <w:spacing w:after="0" w:line="240" w:lineRule="auto"/>
            </w:pPr>
            <w:r>
              <w:rPr>
                <w:sz w:val="16"/>
              </w:rPr>
              <w:t>FT-09</w:t>
            </w:r>
          </w:p>
        </w:tc>
        <w:tc>
          <w:tcPr>
            <w:tcW w:w="1944" w:type="dxa"/>
            <w:vAlign w:val="top"/>
          </w:tcPr>
          <w:p w14:paraId="6BEE376B">
            <w:pPr>
              <w:spacing w:after="0" w:line="240" w:lineRule="auto"/>
            </w:pPr>
            <w:r>
              <w:rPr>
                <w:sz w:val="16"/>
              </w:rPr>
              <w:t>Department and Location Mapping</w:t>
            </w:r>
          </w:p>
        </w:tc>
        <w:tc>
          <w:tcPr>
            <w:tcW w:w="3528" w:type="dxa"/>
            <w:vAlign w:val="top"/>
          </w:tcPr>
          <w:p w14:paraId="0E45512B">
            <w:pPr>
              <w:spacing w:after="0" w:line="240" w:lineRule="auto"/>
            </w:pPr>
            <w:r>
              <w:rPr>
                <w:sz w:val="16"/>
              </w:rPr>
              <w:t>Import employees with different Department and Location values and run the Transform Map.</w:t>
            </w:r>
          </w:p>
        </w:tc>
        <w:tc>
          <w:tcPr>
            <w:tcW w:w="3096" w:type="dxa"/>
            <w:vAlign w:val="top"/>
          </w:tcPr>
          <w:p w14:paraId="3E36398F">
            <w:pPr>
              <w:spacing w:after="0" w:line="240" w:lineRule="auto"/>
            </w:pPr>
            <w:r>
              <w:rPr>
                <w:sz w:val="16"/>
              </w:rPr>
              <w:t>Department and Location values are stored in the corresponding target fields.</w:t>
            </w:r>
          </w:p>
        </w:tc>
        <w:tc>
          <w:tcPr>
            <w:tcW w:w="1584" w:type="dxa"/>
            <w:vAlign w:val="top"/>
          </w:tcPr>
          <w:p w14:paraId="05940DB4">
            <w:pPr>
              <w:spacing w:after="0" w:line="240" w:lineRule="auto"/>
            </w:pPr>
          </w:p>
        </w:tc>
        <w:tc>
          <w:tcPr>
            <w:tcW w:w="1008" w:type="dxa"/>
            <w:vAlign w:val="top"/>
          </w:tcPr>
          <w:p w14:paraId="7A1A47F4">
            <w:pPr>
              <w:spacing w:after="0" w:line="240" w:lineRule="auto"/>
            </w:pPr>
          </w:p>
        </w:tc>
      </w:tr>
      <w:tr w14:paraId="1F17FCC3">
        <w:trPr>
          <w:jc w:val="center"/>
        </w:trPr>
        <w:tc>
          <w:tcPr>
            <w:tcW w:w="1080" w:type="dxa"/>
            <w:vAlign w:val="top"/>
          </w:tcPr>
          <w:p w14:paraId="17BB1DEF">
            <w:pPr>
              <w:spacing w:after="0" w:line="240" w:lineRule="auto"/>
            </w:pPr>
            <w:r>
              <w:rPr>
                <w:sz w:val="16"/>
              </w:rPr>
              <w:t>FT-10</w:t>
            </w:r>
          </w:p>
        </w:tc>
        <w:tc>
          <w:tcPr>
            <w:tcW w:w="1944" w:type="dxa"/>
            <w:vAlign w:val="top"/>
          </w:tcPr>
          <w:p w14:paraId="2124C830">
            <w:pPr>
              <w:spacing w:after="0" w:line="240" w:lineRule="auto"/>
            </w:pPr>
            <w:r>
              <w:rPr>
                <w:sz w:val="16"/>
              </w:rPr>
              <w:t>Reports and Dashboard Verification</w:t>
            </w:r>
          </w:p>
        </w:tc>
        <w:tc>
          <w:tcPr>
            <w:tcW w:w="3528" w:type="dxa"/>
            <w:vAlign w:val="top"/>
          </w:tcPr>
          <w:p w14:paraId="2976A17B">
            <w:pPr>
              <w:spacing w:after="0" w:line="240" w:lineRule="auto"/>
            </w:pPr>
            <w:r>
              <w:rPr>
                <w:sz w:val="16"/>
              </w:rPr>
              <w:t>Create or view reports based on Department, Location, and imported employee information, then review the dashboard.</w:t>
            </w:r>
          </w:p>
        </w:tc>
        <w:tc>
          <w:tcPr>
            <w:tcW w:w="3096" w:type="dxa"/>
            <w:vAlign w:val="top"/>
          </w:tcPr>
          <w:p w14:paraId="2CF80E26">
            <w:pPr>
              <w:spacing w:after="0" w:line="240" w:lineRule="auto"/>
            </w:pPr>
            <w:r>
              <w:rPr>
                <w:sz w:val="16"/>
              </w:rPr>
              <w:t>Reports display the imported employee data correctly and the dashboard provides a consolidated view.</w:t>
            </w:r>
          </w:p>
        </w:tc>
        <w:tc>
          <w:tcPr>
            <w:tcW w:w="1584" w:type="dxa"/>
            <w:vAlign w:val="top"/>
          </w:tcPr>
          <w:p w14:paraId="6AE9987A">
            <w:pPr>
              <w:spacing w:after="0" w:line="240" w:lineRule="auto"/>
            </w:pPr>
          </w:p>
        </w:tc>
        <w:tc>
          <w:tcPr>
            <w:tcW w:w="1008" w:type="dxa"/>
            <w:vAlign w:val="top"/>
          </w:tcPr>
          <w:p w14:paraId="58A1B444">
            <w:pPr>
              <w:spacing w:after="0" w:line="240" w:lineRule="auto"/>
            </w:pPr>
          </w:p>
        </w:tc>
      </w:tr>
      <w:tr w14:paraId="76FCF141">
        <w:trPr>
          <w:jc w:val="center"/>
        </w:trPr>
        <w:tc>
          <w:tcPr>
            <w:tcW w:w="1080" w:type="dxa"/>
            <w:vAlign w:val="top"/>
          </w:tcPr>
          <w:p w14:paraId="54ACFEA4">
            <w:pPr>
              <w:spacing w:after="0" w:line="240" w:lineRule="auto"/>
            </w:pPr>
            <w:r>
              <w:rPr>
                <w:sz w:val="16"/>
              </w:rPr>
              <w:t>PT-01</w:t>
            </w:r>
          </w:p>
        </w:tc>
        <w:tc>
          <w:tcPr>
            <w:tcW w:w="1944" w:type="dxa"/>
            <w:vAlign w:val="top"/>
          </w:tcPr>
          <w:p w14:paraId="0684FDDD">
            <w:pPr>
              <w:spacing w:after="0" w:line="240" w:lineRule="auto"/>
            </w:pPr>
            <w:r>
              <w:rPr>
                <w:sz w:val="16"/>
              </w:rPr>
              <w:t>Spreadsheet Import Response Time Test</w:t>
            </w:r>
          </w:p>
        </w:tc>
        <w:tc>
          <w:tcPr>
            <w:tcW w:w="3528" w:type="dxa"/>
            <w:vAlign w:val="top"/>
          </w:tcPr>
          <w:p w14:paraId="67523B2A">
            <w:pPr>
              <w:spacing w:after="0" w:line="240" w:lineRule="auto"/>
            </w:pPr>
            <w:r>
              <w:rPr>
                <w:sz w:val="16"/>
              </w:rPr>
              <w:t>Measure the time required to process a representative spreadsheet through the Import Set and Transform Map.</w:t>
            </w:r>
          </w:p>
        </w:tc>
        <w:tc>
          <w:tcPr>
            <w:tcW w:w="3096" w:type="dxa"/>
            <w:vAlign w:val="top"/>
          </w:tcPr>
          <w:p w14:paraId="7DD916E1">
            <w:pPr>
              <w:spacing w:after="0" w:line="240" w:lineRule="auto"/>
            </w:pPr>
            <w:r>
              <w:rPr>
                <w:sz w:val="16"/>
              </w:rPr>
              <w:t>The import and transformation process completes within the expected processing time for the test dataset.</w:t>
            </w:r>
          </w:p>
        </w:tc>
        <w:tc>
          <w:tcPr>
            <w:tcW w:w="1584" w:type="dxa"/>
            <w:vAlign w:val="top"/>
          </w:tcPr>
          <w:p w14:paraId="20605675">
            <w:pPr>
              <w:spacing w:after="0" w:line="240" w:lineRule="auto"/>
            </w:pPr>
          </w:p>
        </w:tc>
        <w:tc>
          <w:tcPr>
            <w:tcW w:w="1008" w:type="dxa"/>
            <w:vAlign w:val="top"/>
          </w:tcPr>
          <w:p w14:paraId="14D3C393">
            <w:pPr>
              <w:spacing w:after="0" w:line="240" w:lineRule="auto"/>
            </w:pPr>
          </w:p>
        </w:tc>
      </w:tr>
      <w:tr w14:paraId="425EC909">
        <w:trPr>
          <w:jc w:val="center"/>
        </w:trPr>
        <w:tc>
          <w:tcPr>
            <w:tcW w:w="1080" w:type="dxa"/>
            <w:vAlign w:val="top"/>
          </w:tcPr>
          <w:p w14:paraId="75D8CC63">
            <w:pPr>
              <w:spacing w:after="0" w:line="240" w:lineRule="auto"/>
            </w:pPr>
            <w:r>
              <w:rPr>
                <w:sz w:val="16"/>
              </w:rPr>
              <w:t>PT-02</w:t>
            </w:r>
          </w:p>
        </w:tc>
        <w:tc>
          <w:tcPr>
            <w:tcW w:w="1944" w:type="dxa"/>
            <w:vAlign w:val="top"/>
          </w:tcPr>
          <w:p w14:paraId="7185ECB3">
            <w:pPr>
              <w:spacing w:after="0" w:line="240" w:lineRule="auto"/>
            </w:pPr>
            <w:r>
              <w:rPr>
                <w:sz w:val="16"/>
              </w:rPr>
              <w:t>Transform Map Processing Load Test</w:t>
            </w:r>
          </w:p>
        </w:tc>
        <w:tc>
          <w:tcPr>
            <w:tcW w:w="3528" w:type="dxa"/>
            <w:vAlign w:val="top"/>
          </w:tcPr>
          <w:p w14:paraId="09F1D13F">
            <w:pPr>
              <w:spacing w:after="0" w:line="240" w:lineRule="auto"/>
            </w:pPr>
            <w:r>
              <w:rPr>
                <w:sz w:val="16"/>
              </w:rPr>
              <w:t>Process multiple employee records through the Transform Map and monitor system processing.</w:t>
            </w:r>
          </w:p>
        </w:tc>
        <w:tc>
          <w:tcPr>
            <w:tcW w:w="3096" w:type="dxa"/>
            <w:vAlign w:val="top"/>
          </w:tcPr>
          <w:p w14:paraId="79AF3352">
            <w:pPr>
              <w:spacing w:after="0" w:line="240" w:lineRule="auto"/>
            </w:pPr>
            <w:r>
              <w:rPr>
                <w:sz w:val="16"/>
              </w:rPr>
              <w:t>Employee records are processed successfully without unacceptable slowdown or failure.</w:t>
            </w:r>
          </w:p>
        </w:tc>
        <w:tc>
          <w:tcPr>
            <w:tcW w:w="1584" w:type="dxa"/>
            <w:vAlign w:val="top"/>
          </w:tcPr>
          <w:p w14:paraId="6AC91927">
            <w:pPr>
              <w:spacing w:after="0" w:line="240" w:lineRule="auto"/>
            </w:pPr>
          </w:p>
        </w:tc>
        <w:tc>
          <w:tcPr>
            <w:tcW w:w="1008" w:type="dxa"/>
            <w:vAlign w:val="top"/>
          </w:tcPr>
          <w:p w14:paraId="447715A7">
            <w:pPr>
              <w:spacing w:after="0" w:line="240" w:lineRule="auto"/>
            </w:pPr>
          </w:p>
        </w:tc>
      </w:tr>
      <w:tr w14:paraId="4342004F">
        <w:trPr>
          <w:jc w:val="center"/>
        </w:trPr>
        <w:tc>
          <w:tcPr>
            <w:tcW w:w="1080" w:type="dxa"/>
            <w:vAlign w:val="top"/>
          </w:tcPr>
          <w:p w14:paraId="01301C6B">
            <w:pPr>
              <w:spacing w:after="0" w:line="240" w:lineRule="auto"/>
            </w:pPr>
            <w:r>
              <w:rPr>
                <w:sz w:val="16"/>
              </w:rPr>
              <w:t>PT-03</w:t>
            </w:r>
          </w:p>
        </w:tc>
        <w:tc>
          <w:tcPr>
            <w:tcW w:w="1944" w:type="dxa"/>
            <w:vAlign w:val="top"/>
          </w:tcPr>
          <w:p w14:paraId="7EC034C1">
            <w:pPr>
              <w:spacing w:after="0" w:line="240" w:lineRule="auto"/>
            </w:pPr>
            <w:r>
              <w:rPr>
                <w:sz w:val="16"/>
              </w:rPr>
              <w:t>Large Spreadsheet Processing Test</w:t>
            </w:r>
          </w:p>
        </w:tc>
        <w:tc>
          <w:tcPr>
            <w:tcW w:w="3528" w:type="dxa"/>
            <w:vAlign w:val="top"/>
          </w:tcPr>
          <w:p w14:paraId="7EE0D5C0">
            <w:pPr>
              <w:spacing w:after="0" w:line="240" w:lineRule="auto"/>
            </w:pPr>
            <w:r>
              <w:rPr>
                <w:sz w:val="16"/>
              </w:rPr>
              <w:t>Upload and process a larger spreadsheet containing many employee records.</w:t>
            </w:r>
          </w:p>
        </w:tc>
        <w:tc>
          <w:tcPr>
            <w:tcW w:w="3096" w:type="dxa"/>
            <w:vAlign w:val="top"/>
          </w:tcPr>
          <w:p w14:paraId="5626BD9F">
            <w:pPr>
              <w:spacing w:after="0" w:line="240" w:lineRule="auto"/>
            </w:pPr>
            <w:r>
              <w:rPr>
                <w:sz w:val="16"/>
              </w:rPr>
              <w:t>The system processes the spreadsheet smoothly without crashing or losing employee data.</w:t>
            </w:r>
          </w:p>
        </w:tc>
        <w:tc>
          <w:tcPr>
            <w:tcW w:w="1584" w:type="dxa"/>
            <w:vAlign w:val="top"/>
          </w:tcPr>
          <w:p w14:paraId="58A2C0E2">
            <w:pPr>
              <w:spacing w:after="0" w:line="240" w:lineRule="auto"/>
            </w:pPr>
          </w:p>
        </w:tc>
        <w:tc>
          <w:tcPr>
            <w:tcW w:w="1008" w:type="dxa"/>
            <w:vAlign w:val="top"/>
          </w:tcPr>
          <w:p w14:paraId="7AFDEFD6">
            <w:pPr>
              <w:spacing w:after="0" w:line="240" w:lineRule="auto"/>
            </w:pPr>
          </w:p>
        </w:tc>
      </w:tr>
    </w:tbl>
    <w:p w14:paraId="5E0D986F"/>
    <w:sectPr>
      <w:pgSz w:w="12240" w:h="15840"/>
      <w:pgMar w:top="936" w:right="936" w:bottom="936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D3EB44D4"/>
    <w:rsid w:val="D4FF8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Keertanaa ramesh</cp:lastModifiedBy>
  <dcterms:modified xsi:type="dcterms:W3CDTF">2026-10-03T21:09:08Z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1A6F1B96F080AFDB1721C16A992B4A20_42</vt:lpwstr>
  </property>
</Properties>
</file>