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767D5">
      <w:pPr>
        <w:jc w:val="center"/>
      </w:pPr>
      <w:r>
        <w:rPr>
          <w:b/>
          <w:sz w:val="32"/>
        </w:rPr>
        <w:t>Project Design Phase-II</w:t>
      </w:r>
    </w:p>
    <w:p w14:paraId="2D2E083C">
      <w:pPr>
        <w:jc w:val="center"/>
      </w:pPr>
      <w:r>
        <w:rPr>
          <w:b/>
          <w:sz w:val="28"/>
        </w:rPr>
        <w:t>Solution Requirements (Functional &amp; Non-functional)</w:t>
      </w:r>
    </w:p>
    <w:p w14:paraId="1DA8F8C7">
      <w:r>
        <w:t>Date: 03 October 2026</w:t>
      </w:r>
    </w:p>
    <w:p w14:paraId="46490140">
      <w:pPr>
        <w:rPr>
          <w:rFonts w:hint="default"/>
          <w:lang w:val="en-US"/>
        </w:rPr>
      </w:pPr>
      <w:r>
        <w:t>Team I</w:t>
      </w:r>
      <w:r>
        <w:rPr>
          <w:rFonts w:hint="default"/>
          <w:lang w:val="en-US"/>
        </w:rPr>
        <w:t>D: SWTID-2026-5432</w:t>
      </w:r>
    </w:p>
    <w:p w14:paraId="4E989657">
      <w:r>
        <w:t>Project Name: Import Data using Transform Maps (Spreadsheet)</w:t>
      </w:r>
    </w:p>
    <w:p w14:paraId="0C19019B">
      <w:r>
        <w:t>Maximum Marks: 4 Marks</w:t>
      </w:r>
    </w:p>
    <w:p w14:paraId="005FFB1A">
      <w:bookmarkStart w:id="0" w:name="_GoBack"/>
      <w:bookmarkEnd w:id="0"/>
    </w:p>
    <w:p w14:paraId="5FBB739B">
      <w:r>
        <w:rPr>
          <w:b/>
        </w:rPr>
        <w:t>Functional Requirements:</w:t>
      </w:r>
    </w:p>
    <w:p w14:paraId="2F289D75">
      <w:r>
        <w:t>Following are the functional requirements of the proposed solution.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5CC5B4">
        <w:trPr>
          <w:jc w:val="center"/>
        </w:trPr>
        <w:tc>
          <w:tcPr>
            <w:tcW w:w="2880" w:type="dxa"/>
          </w:tcPr>
          <w:p w14:paraId="6FB717B9">
            <w:pPr>
              <w:spacing w:after="0" w:line="240" w:lineRule="auto"/>
            </w:pPr>
            <w:r>
              <w:rPr>
                <w:sz w:val="20"/>
              </w:rPr>
              <w:t>FR No.</w:t>
            </w:r>
          </w:p>
        </w:tc>
        <w:tc>
          <w:tcPr>
            <w:tcW w:w="2880" w:type="dxa"/>
          </w:tcPr>
          <w:p w14:paraId="6C284A00">
            <w:pPr>
              <w:spacing w:after="0" w:line="240" w:lineRule="auto"/>
            </w:pPr>
            <w:r>
              <w:rPr>
                <w:sz w:val="20"/>
              </w:rPr>
              <w:t>Functional Requirement (Epic)</w:t>
            </w:r>
          </w:p>
        </w:tc>
        <w:tc>
          <w:tcPr>
            <w:tcW w:w="2880" w:type="dxa"/>
          </w:tcPr>
          <w:p w14:paraId="4B934C3E">
            <w:pPr>
              <w:spacing w:after="0" w:line="240" w:lineRule="auto"/>
            </w:pPr>
            <w:r>
              <w:rPr>
                <w:sz w:val="20"/>
              </w:rPr>
              <w:t>Sub Requirement (Story / Sub-Task)</w:t>
            </w:r>
          </w:p>
        </w:tc>
      </w:tr>
      <w:tr w14:paraId="3938C351">
        <w:trPr>
          <w:jc w:val="center"/>
        </w:trPr>
        <w:tc>
          <w:tcPr>
            <w:tcW w:w="2880" w:type="dxa"/>
            <w:vAlign w:val="center"/>
          </w:tcPr>
          <w:p w14:paraId="22A2953B">
            <w:pPr>
              <w:spacing w:after="0" w:line="240" w:lineRule="auto"/>
            </w:pPr>
            <w:r>
              <w:rPr>
                <w:sz w:val="20"/>
              </w:rPr>
              <w:t>FR-1</w:t>
            </w:r>
          </w:p>
        </w:tc>
        <w:tc>
          <w:tcPr>
            <w:tcW w:w="2880" w:type="dxa"/>
            <w:vAlign w:val="center"/>
          </w:tcPr>
          <w:p w14:paraId="7AD248B9">
            <w:pPr>
              <w:spacing w:after="0" w:line="240" w:lineRule="auto"/>
            </w:pPr>
            <w:r>
              <w:rPr>
                <w:sz w:val="20"/>
              </w:rPr>
              <w:t>Import Employee Data</w:t>
            </w:r>
          </w:p>
        </w:tc>
        <w:tc>
          <w:tcPr>
            <w:tcW w:w="2880" w:type="dxa"/>
            <w:vAlign w:val="center"/>
          </w:tcPr>
          <w:p w14:paraId="2CAD1337">
            <w:pPr>
              <w:spacing w:after="0" w:line="240" w:lineRule="auto"/>
            </w:pPr>
            <w:r>
              <w:rPr>
                <w:sz w:val="20"/>
              </w:rPr>
              <w:t>Upload employee spreadsheet containing Employee ID, Name, Email, Department, and Location.</w:t>
            </w:r>
          </w:p>
        </w:tc>
      </w:tr>
      <w:tr w14:paraId="656FB62E">
        <w:trPr>
          <w:jc w:val="center"/>
        </w:trPr>
        <w:tc>
          <w:tcPr>
            <w:tcW w:w="2880" w:type="dxa"/>
            <w:vAlign w:val="center"/>
          </w:tcPr>
          <w:p w14:paraId="0E15F375">
            <w:pPr>
              <w:spacing w:after="0" w:line="240" w:lineRule="auto"/>
            </w:pPr>
            <w:r>
              <w:rPr>
                <w:sz w:val="20"/>
              </w:rPr>
              <w:t>FR-2</w:t>
            </w:r>
          </w:p>
        </w:tc>
        <w:tc>
          <w:tcPr>
            <w:tcW w:w="2880" w:type="dxa"/>
            <w:vAlign w:val="center"/>
          </w:tcPr>
          <w:p w14:paraId="175AB2AC">
            <w:pPr>
              <w:spacing w:after="0" w:line="240" w:lineRule="auto"/>
            </w:pPr>
            <w:r>
              <w:rPr>
                <w:sz w:val="20"/>
              </w:rPr>
              <w:t>Import Set Table</w:t>
            </w:r>
          </w:p>
        </w:tc>
        <w:tc>
          <w:tcPr>
            <w:tcW w:w="2880" w:type="dxa"/>
            <w:vAlign w:val="center"/>
          </w:tcPr>
          <w:p w14:paraId="5C2EE7E2">
            <w:pPr>
              <w:spacing w:after="0" w:line="240" w:lineRule="auto"/>
            </w:pPr>
            <w:r>
              <w:rPr>
                <w:sz w:val="20"/>
              </w:rPr>
              <w:t>Store uploaded employee information temporarily in the Import Set Table for processing and validation.</w:t>
            </w:r>
          </w:p>
        </w:tc>
      </w:tr>
      <w:tr w14:paraId="56976909">
        <w:trPr>
          <w:jc w:val="center"/>
        </w:trPr>
        <w:tc>
          <w:tcPr>
            <w:tcW w:w="2880" w:type="dxa"/>
            <w:vAlign w:val="center"/>
          </w:tcPr>
          <w:p w14:paraId="2DDDB940">
            <w:pPr>
              <w:spacing w:after="0" w:line="240" w:lineRule="auto"/>
            </w:pPr>
            <w:r>
              <w:rPr>
                <w:sz w:val="20"/>
              </w:rPr>
              <w:t>FR-3</w:t>
            </w:r>
          </w:p>
        </w:tc>
        <w:tc>
          <w:tcPr>
            <w:tcW w:w="2880" w:type="dxa"/>
            <w:vAlign w:val="center"/>
          </w:tcPr>
          <w:p w14:paraId="34ACD5CD">
            <w:pPr>
              <w:spacing w:after="0" w:line="240" w:lineRule="auto"/>
            </w:pPr>
            <w:r>
              <w:rPr>
                <w:sz w:val="20"/>
              </w:rPr>
              <w:t>Transform Employee Data</w:t>
            </w:r>
          </w:p>
        </w:tc>
        <w:tc>
          <w:tcPr>
            <w:tcW w:w="2880" w:type="dxa"/>
            <w:vAlign w:val="center"/>
          </w:tcPr>
          <w:p w14:paraId="543295C5">
            <w:pPr>
              <w:spacing w:after="0" w:line="240" w:lineRule="auto"/>
            </w:pPr>
            <w:r>
              <w:rPr>
                <w:sz w:val="20"/>
              </w:rPr>
              <w:t>Use a Transform Map to map Employee ID, Name, Email, Department, and Location to the corresponding fields in the target Employee table.</w:t>
            </w:r>
          </w:p>
        </w:tc>
      </w:tr>
      <w:tr w14:paraId="53D4DC92">
        <w:trPr>
          <w:jc w:val="center"/>
        </w:trPr>
        <w:tc>
          <w:tcPr>
            <w:tcW w:w="2880" w:type="dxa"/>
            <w:vAlign w:val="center"/>
          </w:tcPr>
          <w:p w14:paraId="2A0A1AB5">
            <w:pPr>
              <w:spacing w:after="0" w:line="240" w:lineRule="auto"/>
            </w:pPr>
            <w:r>
              <w:rPr>
                <w:sz w:val="20"/>
              </w:rPr>
              <w:t>FR-4</w:t>
            </w:r>
          </w:p>
        </w:tc>
        <w:tc>
          <w:tcPr>
            <w:tcW w:w="2880" w:type="dxa"/>
            <w:vAlign w:val="center"/>
          </w:tcPr>
          <w:p w14:paraId="354A93D1">
            <w:pPr>
              <w:spacing w:after="0" w:line="240" w:lineRule="auto"/>
            </w:pPr>
            <w:r>
              <w:rPr>
                <w:sz w:val="20"/>
              </w:rPr>
              <w:t>Validate Employee Data</w:t>
            </w:r>
          </w:p>
        </w:tc>
        <w:tc>
          <w:tcPr>
            <w:tcW w:w="2880" w:type="dxa"/>
            <w:vAlign w:val="center"/>
          </w:tcPr>
          <w:p w14:paraId="09EB19E2">
            <w:pPr>
              <w:spacing w:after="0" w:line="240" w:lineRule="auto"/>
            </w:pPr>
            <w:r>
              <w:rPr>
                <w:sz w:val="20"/>
              </w:rPr>
              <w:t>Check required fields such as Employee ID, Name, and Email and identify incomplete or incorrect records before transformation.</w:t>
            </w:r>
          </w:p>
        </w:tc>
      </w:tr>
      <w:tr w14:paraId="540196D2">
        <w:trPr>
          <w:jc w:val="center"/>
        </w:trPr>
        <w:tc>
          <w:tcPr>
            <w:tcW w:w="2880" w:type="dxa"/>
            <w:vAlign w:val="center"/>
          </w:tcPr>
          <w:p w14:paraId="173A5E5E">
            <w:pPr>
              <w:spacing w:after="0" w:line="240" w:lineRule="auto"/>
            </w:pPr>
            <w:r>
              <w:rPr>
                <w:sz w:val="20"/>
              </w:rPr>
              <w:t>FR-5</w:t>
            </w:r>
          </w:p>
        </w:tc>
        <w:tc>
          <w:tcPr>
            <w:tcW w:w="2880" w:type="dxa"/>
            <w:vAlign w:val="center"/>
          </w:tcPr>
          <w:p w14:paraId="779CB91A">
            <w:pPr>
              <w:spacing w:after="0" w:line="240" w:lineRule="auto"/>
            </w:pPr>
            <w:r>
              <w:rPr>
                <w:sz w:val="20"/>
              </w:rPr>
              <w:t>Enable Coalesce</w:t>
            </w:r>
          </w:p>
        </w:tc>
        <w:tc>
          <w:tcPr>
            <w:tcW w:w="2880" w:type="dxa"/>
            <w:vAlign w:val="center"/>
          </w:tcPr>
          <w:p w14:paraId="0B74FEFE">
            <w:pPr>
              <w:spacing w:after="0" w:line="240" w:lineRule="auto"/>
            </w:pPr>
            <w:r>
              <w:rPr>
                <w:sz w:val="20"/>
              </w:rPr>
              <w:t>Use Employee ID as the unique coalesce field to update an existing employee record or insert a new employee record when no matching Employee ID exists.</w:t>
            </w:r>
          </w:p>
        </w:tc>
      </w:tr>
      <w:tr w14:paraId="3283170B">
        <w:trPr>
          <w:jc w:val="center"/>
        </w:trPr>
        <w:tc>
          <w:tcPr>
            <w:tcW w:w="2880" w:type="dxa"/>
            <w:vAlign w:val="center"/>
          </w:tcPr>
          <w:p w14:paraId="3D0CC3BE">
            <w:pPr>
              <w:spacing w:after="0" w:line="240" w:lineRule="auto"/>
            </w:pPr>
            <w:r>
              <w:rPr>
                <w:sz w:val="20"/>
              </w:rPr>
              <w:t>FR-6</w:t>
            </w:r>
          </w:p>
        </w:tc>
        <w:tc>
          <w:tcPr>
            <w:tcW w:w="2880" w:type="dxa"/>
            <w:vAlign w:val="center"/>
          </w:tcPr>
          <w:p w14:paraId="4EB6536A">
            <w:pPr>
              <w:spacing w:after="0" w:line="240" w:lineRule="auto"/>
            </w:pPr>
            <w:r>
              <w:rPr>
                <w:sz w:val="20"/>
              </w:rPr>
              <w:t>Transform Data</w:t>
            </w:r>
          </w:p>
        </w:tc>
        <w:tc>
          <w:tcPr>
            <w:tcW w:w="2880" w:type="dxa"/>
            <w:vAlign w:val="center"/>
          </w:tcPr>
          <w:p w14:paraId="006CEE94">
            <w:pPr>
              <w:spacing w:after="0" w:line="240" w:lineRule="auto"/>
            </w:pPr>
            <w:r>
              <w:rPr>
                <w:sz w:val="20"/>
              </w:rPr>
              <w:t>Transfer validated employee information from the Import Set Table to the target Employee table using the Transform Map.</w:t>
            </w:r>
          </w:p>
        </w:tc>
      </w:tr>
      <w:tr w14:paraId="31341667">
        <w:trPr>
          <w:jc w:val="center"/>
        </w:trPr>
        <w:tc>
          <w:tcPr>
            <w:tcW w:w="2880" w:type="dxa"/>
            <w:vAlign w:val="center"/>
          </w:tcPr>
          <w:p w14:paraId="7D78C5D9">
            <w:pPr>
              <w:spacing w:after="0" w:line="240" w:lineRule="auto"/>
            </w:pPr>
            <w:r>
              <w:rPr>
                <w:sz w:val="20"/>
              </w:rPr>
              <w:t>FR-7</w:t>
            </w:r>
          </w:p>
        </w:tc>
        <w:tc>
          <w:tcPr>
            <w:tcW w:w="2880" w:type="dxa"/>
            <w:vAlign w:val="center"/>
          </w:tcPr>
          <w:p w14:paraId="440E2E55">
            <w:pPr>
              <w:spacing w:after="0" w:line="240" w:lineRule="auto"/>
            </w:pPr>
            <w:r>
              <w:rPr>
                <w:sz w:val="20"/>
              </w:rPr>
              <w:t>Reports and Dashboards</w:t>
            </w:r>
          </w:p>
        </w:tc>
        <w:tc>
          <w:tcPr>
            <w:tcW w:w="2880" w:type="dxa"/>
            <w:vAlign w:val="center"/>
          </w:tcPr>
          <w:p w14:paraId="5699B7C4">
            <w:pPr>
              <w:spacing w:after="0" w:line="240" w:lineRule="auto"/>
            </w:pPr>
            <w:r>
              <w:rPr>
                <w:sz w:val="20"/>
              </w:rPr>
              <w:t>Create reports and dashboards to view employee data by Department, Location, and other relevant fields for monitoring and analysis.</w:t>
            </w:r>
          </w:p>
        </w:tc>
      </w:tr>
    </w:tbl>
    <w:p w14:paraId="5B2AD43D"/>
    <w:p w14:paraId="6BBE6705">
      <w:r>
        <w:rPr>
          <w:b/>
        </w:rPr>
        <w:t>Non-functional Requirements:</w:t>
      </w:r>
    </w:p>
    <w:p w14:paraId="258AA7DB">
      <w:r>
        <w:t>Following are the non-functional requirements of the proposed solution.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0B8469">
        <w:trPr>
          <w:jc w:val="center"/>
        </w:trPr>
        <w:tc>
          <w:tcPr>
            <w:tcW w:w="2880" w:type="dxa"/>
          </w:tcPr>
          <w:p w14:paraId="5FABCF7F">
            <w:pPr>
              <w:spacing w:after="0" w:line="240" w:lineRule="auto"/>
            </w:pPr>
            <w:r>
              <w:rPr>
                <w:sz w:val="20"/>
              </w:rPr>
              <w:t>FR No.</w:t>
            </w:r>
          </w:p>
        </w:tc>
        <w:tc>
          <w:tcPr>
            <w:tcW w:w="2880" w:type="dxa"/>
          </w:tcPr>
          <w:p w14:paraId="6735F8F5">
            <w:pPr>
              <w:spacing w:after="0" w:line="240" w:lineRule="auto"/>
            </w:pPr>
            <w:r>
              <w:rPr>
                <w:sz w:val="20"/>
              </w:rPr>
              <w:t>Non-Functional Requirement</w:t>
            </w:r>
          </w:p>
        </w:tc>
        <w:tc>
          <w:tcPr>
            <w:tcW w:w="2880" w:type="dxa"/>
          </w:tcPr>
          <w:p w14:paraId="2B1224FB">
            <w:pPr>
              <w:spacing w:after="0" w:line="240" w:lineRule="auto"/>
            </w:pPr>
            <w:r>
              <w:rPr>
                <w:sz w:val="20"/>
              </w:rPr>
              <w:t>Description</w:t>
            </w:r>
          </w:p>
        </w:tc>
      </w:tr>
      <w:tr w14:paraId="21FA5D9D">
        <w:trPr>
          <w:jc w:val="center"/>
        </w:trPr>
        <w:tc>
          <w:tcPr>
            <w:tcW w:w="2880" w:type="dxa"/>
            <w:vAlign w:val="center"/>
          </w:tcPr>
          <w:p w14:paraId="01341E9C">
            <w:pPr>
              <w:spacing w:after="0" w:line="240" w:lineRule="auto"/>
            </w:pPr>
            <w:r>
              <w:rPr>
                <w:sz w:val="20"/>
              </w:rPr>
              <w:t>NFR-1</w:t>
            </w:r>
          </w:p>
        </w:tc>
        <w:tc>
          <w:tcPr>
            <w:tcW w:w="2880" w:type="dxa"/>
            <w:vAlign w:val="center"/>
          </w:tcPr>
          <w:p w14:paraId="426B0BE0">
            <w:pPr>
              <w:spacing w:after="0" w:line="240" w:lineRule="auto"/>
            </w:pPr>
            <w:r>
              <w:rPr>
                <w:sz w:val="20"/>
              </w:rPr>
              <w:t>Usability</w:t>
            </w:r>
          </w:p>
        </w:tc>
        <w:tc>
          <w:tcPr>
            <w:tcW w:w="2880" w:type="dxa"/>
            <w:vAlign w:val="center"/>
          </w:tcPr>
          <w:p w14:paraId="6E45CB63">
            <w:pPr>
              <w:spacing w:after="0" w:line="240" w:lineRule="auto"/>
            </w:pPr>
            <w:r>
              <w:rPr>
                <w:sz w:val="20"/>
              </w:rPr>
              <w:t>The import process should be simple and easy for administrators to upload, validate, transform, and monitor employee data.</w:t>
            </w:r>
          </w:p>
        </w:tc>
      </w:tr>
      <w:tr w14:paraId="4F5AF45B">
        <w:trPr>
          <w:jc w:val="center"/>
        </w:trPr>
        <w:tc>
          <w:tcPr>
            <w:tcW w:w="2880" w:type="dxa"/>
            <w:vAlign w:val="center"/>
          </w:tcPr>
          <w:p w14:paraId="39140905">
            <w:pPr>
              <w:spacing w:after="0" w:line="240" w:lineRule="auto"/>
            </w:pPr>
            <w:r>
              <w:rPr>
                <w:sz w:val="20"/>
              </w:rPr>
              <w:t>NFR-2</w:t>
            </w:r>
          </w:p>
        </w:tc>
        <w:tc>
          <w:tcPr>
            <w:tcW w:w="2880" w:type="dxa"/>
            <w:vAlign w:val="center"/>
          </w:tcPr>
          <w:p w14:paraId="4AB6B449">
            <w:pPr>
              <w:spacing w:after="0" w:line="240" w:lineRule="auto"/>
            </w:pPr>
            <w:r>
              <w:rPr>
                <w:sz w:val="20"/>
              </w:rPr>
              <w:t>Security</w:t>
            </w:r>
          </w:p>
        </w:tc>
        <w:tc>
          <w:tcPr>
            <w:tcW w:w="2880" w:type="dxa"/>
            <w:vAlign w:val="center"/>
          </w:tcPr>
          <w:p w14:paraId="3F432DA6">
            <w:pPr>
              <w:spacing w:after="0" w:line="240" w:lineRule="auto"/>
            </w:pPr>
            <w:r>
              <w:rPr>
                <w:sz w:val="20"/>
              </w:rPr>
              <w:t>Employee information should be handled securely with appropriate access controls and permissions.</w:t>
            </w:r>
          </w:p>
        </w:tc>
      </w:tr>
      <w:tr w14:paraId="1D12739F">
        <w:trPr>
          <w:jc w:val="center"/>
        </w:trPr>
        <w:tc>
          <w:tcPr>
            <w:tcW w:w="2880" w:type="dxa"/>
            <w:vAlign w:val="center"/>
          </w:tcPr>
          <w:p w14:paraId="68E1055C">
            <w:pPr>
              <w:spacing w:after="0" w:line="240" w:lineRule="auto"/>
            </w:pPr>
            <w:r>
              <w:rPr>
                <w:sz w:val="20"/>
              </w:rPr>
              <w:t>NFR-3</w:t>
            </w:r>
          </w:p>
        </w:tc>
        <w:tc>
          <w:tcPr>
            <w:tcW w:w="2880" w:type="dxa"/>
            <w:vAlign w:val="center"/>
          </w:tcPr>
          <w:p w14:paraId="7057C122">
            <w:pPr>
              <w:spacing w:after="0" w:line="240" w:lineRule="auto"/>
            </w:pPr>
            <w:r>
              <w:rPr>
                <w:sz w:val="20"/>
              </w:rPr>
              <w:t>Reliability</w:t>
            </w:r>
          </w:p>
        </w:tc>
        <w:tc>
          <w:tcPr>
            <w:tcW w:w="2880" w:type="dxa"/>
            <w:vAlign w:val="center"/>
          </w:tcPr>
          <w:p w14:paraId="465CF813">
            <w:pPr>
              <w:spacing w:after="0" w:line="240" w:lineRule="auto"/>
            </w:pPr>
            <w:r>
              <w:rPr>
                <w:sz w:val="20"/>
              </w:rPr>
              <w:t>The system should reliably validate and transform employee records without unintended duplicate records.</w:t>
            </w:r>
          </w:p>
        </w:tc>
      </w:tr>
      <w:tr w14:paraId="64E5DD9B">
        <w:trPr>
          <w:jc w:val="center"/>
        </w:trPr>
        <w:tc>
          <w:tcPr>
            <w:tcW w:w="2880" w:type="dxa"/>
            <w:vAlign w:val="center"/>
          </w:tcPr>
          <w:p w14:paraId="7B794E83">
            <w:pPr>
              <w:spacing w:after="0" w:line="240" w:lineRule="auto"/>
            </w:pPr>
            <w:r>
              <w:rPr>
                <w:sz w:val="20"/>
              </w:rPr>
              <w:t>NFR-4</w:t>
            </w:r>
          </w:p>
        </w:tc>
        <w:tc>
          <w:tcPr>
            <w:tcW w:w="2880" w:type="dxa"/>
            <w:vAlign w:val="center"/>
          </w:tcPr>
          <w:p w14:paraId="050D310D">
            <w:pPr>
              <w:spacing w:after="0" w:line="240" w:lineRule="auto"/>
            </w:pPr>
            <w:r>
              <w:rPr>
                <w:sz w:val="20"/>
              </w:rPr>
              <w:t>Performance</w:t>
            </w:r>
          </w:p>
        </w:tc>
        <w:tc>
          <w:tcPr>
            <w:tcW w:w="2880" w:type="dxa"/>
            <w:vAlign w:val="center"/>
          </w:tcPr>
          <w:p w14:paraId="2824BE5D">
            <w:pPr>
              <w:spacing w:after="0" w:line="240" w:lineRule="auto"/>
            </w:pPr>
            <w:r>
              <w:rPr>
                <w:sz w:val="20"/>
              </w:rPr>
              <w:t>Spreadsheet data should be imported, validated, and transformed efficiently within the ServiceNow environment.</w:t>
            </w:r>
          </w:p>
        </w:tc>
      </w:tr>
      <w:tr w14:paraId="591A981B">
        <w:trPr>
          <w:jc w:val="center"/>
        </w:trPr>
        <w:tc>
          <w:tcPr>
            <w:tcW w:w="2880" w:type="dxa"/>
            <w:vAlign w:val="center"/>
          </w:tcPr>
          <w:p w14:paraId="0F317319">
            <w:pPr>
              <w:spacing w:after="0" w:line="240" w:lineRule="auto"/>
            </w:pPr>
            <w:r>
              <w:rPr>
                <w:sz w:val="20"/>
              </w:rPr>
              <w:t>NFR-5</w:t>
            </w:r>
          </w:p>
        </w:tc>
        <w:tc>
          <w:tcPr>
            <w:tcW w:w="2880" w:type="dxa"/>
            <w:vAlign w:val="center"/>
          </w:tcPr>
          <w:p w14:paraId="42D397E3">
            <w:pPr>
              <w:spacing w:after="0" w:line="240" w:lineRule="auto"/>
            </w:pPr>
            <w:r>
              <w:rPr>
                <w:sz w:val="20"/>
              </w:rPr>
              <w:t>Availability</w:t>
            </w:r>
          </w:p>
        </w:tc>
        <w:tc>
          <w:tcPr>
            <w:tcW w:w="2880" w:type="dxa"/>
            <w:vAlign w:val="center"/>
          </w:tcPr>
          <w:p w14:paraId="43945743">
            <w:pPr>
              <w:spacing w:after="0" w:line="240" w:lineRule="auto"/>
            </w:pPr>
            <w:r>
              <w:rPr>
                <w:sz w:val="20"/>
              </w:rPr>
              <w:t>The employee import and reporting functions should be available to authorized users when required.</w:t>
            </w:r>
          </w:p>
        </w:tc>
      </w:tr>
      <w:tr w14:paraId="7FA959F4">
        <w:trPr>
          <w:jc w:val="center"/>
        </w:trPr>
        <w:tc>
          <w:tcPr>
            <w:tcW w:w="2880" w:type="dxa"/>
            <w:vAlign w:val="center"/>
          </w:tcPr>
          <w:p w14:paraId="18379769">
            <w:pPr>
              <w:spacing w:after="0" w:line="240" w:lineRule="auto"/>
            </w:pPr>
            <w:r>
              <w:rPr>
                <w:sz w:val="20"/>
              </w:rPr>
              <w:t>NFR-6</w:t>
            </w:r>
          </w:p>
        </w:tc>
        <w:tc>
          <w:tcPr>
            <w:tcW w:w="2880" w:type="dxa"/>
            <w:vAlign w:val="center"/>
          </w:tcPr>
          <w:p w14:paraId="0305B5C5">
            <w:pPr>
              <w:spacing w:after="0" w:line="240" w:lineRule="auto"/>
            </w:pPr>
            <w:r>
              <w:rPr>
                <w:sz w:val="20"/>
              </w:rPr>
              <w:t>Scalability</w:t>
            </w:r>
          </w:p>
        </w:tc>
        <w:tc>
          <w:tcPr>
            <w:tcW w:w="2880" w:type="dxa"/>
            <w:vAlign w:val="center"/>
          </w:tcPr>
          <w:p w14:paraId="3F76D7FF">
            <w:pPr>
              <w:spacing w:after="0" w:line="240" w:lineRule="auto"/>
            </w:pPr>
            <w:r>
              <w:rPr>
                <w:sz w:val="20"/>
              </w:rPr>
              <w:t>The solution should support increasing numbers of employee records and larger spreadsheet imports without major changes.</w:t>
            </w:r>
          </w:p>
        </w:tc>
      </w:tr>
    </w:tbl>
    <w:p w14:paraId="71A12CF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C5F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Keertanaa ramesh</cp:lastModifiedBy>
  <dcterms:modified xsi:type="dcterms:W3CDTF">2026-10-03T20:03:19Z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2A2950F63F877FB32F12C16A30602890_42</vt:lpwstr>
  </property>
</Properties>
</file>