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ind w:firstLine="0"/>
      </w:pPr>
      <w:r>
        <w:rPr>
          <w:rFonts w:ascii="Times New Roman" w:hAnsi="Times New Roman"/>
          <w:b w:val="0"/>
          <w:i w:val="0"/>
          <w:sz w:val="24"/>
        </w:rPr>
      </w:r>
    </w:p>
    <w:p>
      <w:pPr>
        <w:spacing w:before="0" w:after="160" w:line="240" w:lineRule="auto"/>
        <w:ind w:firstLine="0"/>
      </w:pPr>
      <w:r>
        <w:rPr>
          <w:rFonts w:ascii="Times New Roman" w:hAnsi="Times New Roman"/>
          <w:b w:val="0"/>
          <w:i w:val="0"/>
          <w:sz w:val="24"/>
        </w:rPr>
      </w:r>
    </w:p>
    <w:p>
      <w:pPr>
        <w:spacing w:before="0" w:after="160" w:line="240" w:lineRule="auto"/>
        <w:ind w:firstLine="0"/>
        <w:jc w:val="center"/>
      </w:pPr>
      <w:r>
        <w:rPr>
          <w:rFonts w:ascii="Times New Roman" w:hAnsi="Times New Roman"/>
          <w:b/>
          <w:i w:val="0"/>
          <w:sz w:val="32"/>
        </w:rPr>
        <w:t>AI-BASED ROAD ACCIDENT DETECTION,</w:t>
      </w:r>
    </w:p>
    <w:p>
      <w:pPr>
        <w:spacing w:before="0" w:after="160" w:line="240" w:lineRule="auto"/>
        <w:ind w:firstLine="0"/>
        <w:jc w:val="center"/>
      </w:pPr>
      <w:r>
        <w:rPr>
          <w:rFonts w:ascii="Times New Roman" w:hAnsi="Times New Roman"/>
          <w:b/>
          <w:i w:val="0"/>
          <w:sz w:val="32"/>
        </w:rPr>
        <w:t>SEVERITY ASSESSMENT AND EMERGENCY</w:t>
      </w:r>
    </w:p>
    <w:p>
      <w:pPr>
        <w:spacing w:before="0" w:after="160" w:line="240" w:lineRule="auto"/>
        <w:ind w:firstLine="0"/>
        <w:jc w:val="center"/>
      </w:pPr>
      <w:r>
        <w:rPr>
          <w:rFonts w:ascii="Times New Roman" w:hAnsi="Times New Roman"/>
          <w:b/>
          <w:i w:val="0"/>
          <w:sz w:val="32"/>
        </w:rPr>
        <w:t>ALERT SYSTEM FOR NEARBY HOSPITALS</w:t>
      </w:r>
    </w:p>
    <w:p>
      <w:pPr>
        <w:spacing w:before="240" w:after="200" w:line="240" w:lineRule="auto"/>
        <w:ind w:firstLine="0"/>
        <w:jc w:val="center"/>
      </w:pPr>
      <w:r>
        <w:rPr>
          <w:rFonts w:ascii="Times New Roman" w:hAnsi="Times New Roman"/>
          <w:b/>
          <w:i w:val="0"/>
          <w:sz w:val="28"/>
        </w:rPr>
        <w:t>A PROJECT REPORT</w:t>
      </w:r>
    </w:p>
    <w:p>
      <w:pPr>
        <w:spacing w:before="0" w:after="200" w:line="240" w:lineRule="auto"/>
        <w:ind w:firstLine="0"/>
        <w:jc w:val="center"/>
      </w:pPr>
      <w:r>
        <w:rPr>
          <w:rFonts w:ascii="Times New Roman" w:hAnsi="Times New Roman"/>
          <w:b/>
          <w:i/>
          <w:sz w:val="24"/>
        </w:rPr>
        <w:t>Submitted to</w:t>
      </w:r>
    </w:p>
    <w:p>
      <w:pPr>
        <w:spacing w:before="0" w:after="240" w:line="240" w:lineRule="auto"/>
        <w:ind w:firstLine="0"/>
        <w:jc w:val="center"/>
      </w:pPr>
      <w:r>
        <w:rPr>
          <w:rFonts w:ascii="Times New Roman" w:hAnsi="Times New Roman"/>
          <w:b/>
          <w:i w:val="0"/>
          <w:sz w:val="28"/>
        </w:rPr>
        <w:t>Amrita Vishwa Vidyapeetham</w:t>
      </w:r>
    </w:p>
    <w:p>
      <w:pPr>
        <w:spacing w:before="0" w:after="200" w:line="240" w:lineRule="auto"/>
        <w:ind w:firstLine="0"/>
        <w:jc w:val="center"/>
      </w:pPr>
      <w:r>
        <w:rPr>
          <w:rFonts w:ascii="Times New Roman" w:hAnsi="Times New Roman"/>
          <w:b/>
          <w:i/>
          <w:sz w:val="24"/>
        </w:rPr>
        <w:t>in partial fulfillment for the award of the degree of</w:t>
      </w:r>
    </w:p>
    <w:p>
      <w:pPr>
        <w:spacing w:before="0" w:after="80" w:line="240" w:lineRule="auto"/>
        <w:ind w:firstLine="0"/>
        <w:jc w:val="center"/>
      </w:pPr>
      <w:r>
        <w:rPr>
          <w:rFonts w:ascii="Times New Roman" w:hAnsi="Times New Roman"/>
          <w:b/>
          <w:i w:val="0"/>
          <w:sz w:val="28"/>
        </w:rPr>
        <w:t>BACHELOR OF TECHNOLOGY IN COMPUTER SCIENCE AND</w:t>
      </w:r>
    </w:p>
    <w:p>
      <w:pPr>
        <w:spacing w:before="0" w:after="260" w:line="240" w:lineRule="auto"/>
        <w:ind w:firstLine="0"/>
        <w:jc w:val="center"/>
      </w:pPr>
      <w:r>
        <w:rPr>
          <w:rFonts w:ascii="Times New Roman" w:hAnsi="Times New Roman"/>
          <w:b/>
          <w:i w:val="0"/>
          <w:sz w:val="28"/>
        </w:rPr>
        <w:t>ENGINEERING</w:t>
      </w:r>
    </w:p>
    <w:p>
      <w:pPr>
        <w:spacing w:before="0" w:after="200" w:line="240" w:lineRule="auto"/>
        <w:ind w:firstLine="0"/>
        <w:jc w:val="center"/>
      </w:pPr>
      <w:r>
        <w:rPr>
          <w:rFonts w:ascii="Times New Roman" w:hAnsi="Times New Roman"/>
          <w:b/>
          <w:i/>
          <w:sz w:val="24"/>
        </w:rPr>
        <w:t>by</w:t>
      </w:r>
    </w:p>
    <w:p>
      <w:pPr>
        <w:spacing w:before="0" w:after="40" w:line="240" w:lineRule="auto"/>
        <w:ind w:firstLine="0"/>
        <w:jc w:val="center"/>
      </w:pPr>
      <w:r>
        <w:rPr>
          <w:rFonts w:ascii="Times New Roman" w:hAnsi="Times New Roman"/>
          <w:b/>
          <w:i w:val="0"/>
          <w:sz w:val="26"/>
        </w:rPr>
        <w:t>PAVAN ADITYA</w:t>
      </w:r>
    </w:p>
    <w:p>
      <w:pPr>
        <w:spacing w:before="0" w:after="160" w:line="240" w:lineRule="auto"/>
        <w:ind w:firstLine="0"/>
        <w:jc w:val="center"/>
      </w:pPr>
      <w:r>
        <w:rPr>
          <w:rFonts w:ascii="Times New Roman" w:hAnsi="Times New Roman"/>
          <w:b w:val="0"/>
          <w:i w:val="0"/>
          <w:sz w:val="20"/>
        </w:rPr>
        <w:t>[Register number not provided in project files]</w:t>
      </w:r>
    </w:p>
    <w:p>
      <w:pPr>
        <w:spacing w:before="0" w:after="40" w:line="240" w:lineRule="auto"/>
        <w:ind w:firstLine="0"/>
        <w:jc w:val="center"/>
      </w:pPr>
      <w:r>
        <w:rPr>
          <w:rFonts w:ascii="Times New Roman" w:hAnsi="Times New Roman"/>
          <w:b/>
          <w:i w:val="0"/>
          <w:sz w:val="26"/>
        </w:rPr>
        <w:t>G SRI HARSHA</w:t>
      </w:r>
    </w:p>
    <w:p>
      <w:pPr>
        <w:spacing w:before="0" w:after="160" w:line="240" w:lineRule="auto"/>
        <w:ind w:firstLine="0"/>
        <w:jc w:val="center"/>
      </w:pPr>
      <w:r>
        <w:rPr>
          <w:rFonts w:ascii="Times New Roman" w:hAnsi="Times New Roman"/>
          <w:b w:val="0"/>
          <w:i w:val="0"/>
          <w:sz w:val="20"/>
        </w:rPr>
        <w:t>[Register number not provided in project files]</w:t>
      </w:r>
    </w:p>
    <w:p>
      <w:pPr>
        <w:spacing w:before="0" w:after="40" w:line="240" w:lineRule="auto"/>
        <w:ind w:firstLine="0"/>
        <w:jc w:val="center"/>
      </w:pPr>
      <w:r>
        <w:rPr>
          <w:rFonts w:ascii="Times New Roman" w:hAnsi="Times New Roman"/>
          <w:b/>
          <w:i w:val="0"/>
          <w:sz w:val="26"/>
        </w:rPr>
        <w:t>M PALLAVI</w:t>
      </w:r>
    </w:p>
    <w:p>
      <w:pPr>
        <w:spacing w:before="0" w:after="160" w:line="240" w:lineRule="auto"/>
        <w:ind w:firstLine="0"/>
        <w:jc w:val="center"/>
      </w:pPr>
      <w:r>
        <w:rPr>
          <w:rFonts w:ascii="Times New Roman" w:hAnsi="Times New Roman"/>
          <w:b w:val="0"/>
          <w:i w:val="0"/>
          <w:sz w:val="20"/>
        </w:rPr>
        <w:t>[Register number not provided in project files]</w:t>
      </w:r>
    </w:p>
    <w:p>
      <w:pPr>
        <w:spacing w:before="60" w:after="140" w:line="240" w:lineRule="auto"/>
        <w:ind w:firstLine="0"/>
        <w:jc w:val="center"/>
      </w:pPr>
      <w:r>
        <w:rPr>
          <w:rFonts w:ascii="Times New Roman" w:hAnsi="Times New Roman"/>
          <w:b/>
          <w:i/>
          <w:sz w:val="24"/>
        </w:rPr>
        <w:t>Supervisor</w:t>
      </w:r>
    </w:p>
    <w:p>
      <w:pPr>
        <w:spacing w:before="0" w:after="160" w:line="240" w:lineRule="auto"/>
        <w:ind w:firstLine="0"/>
        <w:jc w:val="center"/>
      </w:pPr>
      <w:r>
        <w:rPr>
          <w:rFonts w:ascii="Times New Roman" w:hAnsi="Times New Roman"/>
          <w:b/>
          <w:i w:val="0"/>
          <w:sz w:val="24"/>
        </w:rPr>
        <w:t>[Supervisor name and designation not provided]</w:t>
      </w:r>
    </w:p>
    <w:p>
      <w:pPr>
        <w:spacing w:before="0" w:after="320" w:line="240" w:lineRule="auto"/>
        <w:ind w:firstLine="0"/>
        <w:jc w:val="center"/>
      </w:pPr>
      <w:r>
        <w:drawing>
          <wp:inline xmlns:a="http://schemas.openxmlformats.org/drawingml/2006/main" xmlns:pic="http://schemas.openxmlformats.org/drawingml/2006/picture">
            <wp:extent cx="4160520" cy="1393605"/>
            <wp:docPr id="1" name="Picture 1"/>
            <wp:cNvGraphicFramePr>
              <a:graphicFrameLocks noChangeAspect="1"/>
            </wp:cNvGraphicFramePr>
            <a:graphic>
              <a:graphicData uri="http://schemas.openxmlformats.org/drawingml/2006/picture">
                <pic:pic>
                  <pic:nvPicPr>
                    <pic:cNvPr id="0" name="amrita_logo.png"/>
                    <pic:cNvPicPr/>
                  </pic:nvPicPr>
                  <pic:blipFill>
                    <a:blip r:embed="rId10"/>
                    <a:stretch>
                      <a:fillRect/>
                    </a:stretch>
                  </pic:blipFill>
                  <pic:spPr>
                    <a:xfrm>
                      <a:off x="0" y="0"/>
                      <a:ext cx="4160520" cy="1393605"/>
                    </a:xfrm>
                    <a:prstGeom prst="rect"/>
                  </pic:spPr>
                </pic:pic>
              </a:graphicData>
            </a:graphic>
          </wp:inline>
        </w:drawing>
      </w:r>
    </w:p>
    <w:p>
      <w:pPr>
        <w:spacing w:before="0" w:after="140" w:line="240" w:lineRule="auto"/>
        <w:ind w:firstLine="0"/>
        <w:jc w:val="center"/>
      </w:pPr>
      <w:r>
        <w:rPr>
          <w:rFonts w:ascii="Times New Roman" w:hAnsi="Times New Roman"/>
          <w:b/>
          <w:i w:val="0"/>
          <w:sz w:val="28"/>
        </w:rPr>
        <w:t>AMRITA VISHWA VIDYAPEETHAM</w:t>
      </w:r>
    </w:p>
    <w:p>
      <w:pPr>
        <w:spacing w:before="0" w:after="140" w:line="240" w:lineRule="auto"/>
        <w:ind w:firstLine="0"/>
        <w:jc w:val="center"/>
      </w:pPr>
      <w:r>
        <w:rPr>
          <w:rFonts w:ascii="Times New Roman" w:hAnsi="Times New Roman"/>
          <w:b/>
          <w:i w:val="0"/>
          <w:sz w:val="28"/>
        </w:rPr>
        <w:t>AMRITA SCHOOL OF COMPUTING</w:t>
      </w:r>
    </w:p>
    <w:p>
      <w:pPr>
        <w:spacing w:before="0" w:after="180" w:line="240" w:lineRule="auto"/>
        <w:ind w:firstLine="0"/>
        <w:jc w:val="center"/>
      </w:pPr>
      <w:r>
        <w:rPr>
          <w:rFonts w:ascii="Times New Roman" w:hAnsi="Times New Roman"/>
          <w:b/>
          <w:i w:val="0"/>
          <w:sz w:val="26"/>
        </w:rPr>
        <w:t>CHENNAI – 601103</w:t>
      </w:r>
    </w:p>
    <w:p>
      <w:pPr>
        <w:spacing w:before="0" w:after="0" w:line="240" w:lineRule="auto"/>
        <w:ind w:firstLine="0"/>
        <w:jc w:val="center"/>
      </w:pPr>
      <w:r>
        <w:rPr>
          <w:rFonts w:ascii="Times New Roman" w:hAnsi="Times New Roman"/>
          <w:b/>
          <w:i w:val="0"/>
          <w:sz w:val="26"/>
        </w:rPr>
        <w:t>OCTOBER 2026</w:t>
      </w:r>
    </w:p>
    <w:p>
      <w:r>
        <w:br w:type="page"/>
      </w:r>
    </w:p>
    <w:p>
      <w:pPr>
        <w:spacing w:before="0" w:after="320" w:line="240" w:lineRule="auto"/>
        <w:ind w:firstLine="0"/>
        <w:jc w:val="center"/>
      </w:pPr>
      <w:r>
        <w:drawing>
          <wp:inline xmlns:a="http://schemas.openxmlformats.org/drawingml/2006/main" xmlns:pic="http://schemas.openxmlformats.org/drawingml/2006/picture">
            <wp:extent cx="4160520" cy="1393605"/>
            <wp:docPr id="2" name="Picture 2"/>
            <wp:cNvGraphicFramePr>
              <a:graphicFrameLocks noChangeAspect="1"/>
            </wp:cNvGraphicFramePr>
            <a:graphic>
              <a:graphicData uri="http://schemas.openxmlformats.org/drawingml/2006/picture">
                <pic:pic>
                  <pic:nvPicPr>
                    <pic:cNvPr id="0" name="amrita_logo.png"/>
                    <pic:cNvPicPr/>
                  </pic:nvPicPr>
                  <pic:blipFill>
                    <a:blip r:embed="rId10"/>
                    <a:stretch>
                      <a:fillRect/>
                    </a:stretch>
                  </pic:blipFill>
                  <pic:spPr>
                    <a:xfrm>
                      <a:off x="0" y="0"/>
                      <a:ext cx="4160520" cy="1393605"/>
                    </a:xfrm>
                    <a:prstGeom prst="rect"/>
                  </pic:spPr>
                </pic:pic>
              </a:graphicData>
            </a:graphic>
          </wp:inline>
        </w:drawing>
      </w:r>
    </w:p>
    <w:p>
      <w:pPr>
        <w:spacing w:before="0" w:after="480" w:line="240" w:lineRule="auto"/>
        <w:ind w:firstLine="0"/>
        <w:jc w:val="center"/>
      </w:pPr>
      <w:r>
        <w:rPr>
          <w:rFonts w:ascii="Times New Roman" w:hAnsi="Times New Roman"/>
          <w:b/>
          <w:i w:val="0"/>
          <w:sz w:val="28"/>
        </w:rPr>
        <w:t>BONAFIDE CERTIFICATE</w:t>
      </w:r>
    </w:p>
    <w:p>
      <w:pPr>
        <w:spacing w:before="0" w:after="400" w:line="360" w:lineRule="auto"/>
        <w:ind w:firstLine="0"/>
      </w:pPr>
      <w:r>
        <w:rPr>
          <w:rFonts w:ascii="Times New Roman" w:hAnsi="Times New Roman"/>
          <w:b w:val="0"/>
          <w:i w:val="0"/>
          <w:sz w:val="24"/>
        </w:rPr>
        <w:t>This is to certify that this project report entitled “Ai-Based Road Accident Detection, Severity Assessment And Emergency Alert System For Nearby Hospitals” is the bonafide work of “Pavan Aditya”, “G Sri Harsha”, and “M Pallavi”, submitted in partial fulfillment of the requirements for the award of Bachelor of Technology in Computer Science and Engineering at Amrita Vishwa Vidyapeetham.</w:t>
      </w:r>
    </w:p>
    <w:p>
      <w:pPr>
        <w:spacing w:before="0" w:after="600" w:line="360" w:lineRule="auto"/>
        <w:ind w:firstLine="0"/>
      </w:pPr>
      <w:r>
        <w:rPr>
          <w:rFonts w:ascii="Times New Roman" w:hAnsi="Times New Roman"/>
          <w:b w:val="0"/>
          <w:i w:val="0"/>
          <w:sz w:val="24"/>
        </w:rPr>
        <w:t>The project supervisor’s name and designation, candidate register numbers, and institutional signatories were not present in the supplied project files and must be completed by the department before formal submission.</w:t>
      </w:r>
    </w:p>
    <w:tbl>
      <w:tblPr>
        <w:tblW w:type="auto" w:w="0"/>
        <w:jc w:val="center"/>
        <w:tblLayout w:type="fixed"/>
        <w:tblLook w:firstColumn="1" w:firstRow="1" w:lastColumn="0" w:lastRow="0" w:noHBand="0" w:noVBand="1" w:val="04A0"/>
      </w:tblPr>
      <w:tblGrid>
        <w:gridCol w:w="4586"/>
        <w:gridCol w:w="4586"/>
      </w:tblGrid>
      <w:tr>
        <w:tc>
          <w:tcPr>
            <w:tcW w:type="dxa" w:w="4320"/>
            <w:vAlign w:val="top"/>
          </w:tcPr>
          <w:p>
            <w:pPr>
              <w:spacing w:after="200"/>
            </w:pPr>
            <w:r>
              <w:rPr>
                <w:rFonts w:ascii="Times New Roman" w:hAnsi="Times New Roman"/>
                <w:b/>
                <w:sz w:val="22"/>
              </w:rPr>
              <w:t>SIGNATURE</w:t>
              <w:br/>
              <w:br/>
              <w:t>[Project supervisor]</w:t>
              <w:br/>
              <w:t>Supervisor</w:t>
              <w:br/>
              <w:t>Department of CSE</w:t>
              <w:br/>
              <w:t>Amrita School of Computing</w:t>
              <w:br/>
              <w:t>Chennai</w:t>
            </w:r>
          </w:p>
        </w:tc>
        <w:tc>
          <w:tcPr>
            <w:tcW w:type="dxa" w:w="4320"/>
            <w:vAlign w:val="top"/>
          </w:tcPr>
          <w:p>
            <w:pPr>
              <w:spacing w:after="200"/>
            </w:pPr>
            <w:r>
              <w:rPr>
                <w:rFonts w:ascii="Times New Roman" w:hAnsi="Times New Roman"/>
                <w:b/>
                <w:sz w:val="22"/>
              </w:rPr>
              <w:t>SIGNATURE</w:t>
              <w:br/>
              <w:br/>
              <w:t>[Department chairperson]</w:t>
              <w:br/>
              <w:t>Chairperson</w:t>
              <w:br/>
              <w:t>Department of CSE</w:t>
              <w:br/>
              <w:t>Amrita School of Computing</w:t>
              <w:br/>
              <w:t>Chennai</w:t>
            </w:r>
          </w:p>
        </w:tc>
      </w:tr>
    </w:tbl>
    <w:p>
      <w:pPr>
        <w:spacing w:before="0" w:after="900" w:line="240" w:lineRule="auto"/>
        <w:ind w:firstLine="0"/>
      </w:pPr>
      <w:r>
        <w:rPr>
          <w:rFonts w:ascii="Times New Roman" w:hAnsi="Times New Roman"/>
          <w:b w:val="0"/>
          <w:i w:val="0"/>
          <w:sz w:val="24"/>
        </w:rPr>
      </w:r>
    </w:p>
    <w:tbl>
      <w:tblPr>
        <w:tblW w:type="auto" w:w="0"/>
        <w:jc w:val="center"/>
        <w:tblLook w:firstColumn="1" w:firstRow="1" w:lastColumn="0" w:lastRow="0" w:noHBand="0" w:noVBand="1" w:val="04A0"/>
      </w:tblPr>
      <w:tblGrid>
        <w:gridCol w:w="4586"/>
        <w:gridCol w:w="4586"/>
      </w:tblGrid>
      <w:tr>
        <w:tc>
          <w:tcPr>
            <w:tcW w:type="dxa" w:w="4586"/>
          </w:tcPr>
          <w:p>
            <w:r>
              <w:rPr>
                <w:rFonts w:ascii="Times New Roman" w:hAnsi="Times New Roman"/>
                <w:b/>
                <w:sz w:val="22"/>
              </w:rPr>
              <w:br/>
              <w:br/>
              <w:t>INTERNAL EXAMINER</w:t>
            </w:r>
          </w:p>
        </w:tc>
        <w:tc>
          <w:tcPr>
            <w:tcW w:type="dxa" w:w="4586"/>
          </w:tcPr>
          <w:p>
            <w:r>
              <w:rPr>
                <w:rFonts w:ascii="Times New Roman" w:hAnsi="Times New Roman"/>
                <w:b/>
                <w:sz w:val="22"/>
              </w:rPr>
              <w:br/>
              <w:br/>
              <w:t>EXTERNAL EXAMINER</w:t>
            </w:r>
          </w:p>
        </w:tc>
      </w:tr>
    </w:tbl>
    <w:p>
      <w:r>
        <w:br w:type="page"/>
      </w:r>
    </w:p>
    <w:p>
      <w:pPr>
        <w:spacing w:before="0" w:after="320" w:line="240" w:lineRule="auto"/>
        <w:ind w:firstLine="0"/>
        <w:jc w:val="center"/>
      </w:pPr>
      <w:r>
        <w:drawing>
          <wp:inline xmlns:a="http://schemas.openxmlformats.org/drawingml/2006/main" xmlns:pic="http://schemas.openxmlformats.org/drawingml/2006/picture">
            <wp:extent cx="4160520" cy="1393605"/>
            <wp:docPr id="3" name="Picture 3"/>
            <wp:cNvGraphicFramePr>
              <a:graphicFrameLocks noChangeAspect="1"/>
            </wp:cNvGraphicFramePr>
            <a:graphic>
              <a:graphicData uri="http://schemas.openxmlformats.org/drawingml/2006/picture">
                <pic:pic>
                  <pic:nvPicPr>
                    <pic:cNvPr id="0" name="amrita_logo.png"/>
                    <pic:cNvPicPr/>
                  </pic:nvPicPr>
                  <pic:blipFill>
                    <a:blip r:embed="rId10"/>
                    <a:stretch>
                      <a:fillRect/>
                    </a:stretch>
                  </pic:blipFill>
                  <pic:spPr>
                    <a:xfrm>
                      <a:off x="0" y="0"/>
                      <a:ext cx="4160520" cy="1393605"/>
                    </a:xfrm>
                    <a:prstGeom prst="rect"/>
                  </pic:spPr>
                </pic:pic>
              </a:graphicData>
            </a:graphic>
          </wp:inline>
        </w:drawing>
      </w:r>
    </w:p>
    <w:p>
      <w:pPr>
        <w:spacing w:before="0" w:after="360" w:line="240" w:lineRule="auto"/>
        <w:ind w:firstLine="0"/>
      </w:pPr>
      <w:r>
        <w:rPr>
          <w:rFonts w:ascii="Times New Roman" w:hAnsi="Times New Roman"/>
          <w:b w:val="0"/>
          <w:i w:val="0"/>
          <w:sz w:val="24"/>
        </w:rPr>
      </w:r>
    </w:p>
    <w:p>
      <w:pPr>
        <w:spacing w:before="0" w:after="500" w:line="240" w:lineRule="auto"/>
        <w:ind w:firstLine="0"/>
        <w:jc w:val="center"/>
      </w:pPr>
      <w:r>
        <w:rPr>
          <w:rFonts w:ascii="Times New Roman" w:hAnsi="Times New Roman"/>
          <w:b/>
          <w:i w:val="0"/>
          <w:sz w:val="28"/>
        </w:rPr>
        <w:t>DECLARATION BY THE CANDIDATES</w:t>
      </w:r>
    </w:p>
    <w:p>
      <w:pPr>
        <w:spacing w:before="0" w:after="360" w:line="360" w:lineRule="auto"/>
        <w:ind w:firstLine="0"/>
      </w:pPr>
      <w:r>
        <w:rPr>
          <w:rFonts w:ascii="Times New Roman" w:hAnsi="Times New Roman"/>
          <w:b w:val="0"/>
          <w:i w:val="0"/>
          <w:sz w:val="24"/>
        </w:rPr>
        <w:t>We declare that the report entitled “Ai-Based Road Accident Detection, Severity Assessment And Emergency Alert System For Nearby Hospitals” submitted by us for the degree of Bachelor of Technology is the record of the project work carried out by us. The project files identify the student authors and the project implementation, but do not identify the project supervisor or provide candidate register numbers. These details are therefore left for verification rather than assumed.</w:t>
      </w:r>
    </w:p>
    <w:p>
      <w:pPr>
        <w:spacing w:before="0" w:after="500" w:line="360" w:lineRule="auto"/>
        <w:ind w:firstLine="0"/>
      </w:pPr>
      <w:r>
        <w:rPr>
          <w:rFonts w:ascii="Times New Roman" w:hAnsi="Times New Roman"/>
          <w:b w:val="0"/>
          <w:i w:val="0"/>
          <w:sz w:val="24"/>
        </w:rPr>
        <w:t>This work has not formed the basis for the award of any degree, diploma, associateship, fellowship, or title in this or any other University or similar institution of higher learning.</w:t>
      </w:r>
    </w:p>
    <w:p>
      <w:pPr>
        <w:spacing w:before="40" w:after="160" w:line="240" w:lineRule="auto"/>
        <w:ind w:firstLine="0"/>
        <w:jc w:val="right"/>
      </w:pPr>
      <w:r>
        <w:rPr>
          <w:rFonts w:ascii="Times New Roman" w:hAnsi="Times New Roman"/>
          <w:b/>
          <w:sz w:val="22"/>
        </w:rPr>
        <w:t>SIGNATURE</w:t>
        <w:br/>
        <w:t>PAVAN ADITYA</w:t>
        <w:br/>
        <w:t>(Register No. not supplied)</w:t>
      </w:r>
    </w:p>
    <w:p>
      <w:pPr>
        <w:spacing w:before="40" w:after="160" w:line="240" w:lineRule="auto"/>
        <w:ind w:firstLine="0"/>
        <w:jc w:val="right"/>
      </w:pPr>
      <w:r>
        <w:rPr>
          <w:rFonts w:ascii="Times New Roman" w:hAnsi="Times New Roman"/>
          <w:b/>
          <w:sz w:val="22"/>
        </w:rPr>
        <w:t>SIGNATURE</w:t>
        <w:br/>
        <w:t>G SRI HARSHA</w:t>
        <w:br/>
        <w:t>(Register No. not supplied)</w:t>
      </w:r>
    </w:p>
    <w:p>
      <w:pPr>
        <w:spacing w:before="40" w:after="160" w:line="240" w:lineRule="auto"/>
        <w:ind w:firstLine="0"/>
        <w:jc w:val="right"/>
      </w:pPr>
      <w:r>
        <w:rPr>
          <w:rFonts w:ascii="Times New Roman" w:hAnsi="Times New Roman"/>
          <w:b/>
          <w:sz w:val="22"/>
        </w:rPr>
        <w:t>SIGNATURE</w:t>
        <w:br/>
        <w:t>M PALLAVI</w:t>
        <w:br/>
        <w:t>(Register No. not supplied)</w:t>
      </w:r>
    </w:p>
    <w:p>
      <w:r>
        <w:br w:type="page"/>
      </w:r>
    </w:p>
    <w:p>
      <w:pPr>
        <w:spacing w:before="0" w:after="900" w:line="240" w:lineRule="auto"/>
        <w:ind w:firstLine="0"/>
      </w:pPr>
      <w:r>
        <w:rPr>
          <w:rFonts w:ascii="Times New Roman" w:hAnsi="Times New Roman"/>
          <w:b w:val="0"/>
          <w:i w:val="0"/>
          <w:sz w:val="24"/>
        </w:rPr>
      </w:r>
    </w:p>
    <w:p>
      <w:pPr>
        <w:spacing w:before="0" w:after="400" w:line="240" w:lineRule="auto"/>
        <w:ind w:firstLine="0"/>
        <w:jc w:val="center"/>
      </w:pPr>
      <w:r>
        <w:rPr>
          <w:rFonts w:ascii="Times New Roman" w:hAnsi="Times New Roman"/>
          <w:b/>
          <w:i w:val="0"/>
          <w:sz w:val="28"/>
        </w:rPr>
        <w:t>ABSTRACT</w:t>
      </w:r>
    </w:p>
    <w:p>
      <w:pPr>
        <w:spacing w:before="0" w:after="440" w:line="360" w:lineRule="auto"/>
        <w:ind w:firstLine="0"/>
      </w:pPr>
      <w:r>
        <w:rPr>
          <w:rFonts w:ascii="Times New Roman" w:hAnsi="Times New Roman"/>
          <w:b w:val="0"/>
          <w:i w:val="0"/>
          <w:sz w:val="24"/>
        </w:rPr>
        <w:t>This project presents a prototype for road accident monitoring that combines computer-vision detection, visual severity labels, video-level processing, and an emergency-alert workflow. The supplied repository contains three YOLO26n experiments: a ten-class accident-interaction detector, a three-class severity detector, and a five-class night-traffic road-user detector. Saved final validation records report precision, recall, mAP@0.5, and mAP@0.5:0.95 of 94.701%, 91.308%, 97.321%, and 84.124% for accident detection; 76.174%, 77.897%, 82.157%, and 60.530% for severity; and 83.960%, 77.684%, 85.307%, and 57.371% for night traffic. A separate saved severity test summary reports 79.74% precision, 71.81% recall, 80.45% mAP@0.5, and 55.47% mAP@0.5:0.95. The report examines the datasets and saved training curves, the video-processing logic, the FastAPI services, location lookup, and alert-state handling. Source inspection shows that spatial and scene-context checks do not currently gate event confirmation, one hospital fallback is independent of the supplied coordinates, and alert records are held in process memory without inspected authentication. The reported scores are saved project artifacts and have not been independently reproduced. They do not establish event-level reliability, injury assessment, emergency-service integration, or operational readiness. The system is therefore documented as a human-supervised academic prototype, with data provenance, camera-disjoint evaluation, secure alert handling, and partner-led validation identified as future work.</w:t>
      </w:r>
    </w:p>
    <w:p>
      <w:pPr>
        <w:spacing w:before="160" w:after="180"/>
      </w:pPr>
      <w:r>
        <w:rPr>
          <w:rFonts w:ascii="Times New Roman" w:hAnsi="Times New Roman"/>
          <w:b/>
          <w:sz w:val="24"/>
        </w:rPr>
        <w:t xml:space="preserve">Keywords: </w:t>
      </w:r>
      <w:r>
        <w:rPr>
          <w:rFonts w:ascii="Times New Roman" w:hAnsi="Times New Roman"/>
          <w:sz w:val="24"/>
        </w:rPr>
        <w:t>road accident detection, computer vision, YOLO26, visual severity, video analytics, temporal verification, emergency alert workflow</w:t>
      </w:r>
    </w:p>
    <w:p>
      <w:r>
        <w:br w:type="page"/>
      </w:r>
    </w:p>
    <w:p>
      <w:pPr>
        <w:spacing w:before="0" w:after="360" w:line="240" w:lineRule="auto"/>
        <w:ind w:firstLine="0"/>
        <w:jc w:val="center"/>
      </w:pPr>
      <w:r>
        <w:rPr>
          <w:rFonts w:ascii="Times New Roman" w:hAnsi="Times New Roman"/>
          <w:b/>
          <w:i w:val="0"/>
          <w:sz w:val="28"/>
        </w:rPr>
        <w:t>ACKNOWLEDGEMENT</w:t>
      </w:r>
    </w:p>
    <w:p>
      <w:pPr>
        <w:spacing w:before="0" w:after="180" w:line="348" w:lineRule="auto"/>
        <w:ind w:firstLine="360"/>
      </w:pPr>
      <w:r>
        <w:rPr>
          <w:rFonts w:ascii="Times New Roman" w:hAnsi="Times New Roman"/>
          <w:b w:val="0"/>
          <w:i w:val="0"/>
          <w:sz w:val="24"/>
        </w:rPr>
        <w:t>The project team acknowledges Amrita Vishwa Vidyapeetham and the Amrita School of Computing for the academic setting in which this capstone work was undertaken.</w:t>
      </w:r>
    </w:p>
    <w:p>
      <w:pPr>
        <w:spacing w:before="0" w:after="180" w:line="348" w:lineRule="auto"/>
        <w:ind w:firstLine="360"/>
      </w:pPr>
      <w:r>
        <w:rPr>
          <w:rFonts w:ascii="Times New Roman" w:hAnsi="Times New Roman"/>
          <w:b w:val="0"/>
          <w:i w:val="0"/>
          <w:sz w:val="24"/>
        </w:rPr>
        <w:t>The supplied project files do not record the supervisor, project coordinator, reviewers, or other individual contributors by name. No individual acknowledgement has therefore been attributed without supporting information. The authors may complete this page after confirming the people and roles who directly supported the work.</w:t>
      </w:r>
    </w:p>
    <w:p>
      <w:pPr>
        <w:spacing w:before="0" w:after="180" w:line="348" w:lineRule="auto"/>
        <w:ind w:firstLine="360"/>
      </w:pPr>
      <w:r>
        <w:rPr>
          <w:rFonts w:ascii="Times New Roman" w:hAnsi="Times New Roman"/>
          <w:b w:val="0"/>
          <w:i w:val="0"/>
          <w:sz w:val="24"/>
        </w:rPr>
        <w:t>The team also acknowledges the maintainers of the open-source software, research datasets, and technical documentation used in the project, as cited in the report references. The saved training outputs, source code, and implementation materials supplied with the project formed the basis for documenting the prototype and its limitations.</w:t>
      </w:r>
    </w:p>
    <w:p>
      <w:pPr>
        <w:spacing w:before="0" w:after="20" w:line="240" w:lineRule="auto"/>
        <w:ind w:firstLine="0"/>
      </w:pPr>
      <w:r>
        <w:rPr>
          <w:rFonts w:ascii="Times New Roman" w:hAnsi="Times New Roman"/>
          <w:b/>
          <w:i w:val="0"/>
          <w:sz w:val="24"/>
        </w:rPr>
        <w:t>PAVAN ADITYA</w:t>
      </w:r>
    </w:p>
    <w:p>
      <w:pPr>
        <w:spacing w:before="0" w:after="20" w:line="240" w:lineRule="auto"/>
        <w:ind w:firstLine="0"/>
      </w:pPr>
      <w:r>
        <w:rPr>
          <w:rFonts w:ascii="Times New Roman" w:hAnsi="Times New Roman"/>
          <w:b/>
          <w:i w:val="0"/>
          <w:sz w:val="24"/>
        </w:rPr>
        <w:t>G SRI HARSHA</w:t>
      </w:r>
    </w:p>
    <w:p>
      <w:pPr>
        <w:spacing w:before="0" w:after="20" w:line="240" w:lineRule="auto"/>
        <w:ind w:firstLine="0"/>
      </w:pPr>
      <w:r>
        <w:rPr>
          <w:rFonts w:ascii="Times New Roman" w:hAnsi="Times New Roman"/>
          <w:b/>
          <w:i w:val="0"/>
          <w:sz w:val="24"/>
        </w:rPr>
        <w:t>M PALLAVI</w:t>
      </w:r>
    </w:p>
    <w:p>
      <w:r>
        <w:br w:type="page"/>
      </w:r>
    </w:p>
    <w:p>
      <w:pPr>
        <w:spacing w:before="0" w:after="360" w:line="240" w:lineRule="auto"/>
        <w:ind w:firstLine="0"/>
        <w:jc w:val="center"/>
      </w:pPr>
      <w:r>
        <w:rPr>
          <w:rFonts w:ascii="Times New Roman" w:hAnsi="Times New Roman"/>
          <w:b/>
          <w:i w:val="0"/>
          <w:sz w:val="28"/>
        </w:rPr>
        <w:t>TABLE OF CONTENTS</w:t>
      </w:r>
    </w:p>
    <w:p>
      <w:pPr>
        <w:tabs>
          <w:tab w:pos="8784" w:val="left"/>
        </w:tabs>
        <w:spacing w:after="40" w:line="240" w:lineRule="auto"/>
        <w:ind w:left="0"/>
      </w:pPr>
      <w:r>
        <w:rPr>
          <w:rFonts w:ascii="Times New Roman" w:hAnsi="Times New Roman"/>
          <w:b w:val="0"/>
          <w:sz w:val="21"/>
        </w:rPr>
        <w:t>Abstract</w:t>
        <w:tab/>
        <w:t>4</w:t>
      </w:r>
    </w:p>
    <w:p>
      <w:pPr>
        <w:tabs>
          <w:tab w:pos="8784" w:val="left"/>
        </w:tabs>
        <w:spacing w:after="40" w:line="240" w:lineRule="auto"/>
        <w:ind w:left="0"/>
      </w:pPr>
      <w:r>
        <w:rPr>
          <w:rFonts w:ascii="Times New Roman" w:hAnsi="Times New Roman"/>
          <w:b w:val="0"/>
          <w:sz w:val="21"/>
        </w:rPr>
        <w:t>Acknowledgement</w:t>
        <w:tab/>
        <w:t>5</w:t>
      </w:r>
    </w:p>
    <w:p>
      <w:pPr>
        <w:tabs>
          <w:tab w:pos="8784" w:val="left"/>
        </w:tabs>
        <w:spacing w:after="40" w:line="240" w:lineRule="auto"/>
        <w:ind w:left="0"/>
      </w:pPr>
      <w:r>
        <w:rPr>
          <w:rFonts w:ascii="Times New Roman" w:hAnsi="Times New Roman"/>
          <w:b w:val="0"/>
          <w:sz w:val="21"/>
        </w:rPr>
        <w:t>List of Tables</w:t>
        <w:tab/>
        <w:t>8</w:t>
      </w:r>
    </w:p>
    <w:p>
      <w:pPr>
        <w:tabs>
          <w:tab w:pos="8784" w:val="left"/>
        </w:tabs>
        <w:spacing w:after="40" w:line="240" w:lineRule="auto"/>
        <w:ind w:left="0"/>
      </w:pPr>
      <w:r>
        <w:rPr>
          <w:rFonts w:ascii="Times New Roman" w:hAnsi="Times New Roman"/>
          <w:b w:val="0"/>
          <w:sz w:val="21"/>
        </w:rPr>
        <w:t>List of Figures</w:t>
        <w:tab/>
        <w:t>8</w:t>
      </w:r>
    </w:p>
    <w:p>
      <w:pPr>
        <w:tabs>
          <w:tab w:pos="8784" w:val="left"/>
        </w:tabs>
        <w:spacing w:after="40" w:line="240" w:lineRule="auto"/>
        <w:ind w:left="0"/>
      </w:pPr>
      <w:r>
        <w:rPr>
          <w:rFonts w:ascii="Times New Roman" w:hAnsi="Times New Roman"/>
          <w:b w:val="0"/>
          <w:sz w:val="21"/>
        </w:rPr>
        <w:t>List of Abbreviations</w:t>
        <w:tab/>
        <w:t>9</w:t>
      </w:r>
    </w:p>
    <w:p>
      <w:pPr>
        <w:tabs>
          <w:tab w:pos="8784" w:val="left"/>
        </w:tabs>
        <w:spacing w:after="40" w:line="240" w:lineRule="auto"/>
        <w:ind w:left="0"/>
      </w:pPr>
      <w:r>
        <w:rPr>
          <w:rFonts w:ascii="Times New Roman" w:hAnsi="Times New Roman"/>
          <w:b/>
          <w:sz w:val="21"/>
        </w:rPr>
        <w:t>CHAPTER 1  INTRODUCTION</w:t>
        <w:tab/>
        <w:t>10</w:t>
      </w:r>
    </w:p>
    <w:p>
      <w:pPr>
        <w:tabs>
          <w:tab w:pos="8784" w:val="left"/>
        </w:tabs>
        <w:spacing w:after="40" w:line="240" w:lineRule="auto"/>
        <w:ind w:left="259"/>
      </w:pPr>
      <w:r>
        <w:rPr>
          <w:rFonts w:ascii="Times New Roman" w:hAnsi="Times New Roman"/>
          <w:b w:val="0"/>
          <w:sz w:val="21"/>
        </w:rPr>
        <w:t>1.1 Background and Motivation</w:t>
        <w:tab/>
        <w:t>10</w:t>
      </w:r>
    </w:p>
    <w:p>
      <w:pPr>
        <w:tabs>
          <w:tab w:pos="8784" w:val="left"/>
        </w:tabs>
        <w:spacing w:after="40" w:line="240" w:lineRule="auto"/>
        <w:ind w:left="259"/>
      </w:pPr>
      <w:r>
        <w:rPr>
          <w:rFonts w:ascii="Times New Roman" w:hAnsi="Times New Roman"/>
          <w:b w:val="0"/>
          <w:sz w:val="21"/>
        </w:rPr>
        <w:t>1.2 Problem Definition and Evaluation Objectives</w:t>
        <w:tab/>
        <w:t>11</w:t>
      </w:r>
    </w:p>
    <w:p>
      <w:pPr>
        <w:tabs>
          <w:tab w:pos="8784" w:val="left"/>
        </w:tabs>
        <w:spacing w:after="40" w:line="240" w:lineRule="auto"/>
        <w:ind w:left="259"/>
      </w:pPr>
      <w:r>
        <w:rPr>
          <w:rFonts w:ascii="Times New Roman" w:hAnsi="Times New Roman"/>
          <w:b w:val="0"/>
          <w:sz w:val="21"/>
        </w:rPr>
        <w:t>1.3 Project Aim and Objectives</w:t>
        <w:tab/>
        <w:t>12</w:t>
      </w:r>
    </w:p>
    <w:p>
      <w:pPr>
        <w:tabs>
          <w:tab w:pos="8784" w:val="left"/>
        </w:tabs>
        <w:spacing w:after="40" w:line="240" w:lineRule="auto"/>
        <w:ind w:left="259"/>
      </w:pPr>
      <w:r>
        <w:rPr>
          <w:rFonts w:ascii="Times New Roman" w:hAnsi="Times New Roman"/>
          <w:b w:val="0"/>
          <w:sz w:val="21"/>
        </w:rPr>
        <w:t>1.4 Scope and Boundaries</w:t>
        <w:tab/>
        <w:t>13</w:t>
      </w:r>
    </w:p>
    <w:p>
      <w:pPr>
        <w:tabs>
          <w:tab w:pos="8784" w:val="left"/>
        </w:tabs>
        <w:spacing w:after="40" w:line="240" w:lineRule="auto"/>
        <w:ind w:left="259"/>
      </w:pPr>
      <w:r>
        <w:rPr>
          <w:rFonts w:ascii="Times New Roman" w:hAnsi="Times New Roman"/>
          <w:b w:val="0"/>
          <w:sz w:val="21"/>
        </w:rPr>
        <w:t>1.5 Organization of the Report</w:t>
        <w:tab/>
        <w:t>14</w:t>
      </w:r>
    </w:p>
    <w:p>
      <w:pPr>
        <w:tabs>
          <w:tab w:pos="8784" w:val="left"/>
        </w:tabs>
        <w:spacing w:after="40" w:line="240" w:lineRule="auto"/>
        <w:ind w:left="0"/>
      </w:pPr>
      <w:r>
        <w:rPr>
          <w:rFonts w:ascii="Times New Roman" w:hAnsi="Times New Roman"/>
          <w:b/>
          <w:sz w:val="21"/>
        </w:rPr>
        <w:t>CHAPTER 2  LITERATURE REVIEW</w:t>
        <w:tab/>
        <w:t>15</w:t>
      </w:r>
    </w:p>
    <w:p>
      <w:pPr>
        <w:tabs>
          <w:tab w:pos="8784" w:val="left"/>
        </w:tabs>
        <w:spacing w:after="40" w:line="240" w:lineRule="auto"/>
        <w:ind w:left="259"/>
      </w:pPr>
      <w:r>
        <w:rPr>
          <w:rFonts w:ascii="Times New Roman" w:hAnsi="Times New Roman"/>
          <w:b w:val="0"/>
          <w:sz w:val="21"/>
        </w:rPr>
        <w:t>2.1 Accident Detection and Temporal Evidence</w:t>
        <w:tab/>
        <w:t>15</w:t>
      </w:r>
    </w:p>
    <w:p>
      <w:pPr>
        <w:tabs>
          <w:tab w:pos="8784" w:val="left"/>
        </w:tabs>
        <w:spacing w:after="40" w:line="240" w:lineRule="auto"/>
        <w:ind w:left="259"/>
      </w:pPr>
      <w:r>
        <w:rPr>
          <w:rFonts w:ascii="Times New Roman" w:hAnsi="Times New Roman"/>
          <w:b w:val="0"/>
          <w:sz w:val="21"/>
        </w:rPr>
        <w:t>2.2 Object Detection for Road Scenes</w:t>
        <w:tab/>
        <w:t>16</w:t>
      </w:r>
    </w:p>
    <w:p>
      <w:pPr>
        <w:tabs>
          <w:tab w:pos="8784" w:val="left"/>
        </w:tabs>
        <w:spacing w:after="40" w:line="240" w:lineRule="auto"/>
        <w:ind w:left="259"/>
      </w:pPr>
      <w:r>
        <w:rPr>
          <w:rFonts w:ascii="Times New Roman" w:hAnsi="Times New Roman"/>
          <w:b w:val="0"/>
          <w:sz w:val="21"/>
        </w:rPr>
        <w:t>2.3 Severity Assessment and Response Coordination</w:t>
        <w:tab/>
        <w:t>17</w:t>
      </w:r>
    </w:p>
    <w:p>
      <w:pPr>
        <w:tabs>
          <w:tab w:pos="8784" w:val="left"/>
        </w:tabs>
        <w:spacing w:after="40" w:line="240" w:lineRule="auto"/>
        <w:ind w:left="259"/>
      </w:pPr>
      <w:r>
        <w:rPr>
          <w:rFonts w:ascii="Times New Roman" w:hAnsi="Times New Roman"/>
          <w:b w:val="0"/>
          <w:sz w:val="21"/>
        </w:rPr>
        <w:t>2.4 Research Gap and Project Positioning</w:t>
        <w:tab/>
        <w:t>18</w:t>
      </w:r>
    </w:p>
    <w:p>
      <w:pPr>
        <w:tabs>
          <w:tab w:pos="8784" w:val="left"/>
        </w:tabs>
        <w:spacing w:after="40" w:line="240" w:lineRule="auto"/>
        <w:ind w:left="259"/>
      </w:pPr>
      <w:r>
        <w:rPr>
          <w:rFonts w:ascii="Times New Roman" w:hAnsi="Times New Roman"/>
          <w:b w:val="0"/>
          <w:sz w:val="21"/>
        </w:rPr>
        <w:t>2.5 Summary</w:t>
        <w:tab/>
        <w:t>19</w:t>
      </w:r>
    </w:p>
    <w:p>
      <w:pPr>
        <w:tabs>
          <w:tab w:pos="8784" w:val="left"/>
        </w:tabs>
        <w:spacing w:after="40" w:line="240" w:lineRule="auto"/>
        <w:ind w:left="0"/>
      </w:pPr>
      <w:r>
        <w:rPr>
          <w:rFonts w:ascii="Times New Roman" w:hAnsi="Times New Roman"/>
          <w:b/>
          <w:sz w:val="21"/>
        </w:rPr>
        <w:t>CHAPTER 3  METHODOLOGY AND SYSTEM ARCHITECTURE</w:t>
        <w:tab/>
        <w:t>20</w:t>
      </w:r>
    </w:p>
    <w:p>
      <w:pPr>
        <w:tabs>
          <w:tab w:pos="8784" w:val="left"/>
        </w:tabs>
        <w:spacing w:after="40" w:line="240" w:lineRule="auto"/>
        <w:ind w:left="259"/>
      </w:pPr>
      <w:r>
        <w:rPr>
          <w:rFonts w:ascii="Times New Roman" w:hAnsi="Times New Roman"/>
          <w:b w:val="0"/>
          <w:sz w:val="21"/>
        </w:rPr>
        <w:t>3.1 Requirements and Design Goals</w:t>
        <w:tab/>
        <w:t>20</w:t>
      </w:r>
    </w:p>
    <w:p>
      <w:pPr>
        <w:tabs>
          <w:tab w:pos="8784" w:val="left"/>
        </w:tabs>
        <w:spacing w:after="40" w:line="240" w:lineRule="auto"/>
        <w:ind w:left="259"/>
      </w:pPr>
      <w:r>
        <w:rPr>
          <w:rFonts w:ascii="Times New Roman" w:hAnsi="Times New Roman"/>
          <w:b w:val="0"/>
          <w:sz w:val="21"/>
        </w:rPr>
        <w:t>3.2 System Overview and Data Flow</w:t>
        <w:tab/>
        <w:t>21</w:t>
      </w:r>
    </w:p>
    <w:p>
      <w:pPr>
        <w:tabs>
          <w:tab w:pos="8784" w:val="left"/>
        </w:tabs>
        <w:spacing w:after="40" w:line="240" w:lineRule="auto"/>
        <w:ind w:left="259"/>
      </w:pPr>
      <w:r>
        <w:rPr>
          <w:rFonts w:ascii="Times New Roman" w:hAnsi="Times New Roman"/>
          <w:b w:val="0"/>
          <w:sz w:val="21"/>
        </w:rPr>
        <w:t>3.3 Detection and Severity Models</w:t>
        <w:tab/>
        <w:t>22</w:t>
      </w:r>
    </w:p>
    <w:p>
      <w:pPr>
        <w:tabs>
          <w:tab w:pos="8784" w:val="left"/>
        </w:tabs>
        <w:spacing w:after="40" w:line="240" w:lineRule="auto"/>
        <w:ind w:left="259"/>
      </w:pPr>
      <w:r>
        <w:rPr>
          <w:rFonts w:ascii="Times New Roman" w:hAnsi="Times New Roman"/>
          <w:b w:val="0"/>
          <w:sz w:val="21"/>
        </w:rPr>
        <w:t>3.4 Temporal Verification and Context Checks</w:t>
        <w:tab/>
        <w:t>23</w:t>
      </w:r>
    </w:p>
    <w:p>
      <w:pPr>
        <w:tabs>
          <w:tab w:pos="8784" w:val="left"/>
        </w:tabs>
        <w:spacing w:after="40" w:line="240" w:lineRule="auto"/>
        <w:ind w:left="259"/>
      </w:pPr>
      <w:r>
        <w:rPr>
          <w:rFonts w:ascii="Times New Roman" w:hAnsi="Times New Roman"/>
          <w:b w:val="0"/>
          <w:sz w:val="21"/>
        </w:rPr>
        <w:t>3.5 Application and Alert Workflow</w:t>
        <w:tab/>
        <w:t>24</w:t>
      </w:r>
    </w:p>
    <w:p>
      <w:pPr>
        <w:tabs>
          <w:tab w:pos="8784" w:val="left"/>
        </w:tabs>
        <w:spacing w:after="40" w:line="240" w:lineRule="auto"/>
        <w:ind w:left="259"/>
      </w:pPr>
      <w:r>
        <w:rPr>
          <w:rFonts w:ascii="Times New Roman" w:hAnsi="Times New Roman"/>
          <w:b w:val="0"/>
          <w:sz w:val="21"/>
        </w:rPr>
        <w:t>3.6 Summary</w:t>
        <w:tab/>
        <w:t>25</w:t>
      </w:r>
    </w:p>
    <w:p>
      <w:pPr>
        <w:tabs>
          <w:tab w:pos="8784" w:val="left"/>
        </w:tabs>
        <w:spacing w:after="40" w:line="240" w:lineRule="auto"/>
        <w:ind w:left="0"/>
      </w:pPr>
      <w:r>
        <w:rPr>
          <w:rFonts w:ascii="Times New Roman" w:hAnsi="Times New Roman"/>
          <w:b/>
          <w:sz w:val="21"/>
        </w:rPr>
        <w:t>CHAPTER 4  IMPLEMENTATION AND EXPERIMENTAL METHOD</w:t>
        <w:tab/>
        <w:t>26</w:t>
      </w:r>
    </w:p>
    <w:p>
      <w:pPr>
        <w:tabs>
          <w:tab w:pos="8784" w:val="left"/>
        </w:tabs>
        <w:spacing w:after="40" w:line="240" w:lineRule="auto"/>
        <w:ind w:left="259"/>
      </w:pPr>
      <w:r>
        <w:rPr>
          <w:rFonts w:ascii="Times New Roman" w:hAnsi="Times New Roman"/>
          <w:b w:val="0"/>
          <w:sz w:val="21"/>
        </w:rPr>
        <w:t>4.1 Software and System Components</w:t>
        <w:tab/>
        <w:t>26</w:t>
      </w:r>
    </w:p>
    <w:p>
      <w:pPr>
        <w:tabs>
          <w:tab w:pos="8784" w:val="left"/>
        </w:tabs>
        <w:spacing w:after="40" w:line="240" w:lineRule="auto"/>
        <w:ind w:left="259"/>
      </w:pPr>
      <w:r>
        <w:rPr>
          <w:rFonts w:ascii="Times New Roman" w:hAnsi="Times New Roman"/>
          <w:b w:val="0"/>
          <w:sz w:val="21"/>
        </w:rPr>
        <w:t>4.2 Dataset Inventory and Labels</w:t>
        <w:tab/>
        <w:t>27</w:t>
      </w:r>
    </w:p>
    <w:p>
      <w:pPr>
        <w:tabs>
          <w:tab w:pos="8784" w:val="left"/>
        </w:tabs>
        <w:spacing w:after="40" w:line="240" w:lineRule="auto"/>
        <w:ind w:left="259"/>
      </w:pPr>
      <w:r>
        <w:rPr>
          <w:rFonts w:ascii="Times New Roman" w:hAnsi="Times New Roman"/>
          <w:b w:val="0"/>
          <w:sz w:val="21"/>
        </w:rPr>
        <w:t>4.3 Training Configuration</w:t>
        <w:tab/>
        <w:t>29</w:t>
      </w:r>
    </w:p>
    <w:p>
      <w:pPr>
        <w:tabs>
          <w:tab w:pos="8784" w:val="left"/>
        </w:tabs>
        <w:spacing w:after="40" w:line="240" w:lineRule="auto"/>
        <w:ind w:left="259"/>
      </w:pPr>
      <w:r>
        <w:rPr>
          <w:rFonts w:ascii="Times New Roman" w:hAnsi="Times New Roman"/>
          <w:b w:val="0"/>
          <w:sz w:val="21"/>
        </w:rPr>
        <w:t>4.4 Video Pipeline and APIs</w:t>
        <w:tab/>
        <w:t>30</w:t>
      </w:r>
    </w:p>
    <w:p>
      <w:pPr>
        <w:tabs>
          <w:tab w:pos="8784" w:val="left"/>
        </w:tabs>
        <w:spacing w:after="40" w:line="240" w:lineRule="auto"/>
        <w:ind w:left="259"/>
      </w:pPr>
      <w:r>
        <w:rPr>
          <w:rFonts w:ascii="Times New Roman" w:hAnsi="Times New Roman"/>
          <w:b w:val="0"/>
          <w:sz w:val="21"/>
        </w:rPr>
        <w:t>4.5 Summary</w:t>
        <w:tab/>
        <w:t>31</w:t>
      </w:r>
    </w:p>
    <w:p>
      <w:pPr>
        <w:tabs>
          <w:tab w:pos="8784" w:val="left"/>
        </w:tabs>
        <w:spacing w:after="40" w:line="240" w:lineRule="auto"/>
        <w:ind w:left="0"/>
      </w:pPr>
      <w:r>
        <w:rPr>
          <w:rFonts w:ascii="Times New Roman" w:hAnsi="Times New Roman"/>
          <w:b/>
          <w:sz w:val="21"/>
        </w:rPr>
        <w:t>CHAPTER 5  RESULTS, DISCUSSION AND LIMITATIONS</w:t>
        <w:tab/>
        <w:t>32</w:t>
      </w:r>
    </w:p>
    <w:p>
      <w:pPr>
        <w:tabs>
          <w:tab w:pos="8784" w:val="left"/>
        </w:tabs>
        <w:spacing w:after="40" w:line="240" w:lineRule="auto"/>
        <w:ind w:left="259"/>
      </w:pPr>
      <w:r>
        <w:rPr>
          <w:rFonts w:ascii="Times New Roman" w:hAnsi="Times New Roman"/>
          <w:b w:val="0"/>
          <w:sz w:val="21"/>
        </w:rPr>
        <w:t>5.1 Evaluation Metrics</w:t>
        <w:tab/>
        <w:t>32</w:t>
      </w:r>
    </w:p>
    <w:p>
      <w:pPr>
        <w:tabs>
          <w:tab w:pos="8784" w:val="left"/>
        </w:tabs>
        <w:spacing w:after="40" w:line="240" w:lineRule="auto"/>
        <w:ind w:left="259"/>
      </w:pPr>
      <w:r>
        <w:rPr>
          <w:rFonts w:ascii="Times New Roman" w:hAnsi="Times New Roman"/>
          <w:b w:val="0"/>
          <w:sz w:val="21"/>
        </w:rPr>
        <w:t>5.2 Detection Results</w:t>
        <w:tab/>
        <w:t>33</w:t>
      </w:r>
    </w:p>
    <w:p>
      <w:pPr>
        <w:tabs>
          <w:tab w:pos="8784" w:val="left"/>
        </w:tabs>
        <w:spacing w:after="40" w:line="240" w:lineRule="auto"/>
        <w:ind w:left="259"/>
      </w:pPr>
      <w:r>
        <w:rPr>
          <w:rFonts w:ascii="Times New Roman" w:hAnsi="Times New Roman"/>
          <w:b w:val="0"/>
          <w:sz w:val="21"/>
        </w:rPr>
        <w:t>5.3 Severity and Night Traffic Results</w:t>
        <w:tab/>
        <w:t>35</w:t>
      </w:r>
    </w:p>
    <w:p>
      <w:pPr>
        <w:tabs>
          <w:tab w:pos="8784" w:val="left"/>
        </w:tabs>
        <w:spacing w:after="40" w:line="240" w:lineRule="auto"/>
        <w:ind w:left="259"/>
      </w:pPr>
      <w:r>
        <w:rPr>
          <w:rFonts w:ascii="Times New Roman" w:hAnsi="Times New Roman"/>
          <w:b w:val="0"/>
          <w:sz w:val="21"/>
        </w:rPr>
        <w:t>5.4 Integration Audit</w:t>
        <w:tab/>
        <w:t>37</w:t>
      </w:r>
    </w:p>
    <w:p>
      <w:pPr>
        <w:tabs>
          <w:tab w:pos="8784" w:val="left"/>
        </w:tabs>
        <w:spacing w:after="40" w:line="240" w:lineRule="auto"/>
        <w:ind w:left="259"/>
      </w:pPr>
      <w:r>
        <w:rPr>
          <w:rFonts w:ascii="Times New Roman" w:hAnsi="Times New Roman"/>
          <w:b w:val="0"/>
          <w:sz w:val="21"/>
        </w:rPr>
        <w:t>5.5 Threats to Validity</w:t>
        <w:tab/>
        <w:t>39</w:t>
      </w:r>
    </w:p>
    <w:p>
      <w:pPr>
        <w:tabs>
          <w:tab w:pos="8784" w:val="left"/>
        </w:tabs>
        <w:spacing w:after="40" w:line="240" w:lineRule="auto"/>
        <w:ind w:left="0"/>
      </w:pPr>
      <w:r>
        <w:rPr>
          <w:rFonts w:ascii="Times New Roman" w:hAnsi="Times New Roman"/>
          <w:b/>
          <w:sz w:val="21"/>
        </w:rPr>
        <w:t>CHAPTER 6  CONCLUSION AND FUTURE WORK</w:t>
        <w:tab/>
        <w:t>40</w:t>
      </w:r>
    </w:p>
    <w:p>
      <w:pPr>
        <w:tabs>
          <w:tab w:pos="8784" w:val="left"/>
        </w:tabs>
        <w:spacing w:after="40" w:line="240" w:lineRule="auto"/>
        <w:ind w:left="0"/>
      </w:pPr>
      <w:r>
        <w:rPr>
          <w:rFonts w:ascii="Times New Roman" w:hAnsi="Times New Roman"/>
          <w:b w:val="0"/>
          <w:sz w:val="21"/>
        </w:rPr>
        <w:t>References</w:t>
        <w:tab/>
        <w:t>42</w:t>
      </w:r>
    </w:p>
    <w:p>
      <w:r>
        <w:br w:type="page"/>
      </w:r>
    </w:p>
    <w:p>
      <w:pPr>
        <w:spacing w:before="0" w:after="320" w:line="240" w:lineRule="auto"/>
        <w:ind w:firstLine="0"/>
        <w:jc w:val="center"/>
      </w:pPr>
      <w:r>
        <w:rPr>
          <w:rFonts w:ascii="Times New Roman" w:hAnsi="Times New Roman"/>
          <w:b/>
          <w:i w:val="0"/>
          <w:sz w:val="28"/>
        </w:rPr>
        <w:t>LIST OF FIGURES</w:t>
      </w:r>
    </w:p>
    <w:p>
      <w:pPr>
        <w:spacing w:before="0" w:after="80" w:line="240" w:lineRule="auto"/>
        <w:ind w:firstLine="0"/>
      </w:pPr>
      <w:r>
        <w:rPr>
          <w:rFonts w:ascii="Times New Roman" w:hAnsi="Times New Roman"/>
          <w:b w:val="0"/>
          <w:i w:val="0"/>
          <w:sz w:val="24"/>
        </w:rPr>
        <w:t>Figure 5.1  Accident detector training and validation history</w:t>
      </w:r>
    </w:p>
    <w:p>
      <w:pPr>
        <w:spacing w:before="0" w:after="80" w:line="240" w:lineRule="auto"/>
        <w:ind w:firstLine="0"/>
      </w:pPr>
      <w:r>
        <w:rPr>
          <w:rFonts w:ascii="Times New Roman" w:hAnsi="Times New Roman"/>
          <w:b w:val="0"/>
          <w:i w:val="0"/>
          <w:sz w:val="24"/>
        </w:rPr>
        <w:t>Figure 5.2  Severity detector training and validation history</w:t>
      </w:r>
    </w:p>
    <w:p>
      <w:pPr>
        <w:spacing w:before="0" w:after="80" w:line="240" w:lineRule="auto"/>
        <w:ind w:firstLine="0"/>
      </w:pPr>
      <w:r>
        <w:rPr>
          <w:rFonts w:ascii="Times New Roman" w:hAnsi="Times New Roman"/>
          <w:b w:val="0"/>
          <w:i w:val="0"/>
          <w:sz w:val="24"/>
        </w:rPr>
        <w:t>Figure 5.3  Night-traffic detector training and validation history</w:t>
      </w:r>
    </w:p>
    <w:p>
      <w:pPr>
        <w:spacing w:before="0" w:after="80" w:line="240" w:lineRule="auto"/>
        <w:ind w:firstLine="0"/>
      </w:pPr>
      <w:r>
        <w:rPr>
          <w:rFonts w:ascii="Times New Roman" w:hAnsi="Times New Roman"/>
          <w:b w:val="0"/>
          <w:i w:val="0"/>
          <w:sz w:val="24"/>
        </w:rPr>
        <w:t>Figure 5.4  Accident detector validation confusion matrix</w:t>
      </w:r>
    </w:p>
    <w:p>
      <w:pPr>
        <w:spacing w:before="0" w:after="80" w:line="240" w:lineRule="auto"/>
        <w:ind w:firstLine="0"/>
      </w:pPr>
      <w:r>
        <w:rPr>
          <w:rFonts w:ascii="Times New Roman" w:hAnsi="Times New Roman"/>
          <w:b w:val="0"/>
          <w:i w:val="0"/>
          <w:sz w:val="24"/>
        </w:rPr>
        <w:t>Figure 5.5  Severity detector validation confusion matrix</w:t>
      </w:r>
    </w:p>
    <w:p>
      <w:pPr>
        <w:spacing w:before="0" w:after="80" w:line="240" w:lineRule="auto"/>
        <w:ind w:firstLine="0"/>
      </w:pPr>
      <w:r>
        <w:rPr>
          <w:rFonts w:ascii="Times New Roman" w:hAnsi="Times New Roman"/>
          <w:b w:val="0"/>
          <w:i w:val="0"/>
          <w:sz w:val="24"/>
        </w:rPr>
        <w:t>Figure 5.6  Supplied project comparison graphic</w:t>
      </w:r>
    </w:p>
    <w:p>
      <w:pPr>
        <w:spacing w:before="280" w:after="240" w:line="240" w:lineRule="auto"/>
        <w:ind w:firstLine="0"/>
        <w:jc w:val="center"/>
      </w:pPr>
      <w:r>
        <w:rPr>
          <w:rFonts w:ascii="Times New Roman" w:hAnsi="Times New Roman"/>
          <w:b/>
          <w:i w:val="0"/>
          <w:sz w:val="28"/>
        </w:rPr>
        <w:t>LIST OF TABLES</w:t>
      </w:r>
    </w:p>
    <w:p>
      <w:pPr>
        <w:spacing w:before="0" w:after="80" w:line="240" w:lineRule="auto"/>
        <w:ind w:firstLine="0"/>
      </w:pPr>
      <w:r>
        <w:rPr>
          <w:rFonts w:ascii="Times New Roman" w:hAnsi="Times New Roman"/>
          <w:b w:val="0"/>
          <w:i w:val="0"/>
          <w:sz w:val="24"/>
        </w:rPr>
        <w:t>Table 3.1  Prototype processing stages and evidence basis</w:t>
      </w:r>
    </w:p>
    <w:p>
      <w:pPr>
        <w:spacing w:before="0" w:after="80" w:line="240" w:lineRule="auto"/>
        <w:ind w:firstLine="0"/>
      </w:pPr>
      <w:r>
        <w:rPr>
          <w:rFonts w:ascii="Times New Roman" w:hAnsi="Times New Roman"/>
          <w:b w:val="0"/>
          <w:i w:val="0"/>
          <w:sz w:val="24"/>
        </w:rPr>
        <w:t>Table 4.1  Dataset inventory reported in supplied project artifacts</w:t>
      </w:r>
    </w:p>
    <w:p>
      <w:pPr>
        <w:spacing w:before="0" w:after="80" w:line="240" w:lineRule="auto"/>
        <w:ind w:firstLine="0"/>
      </w:pPr>
      <w:r>
        <w:rPr>
          <w:rFonts w:ascii="Times New Roman" w:hAnsi="Times New Roman"/>
          <w:b w:val="0"/>
          <w:i w:val="0"/>
          <w:sz w:val="24"/>
        </w:rPr>
        <w:t>Table 4.2  Training settings identified in saved arguments</w:t>
      </w:r>
    </w:p>
    <w:p>
      <w:pPr>
        <w:spacing w:before="0" w:after="80" w:line="240" w:lineRule="auto"/>
        <w:ind w:firstLine="0"/>
      </w:pPr>
      <w:r>
        <w:rPr>
          <w:rFonts w:ascii="Times New Roman" w:hAnsi="Times New Roman"/>
          <w:b w:val="0"/>
          <w:i w:val="0"/>
          <w:sz w:val="24"/>
        </w:rPr>
        <w:t>Table 4.3  Prototype functions and evidence boundaries</w:t>
      </w:r>
    </w:p>
    <w:p>
      <w:pPr>
        <w:spacing w:before="0" w:after="80" w:line="240" w:lineRule="auto"/>
        <w:ind w:firstLine="0"/>
      </w:pPr>
      <w:r>
        <w:rPr>
          <w:rFonts w:ascii="Times New Roman" w:hAnsi="Times New Roman"/>
          <w:b w:val="0"/>
          <w:i w:val="0"/>
          <w:sz w:val="24"/>
        </w:rPr>
        <w:t>Table 5.1  Final-epoch validation metrics saved with the project runs</w:t>
      </w:r>
    </w:p>
    <w:p>
      <w:pPr>
        <w:spacing w:before="0" w:after="80" w:line="240" w:lineRule="auto"/>
        <w:ind w:firstLine="0"/>
      </w:pPr>
      <w:r>
        <w:rPr>
          <w:rFonts w:ascii="Times New Roman" w:hAnsi="Times New Roman"/>
          <w:b w:val="0"/>
          <w:i w:val="0"/>
          <w:sz w:val="24"/>
        </w:rPr>
        <w:t>Table 5.2  Saved severity test results by class</w:t>
      </w:r>
    </w:p>
    <w:p>
      <w:r>
        <w:br w:type="page"/>
      </w:r>
    </w:p>
    <w:p>
      <w:pPr>
        <w:spacing w:before="0" w:after="360" w:line="240" w:lineRule="auto"/>
        <w:ind w:firstLine="0"/>
        <w:jc w:val="center"/>
      </w:pPr>
      <w:r>
        <w:rPr>
          <w:rFonts w:ascii="Times New Roman" w:hAnsi="Times New Roman"/>
          <w:b/>
          <w:i w:val="0"/>
          <w:sz w:val="28"/>
        </w:rPr>
        <w:t>LIST OF ABBREVIATIONS</w:t>
      </w:r>
    </w:p>
    <w:p>
      <w:pPr>
        <w:tabs>
          <w:tab w:pos="1944" w:val="left"/>
        </w:tabs>
        <w:spacing w:after="120" w:line="240" w:lineRule="auto"/>
      </w:pPr>
      <w:r>
        <w:rPr>
          <w:rFonts w:ascii="Times New Roman" w:hAnsi="Times New Roman"/>
          <w:sz w:val="24"/>
        </w:rPr>
        <w:t>API</w:t>
        <w:tab/>
        <w:t>Application Programming Interface</w:t>
      </w:r>
    </w:p>
    <w:p>
      <w:pPr>
        <w:tabs>
          <w:tab w:pos="1944" w:val="left"/>
        </w:tabs>
        <w:spacing w:after="120" w:line="240" w:lineRule="auto"/>
      </w:pPr>
      <w:r>
        <w:rPr>
          <w:rFonts w:ascii="Times New Roman" w:hAnsi="Times New Roman"/>
          <w:sz w:val="24"/>
        </w:rPr>
        <w:t>AP</w:t>
        <w:tab/>
        <w:t>Average Precision</w:t>
      </w:r>
    </w:p>
    <w:p>
      <w:pPr>
        <w:tabs>
          <w:tab w:pos="1944" w:val="left"/>
        </w:tabs>
        <w:spacing w:after="120" w:line="240" w:lineRule="auto"/>
      </w:pPr>
      <w:r>
        <w:rPr>
          <w:rFonts w:ascii="Times New Roman" w:hAnsi="Times New Roman"/>
          <w:sz w:val="24"/>
        </w:rPr>
        <w:t>CCTV</w:t>
        <w:tab/>
        <w:t>Closed-Circuit Television</w:t>
      </w:r>
    </w:p>
    <w:p>
      <w:pPr>
        <w:tabs>
          <w:tab w:pos="1944" w:val="left"/>
        </w:tabs>
        <w:spacing w:after="120" w:line="240" w:lineRule="auto"/>
      </w:pPr>
      <w:r>
        <w:rPr>
          <w:rFonts w:ascii="Times New Roman" w:hAnsi="Times New Roman"/>
          <w:sz w:val="24"/>
        </w:rPr>
        <w:t>CORS</w:t>
        <w:tab/>
        <w:t>Cross-Origin Resource Sharing</w:t>
      </w:r>
    </w:p>
    <w:p>
      <w:pPr>
        <w:tabs>
          <w:tab w:pos="1944" w:val="left"/>
        </w:tabs>
        <w:spacing w:after="120" w:line="240" w:lineRule="auto"/>
      </w:pPr>
      <w:r>
        <w:rPr>
          <w:rFonts w:ascii="Times New Roman" w:hAnsi="Times New Roman"/>
          <w:sz w:val="24"/>
        </w:rPr>
        <w:t>GPU</w:t>
        <w:tab/>
        <w:t>Graphics Processing Unit</w:t>
      </w:r>
    </w:p>
    <w:p>
      <w:pPr>
        <w:tabs>
          <w:tab w:pos="1944" w:val="left"/>
        </w:tabs>
        <w:spacing w:after="120" w:line="240" w:lineRule="auto"/>
      </w:pPr>
      <w:r>
        <w:rPr>
          <w:rFonts w:ascii="Times New Roman" w:hAnsi="Times New Roman"/>
          <w:sz w:val="24"/>
        </w:rPr>
        <w:t>IoU</w:t>
        <w:tab/>
        <w:t>Intersection over Union</w:t>
      </w:r>
    </w:p>
    <w:p>
      <w:pPr>
        <w:tabs>
          <w:tab w:pos="1944" w:val="left"/>
        </w:tabs>
        <w:spacing w:after="120" w:line="240" w:lineRule="auto"/>
      </w:pPr>
      <w:r>
        <w:rPr>
          <w:rFonts w:ascii="Times New Roman" w:hAnsi="Times New Roman"/>
          <w:sz w:val="24"/>
        </w:rPr>
        <w:t>mAP</w:t>
        <w:tab/>
        <w:t>Mean Average Precision</w:t>
      </w:r>
    </w:p>
    <w:p>
      <w:pPr>
        <w:tabs>
          <w:tab w:pos="1944" w:val="left"/>
        </w:tabs>
        <w:spacing w:after="120" w:line="240" w:lineRule="auto"/>
      </w:pPr>
      <w:r>
        <w:rPr>
          <w:rFonts w:ascii="Times New Roman" w:hAnsi="Times New Roman"/>
          <w:sz w:val="24"/>
        </w:rPr>
        <w:t>NMS</w:t>
        <w:tab/>
        <w:t>Non-Maximum Suppression</w:t>
      </w:r>
    </w:p>
    <w:p>
      <w:pPr>
        <w:tabs>
          <w:tab w:pos="1944" w:val="left"/>
        </w:tabs>
        <w:spacing w:after="120" w:line="240" w:lineRule="auto"/>
      </w:pPr>
      <w:r>
        <w:rPr>
          <w:rFonts w:ascii="Times New Roman" w:hAnsi="Times New Roman"/>
          <w:sz w:val="24"/>
        </w:rPr>
        <w:t>OSM</w:t>
        <w:tab/>
        <w:t>OpenStreetMap</w:t>
      </w:r>
    </w:p>
    <w:p>
      <w:pPr>
        <w:tabs>
          <w:tab w:pos="1944" w:val="left"/>
        </w:tabs>
        <w:spacing w:after="120" w:line="240" w:lineRule="auto"/>
      </w:pPr>
      <w:r>
        <w:rPr>
          <w:rFonts w:ascii="Times New Roman" w:hAnsi="Times New Roman"/>
          <w:sz w:val="24"/>
        </w:rPr>
        <w:t>PR</w:t>
        <w:tab/>
        <w:t>Precision–Recall</w:t>
      </w:r>
    </w:p>
    <w:p>
      <w:pPr>
        <w:tabs>
          <w:tab w:pos="1944" w:val="left"/>
        </w:tabs>
        <w:spacing w:after="120" w:line="240" w:lineRule="auto"/>
      </w:pPr>
      <w:r>
        <w:rPr>
          <w:rFonts w:ascii="Times New Roman" w:hAnsi="Times New Roman"/>
          <w:sz w:val="24"/>
        </w:rPr>
        <w:t>REST</w:t>
        <w:tab/>
        <w:t>Representational State Transfer</w:t>
      </w:r>
    </w:p>
    <w:p>
      <w:pPr>
        <w:tabs>
          <w:tab w:pos="1944" w:val="left"/>
        </w:tabs>
        <w:spacing w:after="120" w:line="240" w:lineRule="auto"/>
      </w:pPr>
      <w:r>
        <w:rPr>
          <w:rFonts w:ascii="Times New Roman" w:hAnsi="Times New Roman"/>
          <w:sz w:val="24"/>
        </w:rPr>
        <w:t>TP</w:t>
        <w:tab/>
        <w:t>True Positive</w:t>
      </w:r>
    </w:p>
    <w:p>
      <w:pPr>
        <w:tabs>
          <w:tab w:pos="1944" w:val="left"/>
        </w:tabs>
        <w:spacing w:after="120" w:line="240" w:lineRule="auto"/>
      </w:pPr>
      <w:r>
        <w:rPr>
          <w:rFonts w:ascii="Times New Roman" w:hAnsi="Times New Roman"/>
          <w:sz w:val="24"/>
        </w:rPr>
        <w:t>FP</w:t>
        <w:tab/>
        <w:t>False Positive</w:t>
      </w:r>
    </w:p>
    <w:p>
      <w:pPr>
        <w:tabs>
          <w:tab w:pos="1944" w:val="left"/>
        </w:tabs>
        <w:spacing w:after="120" w:line="240" w:lineRule="auto"/>
      </w:pPr>
      <w:r>
        <w:rPr>
          <w:rFonts w:ascii="Times New Roman" w:hAnsi="Times New Roman"/>
          <w:sz w:val="24"/>
        </w:rPr>
        <w:t>FN</w:t>
        <w:tab/>
        <w:t>False Negative</w:t>
      </w:r>
    </w:p>
    <w:p>
      <w:pPr>
        <w:tabs>
          <w:tab w:pos="1944" w:val="left"/>
        </w:tabs>
        <w:spacing w:after="120" w:line="240" w:lineRule="auto"/>
      </w:pPr>
      <w:r>
        <w:rPr>
          <w:rFonts w:ascii="Times New Roman" w:hAnsi="Times New Roman"/>
          <w:sz w:val="24"/>
        </w:rPr>
        <w:t>YOLO</w:t>
        <w:tab/>
        <w:t>You Only Look Once</w:t>
      </w:r>
    </w:p>
    <w:p>
      <w:pPr>
        <w:keepNext/>
        <w:pageBreakBefore/>
        <w:spacing w:before="0" w:after="440"/>
        <w:jc w:val="center"/>
      </w:pPr>
      <w:r>
        <w:rPr>
          <w:rFonts w:ascii="Times New Roman" w:hAnsi="Times New Roman"/>
          <w:b/>
          <w:sz w:val="28"/>
        </w:rPr>
        <w:t>CHAPTER 1</w:t>
        <w:br/>
        <w:t>INTRODUCTION</w:t>
      </w:r>
    </w:p>
    <w:p>
      <w:pPr>
        <w:spacing w:before="0" w:after="120" w:line="300" w:lineRule="auto"/>
        <w:ind w:firstLine="360"/>
      </w:pPr>
      <w:r>
        <w:rPr>
          <w:rFonts w:ascii="Times New Roman" w:hAnsi="Times New Roman"/>
          <w:b w:val="0"/>
          <w:i w:val="0"/>
          <w:sz w:val="24"/>
        </w:rPr>
        <w:t>Road traffic injuries remain a global public-health concern: the World Health Organization estimates 1.19 million road traffic deaths in 2021 [1]. The time between a collision and the arrival of appropriate assistance can be consequential. Surveillance cameras offer broad visual coverage of roads, intersections, and highways. Yet human operators cannot continuously inspect every stream with equal attention, especially when camera networks scale. Automated video analysis can help flag candidate incidents and route them for review, but building a reliable system requires more than a detector with a high frame-level score.</w:t>
      </w:r>
    </w:p>
    <w:p>
      <w:pPr>
        <w:spacing w:before="0" w:after="120" w:line="300" w:lineRule="auto"/>
        <w:ind w:firstLine="360"/>
      </w:pPr>
      <w:r>
        <w:rPr>
          <w:rFonts w:ascii="Times New Roman" w:hAnsi="Times New Roman"/>
          <w:b w:val="0"/>
          <w:i w:val="0"/>
          <w:sz w:val="24"/>
        </w:rPr>
        <w:t>A complete incident workflow contains several distinct technical questions. Does a frame contain objects or visual patterns associated with a crash? Do these detections persist and evolve as a genuine collision event across time? What degree of severity can be inferred from the visible scene? Where did the incident occur, which response facility is appropriate, and was the alert acknowledged? Each stage has separate labels, data requirements, error costs, and performance measures. A strong object-detection score does not itself establish that an accident was confirmed correctly, severity was calibrated, a hospital was selected correctly, or a responder acted faster.</w:t>
      </w:r>
    </w:p>
    <w:p>
      <w:pPr>
        <w:spacing w:before="0" w:after="120" w:line="300" w:lineRule="auto"/>
        <w:ind w:firstLine="360"/>
      </w:pPr>
      <w:r>
        <w:rPr>
          <w:rFonts w:ascii="Times New Roman" w:hAnsi="Times New Roman"/>
          <w:b w:val="0"/>
          <w:i w:val="0"/>
          <w:sz w:val="24"/>
        </w:rPr>
        <w:t>This report expands the project presentation into a comprehensive analysis of the implemented prototype and its available evidence. It documents the intended pipeline and code-level behavior; analyzes model and integration results; reviews accident-video datasets and related work; identifies reproducibility, software, and safety gaps; and proposes a staged improvement and validation plan. Project-specific results are attributed to saved files or source code. The comparison graph is included as supplied, and its values are not presented as a new experiment.</w:t>
      </w:r>
    </w:p>
    <w:p>
      <w:pPr>
        <w:spacing w:before="0" w:after="120" w:line="300" w:lineRule="auto"/>
        <w:ind w:firstLine="360"/>
      </w:pPr>
      <w:r>
        <w:rPr>
          <w:rFonts w:ascii="Times New Roman" w:hAnsi="Times New Roman"/>
          <w:b w:val="0"/>
          <w:i w:val="0"/>
          <w:sz w:val="24"/>
        </w:rPr>
        <w:t>The remainder of this paper presents the problem and related work, system architecture, data and training methods, model results, integration analysis, limitations, recommendations for reproducible evaluation, and conclusions.</w:t>
      </w:r>
    </w:p>
    <w:p>
      <w:pPr>
        <w:pStyle w:val="Heading2"/>
        <w:keepNext/>
      </w:pPr>
      <w:r>
        <w:t>1.2  Problem Definition and Evaluation Objectives</w:t>
      </w:r>
    </w:p>
    <w:p>
      <w:pPr>
        <w:pStyle w:val="Heading2"/>
      </w:pPr>
      <w:r>
        <w:t>1.2.1  From frame detection to incident response</w:t>
      </w:r>
    </w:p>
    <w:p>
      <w:pPr>
        <w:spacing w:before="0" w:after="120" w:line="300" w:lineRule="auto"/>
        <w:ind w:firstLine="360"/>
      </w:pPr>
      <w:r>
        <w:rPr>
          <w:rFonts w:ascii="Times New Roman" w:hAnsi="Times New Roman"/>
          <w:b w:val="0"/>
          <w:i w:val="0"/>
          <w:sz w:val="24"/>
        </w:rPr>
        <w:t>Let a camera stream be a sequence of frames X=(x_1,x_2, ,x_T) at sampling interval t. A frame detector returns candidate boxes and class scores D_t=\(b_tj,c_tj,p_tj)\_j=1^n_t, where b is a bounding box, c is a class label, and p is a confidence value. A traffic accident system must then infer whether a sequence forms a real event E, estimate severity S, associate the event with a location L, and produce a response record R. The overall pipeline can be represented as</w:t>
      </w:r>
    </w:p>
    <w:p>
      <w:pPr>
        <w:spacing w:before="0" w:after="120" w:line="300" w:lineRule="auto"/>
        <w:ind w:firstLine="360"/>
      </w:pPr>
      <w:r>
        <w:rPr>
          <w:rFonts w:ascii="Times New Roman" w:hAnsi="Times New Roman"/>
          <w:b w:val="0"/>
          <w:i w:val="0"/>
          <w:sz w:val="24"/>
        </w:rPr>
        <w:t>where H denotes a candidate hospital or emergency facility. Each arrow introduces potential errors and delay.</w:t>
      </w:r>
    </w:p>
    <w:p>
      <w:pPr>
        <w:spacing w:before="0" w:after="120" w:line="300" w:lineRule="auto"/>
        <w:ind w:firstLine="360"/>
      </w:pPr>
      <w:r>
        <w:rPr>
          <w:rFonts w:ascii="Times New Roman" w:hAnsi="Times New Roman"/>
          <w:b w:val="0"/>
          <w:i w:val="0"/>
          <w:sz w:val="24"/>
        </w:rPr>
        <w:t>Frame-level accident recognition, temporal event localization, and accident anticipation are related but non-identical tasks. Recognition asks whether evidence of an accident is visible now. Temporal localization estimates when an event begins and ends in a clip. Anticipation predicts a collision before it occurs. This project reports temporal verification after initial detections; the report does not claim a prediction-before-impact capability. That distinction matters when interpreting its intended public-safety benefit.</w:t>
      </w:r>
    </w:p>
    <w:p>
      <w:pPr>
        <w:spacing w:before="0" w:after="120" w:line="300" w:lineRule="auto"/>
        <w:ind w:firstLine="360"/>
      </w:pPr>
      <w:r>
        <w:rPr>
          <w:rFonts w:ascii="Times New Roman" w:hAnsi="Times New Roman"/>
          <w:b w:val="0"/>
          <w:i w:val="0"/>
          <w:sz w:val="24"/>
        </w:rPr>
        <w:t>Severity estimation is likewise a different target from accident detection. A detector may identify a collision class while a severity model estimates low, moderate, or high consequence from visual cues. Visible damage, object size, occlusion, camera angle, and post-impact motion may not reveal injury status. A vision model should therefore be described as estimating visual incident severity, not diagnosing injuries or replacing emergency triage.</w:t>
      </w:r>
    </w:p>
    <w:p>
      <w:pPr>
        <w:pStyle w:val="Heading2"/>
      </w:pPr>
      <w:r>
        <w:t>1.2.2  System-level objective</w:t>
      </w:r>
    </w:p>
    <w:p>
      <w:pPr>
        <w:spacing w:before="0" w:after="120" w:line="300" w:lineRule="auto"/>
        <w:ind w:firstLine="360"/>
      </w:pPr>
      <w:r>
        <w:rPr>
          <w:rFonts w:ascii="Times New Roman" w:hAnsi="Times New Roman"/>
          <w:b w:val="0"/>
          <w:i w:val="0"/>
          <w:sz w:val="24"/>
        </w:rPr>
        <w:t>The project goal is an assisted monitoring workflow rather than an autonomous dispatch authority. A practical objective is to maximize correct and timely incident awareness while controlling false alarms, missed events, and unsafe severity overstatement. A general cost function can be written as</w:t>
      </w:r>
    </w:p>
    <w:p>
      <w:pPr>
        <w:spacing w:before="0" w:after="120" w:line="300" w:lineRule="auto"/>
        <w:ind w:firstLine="360"/>
      </w:pPr>
      <w:r>
        <w:rPr>
          <w:rFonts w:ascii="Times New Roman" w:hAnsi="Times New Roman"/>
          <w:b w:val="0"/>
          <w:i w:val="0"/>
          <w:sz w:val="24"/>
        </w:rPr>
        <w:t>EQUATION: J = _FN FN + _FP FP + _DD + _SE_S + _AE_A,</w:t>
      </w:r>
    </w:p>
    <w:p>
      <w:pPr>
        <w:spacing w:before="0" w:after="120" w:line="300" w:lineRule="auto"/>
        <w:ind w:firstLine="360"/>
      </w:pPr>
      <w:r>
        <w:rPr>
          <w:rFonts w:ascii="Times New Roman" w:hAnsi="Times New Roman"/>
          <w:b w:val="0"/>
          <w:i w:val="0"/>
          <w:sz w:val="24"/>
        </w:rPr>
        <w:t>where FN and FP are missed and false incidents, D is detection-to-alert delay, E_S is severity estimation error, E_A is alert-routing or acknowledgement error, and terms express operational costs. The project report supplies detector metrics but does not quantify this end-to-end objective.</w:t>
      </w:r>
    </w:p>
    <w:p>
      <w:pPr>
        <w:spacing w:before="0" w:after="120" w:line="300" w:lineRule="auto"/>
        <w:ind w:firstLine="360"/>
      </w:pPr>
      <w:r>
        <w:rPr>
          <w:rFonts w:ascii="Times New Roman" w:hAnsi="Times New Roman"/>
          <w:b w:val="0"/>
          <w:i w:val="0"/>
          <w:sz w:val="24"/>
        </w:rPr>
        <w:t>For a safety-support system, sensitivity to genuine events, precision under rare-event prevalence, delay distributions, and alert reliability all matter. A high average precision does not specify the operating threshold or false-alert burden per camera-hour. Nor does it measure a downstream operator's ability to act. An evaluation must consequently report both component metrics and operational workflow measures.</w:t>
      </w:r>
    </w:p>
    <w:p>
      <w:pPr>
        <w:pStyle w:val="Heading2"/>
        <w:keepNext/>
      </w:pPr>
      <w:r>
        <w:t>1.3  Project Scope, Requirements, and Design Goals</w:t>
      </w:r>
    </w:p>
    <w:p>
      <w:pPr>
        <w:spacing w:before="0" w:after="120" w:line="300" w:lineRule="auto"/>
        <w:ind w:firstLine="360"/>
      </w:pPr>
      <w:r>
        <w:rPr>
          <w:rFonts w:ascii="Times New Roman" w:hAnsi="Times New Roman"/>
          <w:b w:val="0"/>
          <w:i w:val="0"/>
          <w:sz w:val="24"/>
        </w:rPr>
        <w:t>The project objective is to support CCTV operators by identifying candidate road accidents, estimating visible severity, and organizing information for human response. The intended workflow begins with a video source and ends with an operator-facing incident record. Its scientific and operational boundaries are important: the models process images and video; they do not independently establish injuries, decide clinical triage, or dispatch emergency vehicles. A human reviewer remains the safe final decision-maker.</w:t>
      </w:r>
    </w:p>
    <w:p>
      <w:pPr>
        <w:spacing w:before="0" w:after="120" w:line="300" w:lineRule="auto"/>
        <w:ind w:firstLine="360"/>
      </w:pPr>
      <w:r>
        <w:rPr>
          <w:rFonts w:ascii="Times New Roman" w:hAnsi="Times New Roman"/>
          <w:b w:val="0"/>
          <w:i w:val="0"/>
          <w:sz w:val="24"/>
        </w:rPr>
        <w:t>The system has functional requirements and quality requirements. Functional requirements include reading a clip, decoding frames, running one or more detectors, filtering outputs, verifying candidate events over time, assigning a visual severity category, recording camera and location metadata, looking up nearby facilities, and presenting a dashboard record. Quality requirements include timely processing, traceable predictions, predictable failures, privacy protection, secure access, and accurate representation of uncertainty. The project demonstrates many functional paths, but does not supply measurements for availability, failure recovery, alert delivery, security, or response outcomes.</w:t>
      </w:r>
    </w:p>
    <w:p>
      <w:pPr>
        <w:spacing w:before="0" w:after="120" w:line="300" w:lineRule="auto"/>
        <w:ind w:firstLine="360"/>
      </w:pPr>
      <w:r>
        <w:rPr>
          <w:rFonts w:ascii="Times New Roman" w:hAnsi="Times New Roman"/>
          <w:b w:val="0"/>
          <w:i w:val="0"/>
          <w:sz w:val="24"/>
        </w:rPr>
        <w:t>The principal outputs are an event flag, accident interaction type, confidence, severity category, frame interval, camera metadata, video artifact, and nearby facility list. An operational incident should also identify its source camera and time, retain uncertainty about its location, maintain a unique incident identifier, and record every state transition. The current prototype's summary and dashboard provide a useful basis for this record, but the underlying state is not durable and the camera registry is demonstrative.</w:t>
      </w:r>
    </w:p>
    <w:p>
      <w:pPr>
        <w:spacing w:before="0" w:after="120" w:line="300" w:lineRule="auto"/>
        <w:ind w:firstLine="360"/>
      </w:pPr>
      <w:r>
        <w:rPr>
          <w:rFonts w:ascii="Times New Roman" w:hAnsi="Times New Roman"/>
          <w:b w:val="0"/>
          <w:i w:val="0"/>
          <w:sz w:val="24"/>
        </w:rPr>
        <w:t>The target users are highway-monitoring staff and facility-side viewers. They need a short event clip with nearby frames, model labels, confidence, severity uncertainty, camera status, and actions for acknowledgement or rejection. Interface language should clearly distinguish model estimates and demo workflow statuses from verified dispatch. This is especially important because a false positive can create needless work while a false negative can delay human awareness. User-interface evaluation and operator workload studies have not been performed.</w:t>
      </w:r>
    </w:p>
    <w:p>
      <w:pPr>
        <w:spacing w:before="0" w:after="120" w:line="300" w:lineRule="auto"/>
        <w:ind w:firstLine="360"/>
      </w:pPr>
      <w:r>
        <w:rPr>
          <w:rFonts w:ascii="Times New Roman" w:hAnsi="Times New Roman"/>
          <w:b w:val="0"/>
          <w:i w:val="0"/>
          <w:sz w:val="24"/>
        </w:rPr>
        <w:t>The system should fail visibly and safely. If an input cannot be decoded, the camera should be marked unavailable. If temporal evidence is insufficient, the event should remain a candidate. If severity is uncertain, the interface should preserve an uncertain label rather than silently converting it to low severity. If location cannot be verified, the service should report unavailable, not substitute an unrelated facility. These behaviors are design requirements for future versions; this report distinguishes them from code behavior observed in the prototype.</w:t>
      </w:r>
    </w:p>
    <w:p>
      <w:pPr>
        <w:pStyle w:val="Heading2"/>
        <w:keepNext/>
      </w:pPr>
      <w:r>
        <w:t>1.4  Report Scope and Evidence Conventions</w:t>
      </w:r>
    </w:p>
    <w:p>
      <w:pPr>
        <w:spacing w:before="0" w:after="120" w:line="300" w:lineRule="auto"/>
        <w:ind w:firstLine="360"/>
      </w:pPr>
      <w:r>
        <w:rPr>
          <w:rFonts w:ascii="Times New Roman" w:hAnsi="Times New Roman"/>
          <w:b w:val="0"/>
          <w:i w:val="0"/>
          <w:sz w:val="24"/>
        </w:rPr>
        <w:t>Project-specific statements in this report are tied to supplied slides, source code, saved run artifacts, or demonstration summaries. A saved metric means the value exists in a run CSV or summary; it does not mean an independent reproduction. A code-review observation describes the implementation path inspected; it does not establish that the service was deployed publicly. Proposed requirements and evaluation actions are recommendations rather than features already implemented.</w:t>
      </w:r>
    </w:p>
    <w:p>
      <w:pPr>
        <w:spacing w:before="0" w:after="120" w:line="300" w:lineRule="auto"/>
        <w:ind w:firstLine="360"/>
      </w:pPr>
      <w:r>
        <w:rPr>
          <w:rFonts w:ascii="Times New Roman" w:hAnsi="Times New Roman"/>
          <w:b w:val="0"/>
          <w:i w:val="0"/>
          <w:sz w:val="24"/>
        </w:rPr>
        <w:t>The local figure paths reproduce files from the uploaded results hierarchy. Accident and severity figures document model curves, confusion matrices, label distributions, training batches, and validation examples. The night-traffic run contributes its own saved validation figures. The comparison chart is included as presented. The source repository remains the authority for model checkpoints; this report contains no model weights.</w:t>
      </w:r>
    </w:p>
    <w:p>
      <w:pPr>
        <w:keepNext/>
        <w:pageBreakBefore/>
        <w:spacing w:before="0" w:after="440"/>
        <w:jc w:val="center"/>
      </w:pPr>
      <w:r>
        <w:rPr>
          <w:rFonts w:ascii="Times New Roman" w:hAnsi="Times New Roman"/>
          <w:b/>
          <w:sz w:val="28"/>
        </w:rPr>
        <w:t>CHAPTER 2</w:t>
        <w:br/>
        <w:t>LITERATURE REVIEW</w:t>
      </w:r>
    </w:p>
    <w:p>
      <w:pPr>
        <w:pStyle w:val="Heading2"/>
      </w:pPr>
      <w:r>
        <w:t>2.1.1  Accident detection, anticipation, and temporal evidence</w:t>
      </w:r>
    </w:p>
    <w:p>
      <w:pPr>
        <w:spacing w:before="0" w:after="120" w:line="300" w:lineRule="auto"/>
        <w:ind w:firstLine="360"/>
      </w:pPr>
      <w:r>
        <w:rPr>
          <w:rFonts w:ascii="Times New Roman" w:hAnsi="Times New Roman"/>
          <w:b w:val="0"/>
          <w:i w:val="0"/>
          <w:sz w:val="24"/>
        </w:rPr>
        <w:t>Fang et al. survey vision-based traffic accident detection and anticipation and emphasize the long-tailed, dynamic, uncertain, and distribution-shifted nature of accident data [4]. Their task taxonomy provides a useful caution: frame classification, temporal detection, and risk anticipation should not be collapsed into one accuracy figure. Recent crash and near-crash recognition using dashcam streams operates under moving-camera conditions that differ from fixed roadside CCTV [5]. More surveillance-oriented benchmarks explicitly target freeway camera views and real incidents [6], [7].</w:t>
      </w:r>
    </w:p>
    <w:p>
      <w:pPr>
        <w:spacing w:before="0" w:after="120" w:line="300" w:lineRule="auto"/>
        <w:ind w:firstLine="360"/>
      </w:pPr>
      <w:r>
        <w:rPr>
          <w:rFonts w:ascii="Times New Roman" w:hAnsi="Times New Roman"/>
          <w:b w:val="0"/>
          <w:i w:val="0"/>
          <w:sz w:val="24"/>
        </w:rPr>
        <w:t>Temporal evidence can reduce errors caused by a single transient frame prediction, but it can also add latency and introduce failure modes. A threshold requiring consecutive positive frames may suppress isolated false detections, while missing short or partially occluded collisions. Optical flow, recurrent units, temporal transformers, tracking, or rule-based event state machines are alternative mechanisms. Fine-grained accident detection research explicitly combines temporal-spatial localization, collision classification, and severity estimation, while two-stream work fuses temporal and spatial signals for crash and near-crash identification [8], [5]. The project report states that a temporal verification stage is present, but does not specify its window length, threshold, state transitions, track association method, or measured effect. We therefore treat verification as an architectural function, not as a quantified improvement.</w:t>
      </w:r>
    </w:p>
    <w:p>
      <w:pPr>
        <w:spacing w:before="0" w:after="120" w:line="300" w:lineRule="auto"/>
        <w:ind w:firstLine="360"/>
      </w:pPr>
      <w:r>
        <w:rPr>
          <w:rFonts w:ascii="Times New Roman" w:hAnsi="Times New Roman"/>
          <w:b w:val="0"/>
          <w:i w:val="0"/>
          <w:sz w:val="24"/>
        </w:rPr>
        <w:t>Accident benchmarks have begun to address rare, safety-critical events from multiple viewpoints. The TUM Traffic Accid3nD dataset contributes real highway accident data with varied sensor annotations and explicitly discusses the scarcity and domain specificity of accident data [7]. The ACCIDENT benchmark introduced in 2026 includes real and synthetic CCTV clips with temporal and spatial localization and collision-type tasks, alongside in-distribution and out-of-distribution evaluation [9]. These resources highlight that a small image collection and a clip-level CCTV workflow are not interchangeable evaluation settings.</w:t>
      </w:r>
    </w:p>
    <w:p>
      <w:pPr>
        <w:pStyle w:val="Heading2"/>
      </w:pPr>
      <w:r>
        <w:t>2.1.2  Object detection as a system component</w:t>
      </w:r>
    </w:p>
    <w:p>
      <w:pPr>
        <w:spacing w:before="0" w:after="120" w:line="300" w:lineRule="auto"/>
        <w:ind w:firstLine="360"/>
      </w:pPr>
      <w:r>
        <w:rPr>
          <w:rFonts w:ascii="Times New Roman" w:hAnsi="Times New Roman"/>
          <w:b w:val="0"/>
          <w:i w:val="0"/>
          <w:sz w:val="24"/>
        </w:rPr>
        <w:t>Single-stage object detectors are widely used where inference speed and spatial localization are required. YOLO-family models predict object classes and bounding boxes in a shared network, following the one-stage detection formulation introduced by Redmon et al. and later versions [10], [11]. The YOLO26 family is described by its authors as a unified real-time detector with a native end-to-end path and task variants [12]. The project identifies YOLO26n, the nano scale, as its detector. This selection is plausible for constrained inference, but a claim of real-time operation still requires measured throughput, hardware, image pipeline, batch size, and end-to-end latency under the target camera load.</w:t>
      </w:r>
    </w:p>
    <w:p>
      <w:pPr>
        <w:spacing w:before="0" w:after="120" w:line="300" w:lineRule="auto"/>
        <w:ind w:firstLine="360"/>
      </w:pPr>
      <w:r>
        <w:rPr>
          <w:rFonts w:ascii="Times New Roman" w:hAnsi="Times New Roman"/>
          <w:b w:val="0"/>
          <w:i w:val="0"/>
          <w:sz w:val="24"/>
        </w:rPr>
        <w:t>Precision, recall, and average precision summarize different properties of a detector. Precision measures the fraction of positive predictions that are correct at a selected operating point; recall measures the fraction of ground-truth positives found. Average precision summarizes the precision-recall curve, and mAP averages AP across classes. In the Ultralytics validation convention, mAP@0.5 uses intersection-over-union threshold 0.5, while mAP@0.5:0.95 averages across thresholds from 0.50 to 0.95 in increments of 0.05 [13]. Results depend on class definitions, split composition, label quality, confidence handling, and evaluation implementation. The two reported mAP values are therefore useful but insufficient for deployment readiness.</w:t>
      </w:r>
    </w:p>
    <w:p>
      <w:pPr>
        <w:pStyle w:val="Heading2"/>
      </w:pPr>
      <w:r>
        <w:t>2.1.3  Severity models and response coordination</w:t>
      </w:r>
    </w:p>
    <w:p>
      <w:pPr>
        <w:spacing w:before="0" w:after="120" w:line="300" w:lineRule="auto"/>
        <w:ind w:firstLine="360"/>
      </w:pPr>
      <w:r>
        <w:rPr>
          <w:rFonts w:ascii="Times New Roman" w:hAnsi="Times New Roman"/>
          <w:b w:val="0"/>
          <w:i w:val="0"/>
          <w:sz w:val="24"/>
        </w:rPr>
        <w:t>Severity classification has been studied using both structured crash records and visual features. Record-based severity prediction uses contextual variables such as road type, vehicles, weather, and crash circumstances; visual severity inference must instead work from incomplete imagery. These targets differ in label provenance and what can be observed by a camera. The project presentation does not identify the severity model architecture or label-generation rubric. The repository adds a three-class YOLO26n run, class counts, a confusion matrix, and test metrics, but does not establish whether the visual classes correspond to injury outcomes. These limits constrain interpretation of class-wise errors and operational meaning.</w:t>
      </w:r>
    </w:p>
    <w:p>
      <w:pPr>
        <w:spacing w:before="0" w:after="120" w:line="300" w:lineRule="auto"/>
        <w:ind w:firstLine="360"/>
      </w:pPr>
      <w:r>
        <w:rPr>
          <w:rFonts w:ascii="Times New Roman" w:hAnsi="Times New Roman"/>
          <w:b w:val="0"/>
          <w:i w:val="0"/>
          <w:sz w:val="24"/>
        </w:rPr>
        <w:t>Emergency notification systems add location services, facility lookup, communication, and workflow status to visual analysis. The capstone describes nearby hospital information, authority and hospital dashboards, alert acknowledgement, and response status. These features address an important systems gap, but the presentation does not provide a live-service test, geocoding accuracy, hospital directory provenance, dispatch integration, delivery/acknowledgement reliability, or response time. We distinguish an implemented prototype flow from a validated emergency communications service.</w:t>
      </w:r>
    </w:p>
    <w:p>
      <w:pPr>
        <w:pStyle w:val="Heading2"/>
      </w:pPr>
      <w:r>
        <w:t>2.1.4  Positioning</w:t>
      </w:r>
    </w:p>
    <w:p>
      <w:pPr>
        <w:spacing w:before="0" w:after="120" w:line="300" w:lineRule="auto"/>
        <w:ind w:firstLine="360"/>
      </w:pPr>
      <w:r>
        <w:rPr>
          <w:rFonts w:ascii="Times New Roman" w:hAnsi="Times New Roman"/>
          <w:b w:val="0"/>
          <w:i w:val="0"/>
          <w:sz w:val="24"/>
        </w:rPr>
        <w:t>The proposed system's distinguishing aim is integration: candidate crash detection, temporal verification, severity, location, nearby facilities, and dashboards appear in one workflow. Prior research has proposed deep spatiotemporal detection systems and datasets, including an RGB-plus-optical-flow ensemble for accident detection, but the source chart does not provide enough matched protocol detail for a quantitative comparison [14]. Integration is valuable only if its interfaces preserve uncertainty and errors are measured at each stage. This paper consequently evaluates the project as an integrated prototype and does not infer that integration alone improves road-safety outcomes.</w:t>
      </w:r>
    </w:p>
    <w:p>
      <w:pPr>
        <w:keepNext/>
        <w:pageBreakBefore/>
        <w:spacing w:before="0" w:after="440"/>
        <w:jc w:val="center"/>
      </w:pPr>
      <w:r>
        <w:rPr>
          <w:rFonts w:ascii="Times New Roman" w:hAnsi="Times New Roman"/>
          <w:b/>
          <w:sz w:val="28"/>
        </w:rPr>
        <w:t>CHAPTER 3</w:t>
        <w:br/>
        <w:t>METHODOLOGY AND SYSTEM ARCHITECTURE</w:t>
      </w:r>
    </w:p>
    <w:p>
      <w:pPr>
        <w:pStyle w:val="Heading2"/>
      </w:pPr>
      <w:r>
        <w:t>3.1.1  Processing stages</w:t>
      </w:r>
    </w:p>
    <w:p>
      <w:pPr>
        <w:spacing w:before="0" w:after="120" w:line="300" w:lineRule="auto"/>
        <w:ind w:firstLine="360"/>
      </w:pPr>
      <w:r>
        <w:rPr>
          <w:rFonts w:ascii="Times New Roman" w:hAnsi="Times New Roman"/>
          <w:b w:val="0"/>
          <w:i w:val="0"/>
          <w:sz w:val="24"/>
        </w:rPr>
        <w:t>The presentation describes a CCTV/IP-camera input, frame preparation, YOLO26n inference, temporal verification, a severity assessment stage, location/facility association, backend processing, and monitoring dashboards. The functional flow comprises video input, frame preparation, candidate detection, temporal verification, severity estimation, facility lookup, and dashboard alerting.</w:t>
      </w:r>
    </w:p>
    <w:p>
      <w:pPr>
        <w:spacing w:before="0" w:after="100" w:line="240" w:lineRule="auto"/>
        <w:ind w:firstLine="0"/>
        <w:jc w:val="center"/>
      </w:pPr>
      <w:r>
        <w:rPr>
          <w:rFonts w:ascii="Times New Roman" w:hAnsi="Times New Roman"/>
          <w:b/>
          <w:i w:val="0"/>
          <w:sz w:val="21"/>
        </w:rPr>
        <w:t>Table 3.1 Prototype processing stages and evidence basis.</w:t>
      </w:r>
    </w:p>
    <w:tbl>
      <w:tblPr>
        <w:tblStyle w:val="TableGrid"/>
        <w:tblW w:type="auto" w:w="0"/>
        <w:jc w:val="center"/>
        <w:tblLook w:firstColumn="1" w:firstRow="1" w:lastColumn="0" w:lastRow="0" w:noHBand="0" w:noVBand="1" w:val="04A0"/>
      </w:tblPr>
      <w:tblGrid>
        <w:gridCol w:w="3058"/>
        <w:gridCol w:w="3058"/>
        <w:gridCol w:w="3058"/>
      </w:tblGrid>
      <w:tr>
        <w:tc>
          <w:tcPr>
            <w:tcW w:type="dxa" w:w="3058"/>
            <w:vAlign w:val="center"/>
          </w:tcPr>
          <w:p>
            <w:pPr>
              <w:spacing w:after="40" w:line="240" w:lineRule="auto"/>
            </w:pPr>
            <w:r>
              <w:rPr>
                <w:rFonts w:ascii="Times New Roman" w:hAnsi="Times New Roman"/>
                <w:b/>
                <w:sz w:val="18"/>
              </w:rPr>
              <w:t>Stage</w:t>
            </w:r>
          </w:p>
        </w:tc>
        <w:tc>
          <w:tcPr>
            <w:tcW w:type="dxa" w:w="3058"/>
            <w:vAlign w:val="center"/>
          </w:tcPr>
          <w:p>
            <w:pPr>
              <w:spacing w:after="40" w:line="240" w:lineRule="auto"/>
            </w:pPr>
            <w:r>
              <w:rPr>
                <w:rFonts w:ascii="Times New Roman" w:hAnsi="Times New Roman"/>
                <w:b/>
                <w:sz w:val="18"/>
              </w:rPr>
              <w:t>Input / output</w:t>
            </w:r>
          </w:p>
        </w:tc>
        <w:tc>
          <w:tcPr>
            <w:tcW w:type="dxa" w:w="3058"/>
            <w:vAlign w:val="center"/>
          </w:tcPr>
          <w:p>
            <w:pPr>
              <w:spacing w:after="40" w:line="240" w:lineRule="auto"/>
            </w:pPr>
            <w:r>
              <w:rPr>
                <w:rFonts w:ascii="Times New Roman" w:hAnsi="Times New Roman"/>
                <w:b/>
                <w:sz w:val="18"/>
              </w:rPr>
              <w:t>Evidence status</w:t>
            </w:r>
          </w:p>
        </w:tc>
      </w:tr>
      <w:tr>
        <w:tc>
          <w:tcPr>
            <w:tcW w:type="dxa" w:w="3058"/>
            <w:vAlign w:val="center"/>
          </w:tcPr>
          <w:p>
            <w:pPr>
              <w:spacing w:after="40" w:line="240" w:lineRule="auto"/>
            </w:pPr>
            <w:r>
              <w:rPr>
                <w:rFonts w:ascii="Times New Roman" w:hAnsi="Times New Roman"/>
                <w:b w:val="0"/>
                <w:sz w:val="18"/>
              </w:rPr>
              <w:t>Video preparation</w:t>
            </w:r>
          </w:p>
        </w:tc>
        <w:tc>
          <w:tcPr>
            <w:tcW w:type="dxa" w:w="3058"/>
            <w:vAlign w:val="center"/>
          </w:tcPr>
          <w:p>
            <w:pPr>
              <w:spacing w:after="40" w:line="240" w:lineRule="auto"/>
            </w:pPr>
            <w:r>
              <w:rPr>
                <w:rFonts w:ascii="Times New Roman" w:hAnsi="Times New Roman"/>
                <w:b w:val="0"/>
                <w:sz w:val="18"/>
              </w:rPr>
              <w:t>Video frames to image arrays</w:t>
            </w:r>
          </w:p>
        </w:tc>
        <w:tc>
          <w:tcPr>
            <w:tcW w:type="dxa" w:w="3058"/>
            <w:vAlign w:val="center"/>
          </w:tcPr>
          <w:p>
            <w:pPr>
              <w:spacing w:after="40" w:line="240" w:lineRule="auto"/>
            </w:pPr>
            <w:r>
              <w:rPr>
                <w:rFonts w:ascii="Times New Roman" w:hAnsi="Times New Roman"/>
                <w:b w:val="0"/>
                <w:sz w:val="18"/>
              </w:rPr>
              <w:t>Described in source and demo records</w:t>
            </w:r>
          </w:p>
        </w:tc>
      </w:tr>
      <w:tr>
        <w:tc>
          <w:tcPr>
            <w:tcW w:type="dxa" w:w="3058"/>
            <w:vAlign w:val="center"/>
          </w:tcPr>
          <w:p>
            <w:pPr>
              <w:spacing w:after="40" w:line="240" w:lineRule="auto"/>
            </w:pPr>
            <w:r>
              <w:rPr>
                <w:rFonts w:ascii="Times New Roman" w:hAnsi="Times New Roman"/>
                <w:b w:val="0"/>
                <w:sz w:val="18"/>
              </w:rPr>
              <w:t>Object detection</w:t>
            </w:r>
          </w:p>
        </w:tc>
        <w:tc>
          <w:tcPr>
            <w:tcW w:type="dxa" w:w="3058"/>
            <w:vAlign w:val="center"/>
          </w:tcPr>
          <w:p>
            <w:pPr>
              <w:spacing w:after="40" w:line="240" w:lineRule="auto"/>
            </w:pPr>
            <w:r>
              <w:rPr>
                <w:rFonts w:ascii="Times New Roman" w:hAnsi="Times New Roman"/>
                <w:b w:val="0"/>
                <w:sz w:val="18"/>
              </w:rPr>
              <w:t>Frames to boxes and class scores</w:t>
            </w:r>
          </w:p>
        </w:tc>
        <w:tc>
          <w:tcPr>
            <w:tcW w:type="dxa" w:w="3058"/>
            <w:vAlign w:val="center"/>
          </w:tcPr>
          <w:p>
            <w:pPr>
              <w:spacing w:after="40" w:line="240" w:lineRule="auto"/>
            </w:pPr>
            <w:r>
              <w:rPr>
                <w:rFonts w:ascii="Times New Roman" w:hAnsi="Times New Roman"/>
                <w:b w:val="0"/>
                <w:sz w:val="18"/>
              </w:rPr>
              <w:t>Three saved YOLO26n runs</w:t>
            </w:r>
          </w:p>
        </w:tc>
      </w:tr>
      <w:tr>
        <w:tc>
          <w:tcPr>
            <w:tcW w:type="dxa" w:w="3058"/>
            <w:vAlign w:val="center"/>
          </w:tcPr>
          <w:p>
            <w:pPr>
              <w:spacing w:after="40" w:line="240" w:lineRule="auto"/>
            </w:pPr>
            <w:r>
              <w:rPr>
                <w:rFonts w:ascii="Times New Roman" w:hAnsi="Times New Roman"/>
                <w:b w:val="0"/>
                <w:sz w:val="18"/>
              </w:rPr>
              <w:t>Event verification</w:t>
            </w:r>
          </w:p>
        </w:tc>
        <w:tc>
          <w:tcPr>
            <w:tcW w:type="dxa" w:w="3058"/>
            <w:vAlign w:val="center"/>
          </w:tcPr>
          <w:p>
            <w:pPr>
              <w:spacing w:after="40" w:line="240" w:lineRule="auto"/>
            </w:pPr>
            <w:r>
              <w:rPr>
                <w:rFonts w:ascii="Times New Roman" w:hAnsi="Times New Roman"/>
                <w:b w:val="0"/>
                <w:sz w:val="18"/>
              </w:rPr>
              <w:t>Frame detections to candidate event</w:t>
            </w:r>
          </w:p>
        </w:tc>
        <w:tc>
          <w:tcPr>
            <w:tcW w:type="dxa" w:w="3058"/>
            <w:vAlign w:val="center"/>
          </w:tcPr>
          <w:p>
            <w:pPr>
              <w:spacing w:after="40" w:line="240" w:lineRule="auto"/>
            </w:pPr>
            <w:r>
              <w:rPr>
                <w:rFonts w:ascii="Times New Roman" w:hAnsi="Times New Roman"/>
                <w:b w:val="0"/>
                <w:sz w:val="18"/>
              </w:rPr>
              <w:t>Code reviewed; checks currently non-gating</w:t>
            </w:r>
          </w:p>
        </w:tc>
      </w:tr>
      <w:tr>
        <w:tc>
          <w:tcPr>
            <w:tcW w:type="dxa" w:w="3058"/>
            <w:vAlign w:val="center"/>
          </w:tcPr>
          <w:p>
            <w:pPr>
              <w:spacing w:after="40" w:line="240" w:lineRule="auto"/>
            </w:pPr>
            <w:r>
              <w:rPr>
                <w:rFonts w:ascii="Times New Roman" w:hAnsi="Times New Roman"/>
                <w:b w:val="0"/>
                <w:sz w:val="18"/>
              </w:rPr>
              <w:t>Location and alert</w:t>
            </w:r>
          </w:p>
        </w:tc>
        <w:tc>
          <w:tcPr>
            <w:tcW w:type="dxa" w:w="3058"/>
            <w:vAlign w:val="center"/>
          </w:tcPr>
          <w:p>
            <w:pPr>
              <w:spacing w:after="40" w:line="240" w:lineRule="auto"/>
            </w:pPr>
            <w:r>
              <w:rPr>
                <w:rFonts w:ascii="Times New Roman" w:hAnsi="Times New Roman"/>
                <w:b w:val="0"/>
                <w:sz w:val="18"/>
              </w:rPr>
              <w:t>Event summary to facility and alert record</w:t>
            </w:r>
          </w:p>
        </w:tc>
        <w:tc>
          <w:tcPr>
            <w:tcW w:type="dxa" w:w="3058"/>
            <w:vAlign w:val="center"/>
          </w:tcPr>
          <w:p>
            <w:pPr>
              <w:spacing w:after="40" w:line="240" w:lineRule="auto"/>
            </w:pPr>
            <w:r>
              <w:rPr>
                <w:rFonts w:ascii="Times New Roman" w:hAnsi="Times New Roman"/>
                <w:b w:val="0"/>
                <w:sz w:val="18"/>
              </w:rPr>
              <w:t>Prototype services; no dispatch validation</w:t>
            </w:r>
          </w:p>
        </w:tc>
      </w:tr>
    </w:tbl>
    <w:p>
      <w:pPr>
        <w:spacing w:before="0" w:after="100" w:line="240" w:lineRule="auto"/>
        <w:ind w:firstLine="0"/>
      </w:pPr>
      <w:r>
        <w:rPr>
          <w:rFonts w:ascii="Times New Roman" w:hAnsi="Times New Roman"/>
          <w:b w:val="0"/>
          <w:i w:val="0"/>
          <w:sz w:val="24"/>
        </w:rPr>
      </w:r>
    </w:p>
    <w:p>
      <w:pPr>
        <w:pStyle w:val="Heading2"/>
        <w:keepNext/>
      </w:pPr>
      <w:r>
        <w:t>3.2  Architecture and Data Flow in More Detail</w:t>
      </w:r>
    </w:p>
    <w:p>
      <w:pPr>
        <w:spacing w:before="0" w:after="120" w:line="300" w:lineRule="auto"/>
        <w:ind w:firstLine="360"/>
      </w:pPr>
      <w:r>
        <w:rPr>
          <w:rFonts w:ascii="Times New Roman" w:hAnsi="Times New Roman"/>
          <w:b w:val="0"/>
          <w:i w:val="0"/>
          <w:sz w:val="24"/>
        </w:rPr>
        <w:t>The acquisition layer reads a local video or submitted sample, decodes frames, and prepares image arrays for inference. The configured training size is 640 pixels, while the application path includes frame decoding and image crops. Any production camera source would require reconnect logic, frame timestamps, dropped-frame monitoring, and a camera registry tied to reliable location metadata. The current demonstration does not document production stream ingestion.</w:t>
      </w:r>
    </w:p>
    <w:p>
      <w:pPr>
        <w:spacing w:before="0" w:after="120" w:line="300" w:lineRule="auto"/>
        <w:ind w:firstLine="360"/>
      </w:pPr>
      <w:r>
        <w:rPr>
          <w:rFonts w:ascii="Times New Roman" w:hAnsi="Times New Roman"/>
          <w:b w:val="0"/>
          <w:i w:val="0"/>
          <w:sz w:val="24"/>
        </w:rPr>
        <w:t>The inference layer uses a night-traffic detector for road-user context, an accident detector for interaction candidates, and a severity detector for a padded crop. Ordinary object detections from the accident model do not alone trigger the incident flag. The selected severity class IDs map to MODERATE, NO_ACCIDENT, and HIGH; the no-accident class is a sentinel, and absence of a usable severity vote is treated as uncertain. The project report does not provide the crop aggregation rule or calibration data.</w:t>
      </w:r>
    </w:p>
    <w:p>
      <w:pPr>
        <w:spacing w:before="0" w:after="120" w:line="300" w:lineRule="auto"/>
        <w:ind w:firstLine="360"/>
      </w:pPr>
      <w:r>
        <w:rPr>
          <w:rFonts w:ascii="Times New Roman" w:hAnsi="Times New Roman"/>
          <w:b w:val="0"/>
          <w:i w:val="0"/>
          <w:sz w:val="24"/>
        </w:rPr>
        <w:t>The temporal layer maintains candidate and aftermath states. Integration logic confirms after three positive frames and uses a 30-frame gap value to keep an event active. The standalone verifier does not track object identity or require the same accident class for every positive. Therefore, unrelated detections may satisfy persistence, while a single missed positive can reset a simple candidate. The spatial-consistency calculation uses IoU between first and last boxes with a lenient threshold of 0.10. The code also calculates context consistency. However, event validation sets the decision to true even when these checks fail or context is insufficient. These checks provide diagnostics and currently do not gate confirmation.</w:t>
      </w:r>
    </w:p>
    <w:p>
      <w:pPr>
        <w:spacing w:before="0" w:after="120" w:line="300" w:lineRule="auto"/>
        <w:ind w:firstLine="360"/>
      </w:pPr>
      <w:r>
        <w:rPr>
          <w:rFonts w:ascii="Times New Roman" w:hAnsi="Times New Roman"/>
          <w:b w:val="0"/>
          <w:i w:val="0"/>
          <w:sz w:val="24"/>
        </w:rPr>
        <w:t>The application layer wraps video processing in a FastAPI service. Endpoints cover cameras, sample videos, analysis, alert listing and creation, acknowledgement, dispatch status, and demo reset. Analysis synchronously runs inference, parses a plain-text summary, and returns structured fields and an output video location. Long clips may hold a request open because no queue or progress channel is evident. A production design should submit bounded background jobs and return a job identifier, status, and progress.</w:t>
      </w:r>
    </w:p>
    <w:p>
      <w:pPr>
        <w:spacing w:before="0" w:after="120" w:line="300" w:lineRule="auto"/>
        <w:ind w:firstLine="360"/>
      </w:pPr>
      <w:r>
        <w:rPr>
          <w:rFonts w:ascii="Times New Roman" w:hAnsi="Times New Roman"/>
          <w:b w:val="0"/>
          <w:i w:val="0"/>
          <w:sz w:val="24"/>
        </w:rPr>
        <w:t>The location service queries public OpenStreetMap Overpass endpoints for hospital-like features within 30 km, computes straight-line Haversine distances, sorts results, and caches results in process memory. Six camera-specific fallbacks exist. If those fail, an unconditional fallback returns Jagdamba Hospital at 0.2 km regardless of coordinates. Straight-line distance does not establish route time, facility capability, emergency department status, capacity, or current availability. The result should be treated as a demo lookup only.</w:t>
      </w:r>
    </w:p>
    <w:p>
      <w:pPr>
        <w:spacing w:before="0" w:after="120" w:line="300" w:lineRule="auto"/>
        <w:ind w:firstLine="360"/>
      </w:pPr>
      <w:r>
        <w:rPr>
          <w:rFonts w:ascii="Times New Roman" w:hAnsi="Times New Roman"/>
          <w:b w:val="0"/>
          <w:i w:val="0"/>
          <w:sz w:val="24"/>
        </w:rPr>
        <w:t>The dashboard and alert service store state in an in-memory Python list. Restarting loses alerts; multiple worker processes do not share state; simultaneous updates are not transactional. There is no authentication or authorization on inspected endpoints, while CORS permits every origin with credentials. Acknowledgement and dispatch are simulated status changes. Public exposure would require durable storage, identity and role checks, audit records, restricted CORS, idempotent operations, rate limiting, upload validation, media retention rules, and security review.</w:t>
      </w:r>
    </w:p>
    <w:p>
      <w:pPr>
        <w:keepNext/>
        <w:pageBreakBefore/>
        <w:spacing w:before="0" w:after="440"/>
        <w:jc w:val="center"/>
      </w:pPr>
      <w:r>
        <w:rPr>
          <w:rFonts w:ascii="Times New Roman" w:hAnsi="Times New Roman"/>
          <w:b/>
          <w:sz w:val="28"/>
        </w:rPr>
        <w:t>CHAPTER 4</w:t>
        <w:br/>
        <w:t>IMPLEMENTATION AND EXPERIMENTAL METHOD</w:t>
      </w:r>
    </w:p>
    <w:p>
      <w:pPr>
        <w:spacing w:before="0" w:after="120" w:line="300" w:lineRule="auto"/>
        <w:ind w:firstLine="360"/>
      </w:pPr>
      <w:r>
        <w:rPr>
          <w:rFonts w:ascii="Times New Roman" w:hAnsi="Times New Roman"/>
          <w:b w:val="0"/>
          <w:i w:val="0"/>
          <w:sz w:val="24"/>
        </w:rPr>
        <w:t>The accident dataset is reported as 7,630 images divided into 5,849 training, 712 validation, and 1,069 test images, with ten labels: bike, car, person, and seven collision-interaction categories. A separate severity dataset contains 4,452 images, split 3,559/447/446, with moderate-accident, no-accident, and severe-accident labels. The repositories also include dataset configuration files and saved evaluation outputs. Counts establish the number of available files, not annotation correctness, event-level independence, or absence of duplicates.</w:t>
      </w:r>
    </w:p>
    <w:p>
      <w:pPr>
        <w:spacing w:before="0" w:after="120" w:line="300" w:lineRule="auto"/>
        <w:ind w:firstLine="360"/>
      </w:pPr>
      <w:r>
        <w:rPr>
          <w:rFonts w:ascii="Times New Roman" w:hAnsi="Times New Roman"/>
          <w:b w:val="0"/>
          <w:i w:val="0"/>
          <w:sz w:val="24"/>
        </w:rPr>
        <w:t>The accident label-distribution plot contains 28,223 boxes. Car boxes contribute 17,577 (62.28%), compared with 3,606 bikes and 3,514 people. Among the interaction labels, car–car contributes 2,497, while car–person contributes 28 and bike–object only four. Table~[see tab:classes] lists all reported counts and AP values visible in the saved precision-recall plot. The bike–object category is absent from that plot, so its class-specific performance cannot be supported. Such skew means aggregate metrics may be dominated by common classes.</w:t>
      </w:r>
    </w:p>
    <w:p>
      <w:pPr>
        <w:spacing w:before="0" w:after="120" w:line="300" w:lineRule="auto"/>
        <w:ind w:firstLine="360"/>
      </w:pPr>
      <w:r>
        <w:rPr>
          <w:rFonts w:ascii="Times New Roman" w:hAnsi="Times New Roman"/>
          <w:b w:val="0"/>
          <w:i w:val="0"/>
          <w:sz w:val="24"/>
        </w:rPr>
        <w:t>Saved training arguments identify pretrained YOLO26n, 100 epochs, 640-pixel images, batch size eight, AdamW, seed zero, deterministic mode, patience 20, and validation after training. Augmentations include Mosaic, horizontal flipping, scaling, and HSV perturbation; Mosaic is disabled for the last ten epochs. The baseline run took approximately 13,139 seconds. Severity training took about 7,458 seconds. Hardware and software details are incomplete, and saved dataset paths refer to an earlier absolute root, so exact replay requires confirming the data version and path mapping.</w:t>
      </w:r>
    </w:p>
    <w:p>
      <w:pPr>
        <w:spacing w:before="0" w:after="120" w:line="300" w:lineRule="auto"/>
        <w:ind w:firstLine="360"/>
      </w:pPr>
      <w:r>
        <w:rPr>
          <w:rFonts w:ascii="Times New Roman" w:hAnsi="Times New Roman"/>
          <w:b w:val="0"/>
          <w:i w:val="0"/>
          <w:sz w:val="24"/>
        </w:rPr>
        <w:t>The saved validation protocol reports precision, recall, mAP@0.5, and mAP@0.5:0.95. Precision is TP/(TP+FP) and recall is TP/(TP+FN) at an operating threshold. AP integrates precision over recall; mAP averages class AP. The stricter mAP averages IoU thresholds from 0.50 through 0.95. These are detection metrics; they do not directly measure incident-level sensitivity, false alarms per camera-hour, or severity calibration.</w:t>
      </w:r>
    </w:p>
    <w:p>
      <w:pPr>
        <w:spacing w:before="0" w:after="100" w:line="240" w:lineRule="auto"/>
        <w:ind w:firstLine="0"/>
        <w:jc w:val="center"/>
      </w:pPr>
      <w:r>
        <w:rPr>
          <w:rFonts w:ascii="Times New Roman" w:hAnsi="Times New Roman"/>
          <w:b/>
          <w:i w:val="0"/>
          <w:sz w:val="21"/>
        </w:rPr>
        <w:t>Table 4.1 Dataset inventory reported in supplied project artifacts.</w:t>
      </w:r>
    </w:p>
    <w:tbl>
      <w:tblPr>
        <w:tblStyle w:val="TableGrid"/>
        <w:tblW w:type="auto" w:w="0"/>
        <w:jc w:val="center"/>
        <w:tblLook w:firstColumn="1" w:firstRow="1" w:lastColumn="0" w:lastRow="0" w:noHBand="0" w:noVBand="1" w:val="04A0"/>
      </w:tblPr>
      <w:tblGrid>
        <w:gridCol w:w="3058"/>
        <w:gridCol w:w="3058"/>
        <w:gridCol w:w="3058"/>
      </w:tblGrid>
      <w:tr>
        <w:tc>
          <w:tcPr>
            <w:tcW w:type="dxa" w:w="3058"/>
            <w:vAlign w:val="center"/>
          </w:tcPr>
          <w:p>
            <w:pPr>
              <w:spacing w:after="40" w:line="240" w:lineRule="auto"/>
            </w:pPr>
            <w:r>
              <w:rPr>
                <w:rFonts w:ascii="Times New Roman" w:hAnsi="Times New Roman"/>
                <w:b/>
                <w:sz w:val="18"/>
              </w:rPr>
              <w:t>Experiment</w:t>
            </w:r>
          </w:p>
        </w:tc>
        <w:tc>
          <w:tcPr>
            <w:tcW w:type="dxa" w:w="3058"/>
            <w:vAlign w:val="center"/>
          </w:tcPr>
          <w:p>
            <w:pPr>
              <w:spacing w:after="40" w:line="240" w:lineRule="auto"/>
            </w:pPr>
            <w:r>
              <w:rPr>
                <w:rFonts w:ascii="Times New Roman" w:hAnsi="Times New Roman"/>
                <w:b/>
                <w:sz w:val="18"/>
              </w:rPr>
              <w:t>Images (train/val/test)</w:t>
            </w:r>
          </w:p>
        </w:tc>
        <w:tc>
          <w:tcPr>
            <w:tcW w:type="dxa" w:w="3058"/>
            <w:vAlign w:val="center"/>
          </w:tcPr>
          <w:p>
            <w:pPr>
              <w:spacing w:after="40" w:line="240" w:lineRule="auto"/>
            </w:pPr>
            <w:r>
              <w:rPr>
                <w:rFonts w:ascii="Times New Roman" w:hAnsi="Times New Roman"/>
                <w:b/>
                <w:sz w:val="18"/>
              </w:rPr>
              <w:t>Labels</w:t>
            </w:r>
          </w:p>
        </w:tc>
      </w:tr>
      <w:tr>
        <w:tc>
          <w:tcPr>
            <w:tcW w:type="dxa" w:w="3058"/>
            <w:vAlign w:val="center"/>
          </w:tcPr>
          <w:p>
            <w:pPr>
              <w:spacing w:after="40" w:line="240" w:lineRule="auto"/>
            </w:pPr>
            <w:r>
              <w:rPr>
                <w:rFonts w:ascii="Times New Roman" w:hAnsi="Times New Roman"/>
                <w:b w:val="0"/>
                <w:sz w:val="18"/>
              </w:rPr>
              <w:t>Accident detection</w:t>
            </w:r>
          </w:p>
        </w:tc>
        <w:tc>
          <w:tcPr>
            <w:tcW w:type="dxa" w:w="3058"/>
            <w:vAlign w:val="center"/>
          </w:tcPr>
          <w:p>
            <w:pPr>
              <w:spacing w:after="40" w:line="240" w:lineRule="auto"/>
            </w:pPr>
            <w:r>
              <w:rPr>
                <w:rFonts w:ascii="Times New Roman" w:hAnsi="Times New Roman"/>
                <w:b w:val="0"/>
                <w:sz w:val="18"/>
              </w:rPr>
              <w:t>5,849 / 712 / 1,069 (7,630 total)</w:t>
            </w:r>
          </w:p>
        </w:tc>
        <w:tc>
          <w:tcPr>
            <w:tcW w:type="dxa" w:w="3058"/>
            <w:vAlign w:val="center"/>
          </w:tcPr>
          <w:p>
            <w:pPr>
              <w:spacing w:after="40" w:line="240" w:lineRule="auto"/>
            </w:pPr>
            <w:r>
              <w:rPr>
                <w:rFonts w:ascii="Times New Roman" w:hAnsi="Times New Roman"/>
                <w:b w:val="0"/>
                <w:sz w:val="18"/>
              </w:rPr>
              <w:t>10 classes</w:t>
            </w:r>
          </w:p>
        </w:tc>
      </w:tr>
      <w:tr>
        <w:tc>
          <w:tcPr>
            <w:tcW w:type="dxa" w:w="3058"/>
            <w:vAlign w:val="center"/>
          </w:tcPr>
          <w:p>
            <w:pPr>
              <w:spacing w:after="40" w:line="240" w:lineRule="auto"/>
            </w:pPr>
            <w:r>
              <w:rPr>
                <w:rFonts w:ascii="Times New Roman" w:hAnsi="Times New Roman"/>
                <w:b w:val="0"/>
                <w:sz w:val="18"/>
              </w:rPr>
              <w:t>Severity</w:t>
            </w:r>
          </w:p>
        </w:tc>
        <w:tc>
          <w:tcPr>
            <w:tcW w:type="dxa" w:w="3058"/>
            <w:vAlign w:val="center"/>
          </w:tcPr>
          <w:p>
            <w:pPr>
              <w:spacing w:after="40" w:line="240" w:lineRule="auto"/>
            </w:pPr>
            <w:r>
              <w:rPr>
                <w:rFonts w:ascii="Times New Roman" w:hAnsi="Times New Roman"/>
                <w:b w:val="0"/>
                <w:sz w:val="18"/>
              </w:rPr>
              <w:t>3,559 / 447 / 446 (4,452 total)</w:t>
            </w:r>
          </w:p>
        </w:tc>
        <w:tc>
          <w:tcPr>
            <w:tcW w:type="dxa" w:w="3058"/>
            <w:vAlign w:val="center"/>
          </w:tcPr>
          <w:p>
            <w:pPr>
              <w:spacing w:after="40" w:line="240" w:lineRule="auto"/>
            </w:pPr>
            <w:r>
              <w:rPr>
                <w:rFonts w:ascii="Times New Roman" w:hAnsi="Times New Roman"/>
                <w:b w:val="0"/>
                <w:sz w:val="18"/>
              </w:rPr>
              <w:t>Moderate, no accident, severe</w:t>
            </w:r>
          </w:p>
        </w:tc>
      </w:tr>
      <w:tr>
        <w:tc>
          <w:tcPr>
            <w:tcW w:type="dxa" w:w="3058"/>
            <w:vAlign w:val="center"/>
          </w:tcPr>
          <w:p>
            <w:pPr>
              <w:spacing w:after="40" w:line="240" w:lineRule="auto"/>
            </w:pPr>
            <w:r>
              <w:rPr>
                <w:rFonts w:ascii="Times New Roman" w:hAnsi="Times New Roman"/>
                <w:b w:val="0"/>
                <w:sz w:val="18"/>
              </w:rPr>
              <w:t>Night traffic</w:t>
            </w:r>
          </w:p>
        </w:tc>
        <w:tc>
          <w:tcPr>
            <w:tcW w:type="dxa" w:w="3058"/>
            <w:vAlign w:val="center"/>
          </w:tcPr>
          <w:p>
            <w:pPr>
              <w:spacing w:after="40" w:line="240" w:lineRule="auto"/>
            </w:pPr>
            <w:r>
              <w:rPr>
                <w:rFonts w:ascii="Times New Roman" w:hAnsi="Times New Roman"/>
                <w:b w:val="0"/>
                <w:sz w:val="18"/>
              </w:rPr>
              <w:t>Counts not identified in supplied report text</w:t>
            </w:r>
          </w:p>
        </w:tc>
        <w:tc>
          <w:tcPr>
            <w:tcW w:type="dxa" w:w="3058"/>
            <w:vAlign w:val="center"/>
          </w:tcPr>
          <w:p>
            <w:pPr>
              <w:spacing w:after="40" w:line="240" w:lineRule="auto"/>
            </w:pPr>
            <w:r>
              <w:rPr>
                <w:rFonts w:ascii="Times New Roman" w:hAnsi="Times New Roman"/>
                <w:b w:val="0"/>
                <w:sz w:val="18"/>
              </w:rPr>
              <w:t>5 road-user classes</w:t>
            </w:r>
          </w:p>
        </w:tc>
      </w:tr>
    </w:tbl>
    <w:p>
      <w:pPr>
        <w:spacing w:before="0" w:after="100" w:line="240" w:lineRule="auto"/>
        <w:ind w:firstLine="0"/>
      </w:pPr>
      <w:r>
        <w:rPr>
          <w:rFonts w:ascii="Times New Roman" w:hAnsi="Times New Roman"/>
          <w:b w:val="0"/>
          <w:i w:val="0"/>
          <w:sz w:val="24"/>
        </w:rPr>
      </w:r>
    </w:p>
    <w:p>
      <w:pPr>
        <w:spacing w:before="0" w:after="100" w:line="240" w:lineRule="auto"/>
        <w:ind w:firstLine="0"/>
        <w:jc w:val="center"/>
      </w:pPr>
      <w:r>
        <w:rPr>
          <w:rFonts w:ascii="Times New Roman" w:hAnsi="Times New Roman"/>
          <w:b/>
          <w:i w:val="0"/>
          <w:sz w:val="21"/>
        </w:rPr>
        <w:t>Table 4.2 Training settings identified in saved arguments.</w:t>
      </w:r>
    </w:p>
    <w:tbl>
      <w:tblPr>
        <w:tblStyle w:val="TableGrid"/>
        <w:tblW w:type="auto" w:w="0"/>
        <w:jc w:val="center"/>
        <w:tblLook w:firstColumn="1" w:firstRow="1" w:lastColumn="0" w:lastRow="0" w:noHBand="0" w:noVBand="1" w:val="04A0"/>
      </w:tblPr>
      <w:tblGrid>
        <w:gridCol w:w="4586"/>
        <w:gridCol w:w="4586"/>
      </w:tblGrid>
      <w:tr>
        <w:tc>
          <w:tcPr>
            <w:tcW w:type="dxa" w:w="4586"/>
            <w:vAlign w:val="center"/>
          </w:tcPr>
          <w:p>
            <w:pPr>
              <w:spacing w:after="40" w:line="240" w:lineRule="auto"/>
            </w:pPr>
            <w:r>
              <w:rPr>
                <w:rFonts w:ascii="Times New Roman" w:hAnsi="Times New Roman"/>
                <w:b/>
                <w:sz w:val="18"/>
              </w:rPr>
              <w:t>Parameter</w:t>
            </w:r>
          </w:p>
        </w:tc>
        <w:tc>
          <w:tcPr>
            <w:tcW w:type="dxa" w:w="4586"/>
            <w:vAlign w:val="center"/>
          </w:tcPr>
          <w:p>
            <w:pPr>
              <w:spacing w:after="40" w:line="240" w:lineRule="auto"/>
            </w:pPr>
            <w:r>
              <w:rPr>
                <w:rFonts w:ascii="Times New Roman" w:hAnsi="Times New Roman"/>
                <w:b/>
                <w:sz w:val="18"/>
              </w:rPr>
              <w:t>Saved run setting</w:t>
            </w:r>
          </w:p>
        </w:tc>
      </w:tr>
      <w:tr>
        <w:tc>
          <w:tcPr>
            <w:tcW w:type="dxa" w:w="4586"/>
            <w:vAlign w:val="center"/>
          </w:tcPr>
          <w:p>
            <w:pPr>
              <w:spacing w:after="40" w:line="240" w:lineRule="auto"/>
            </w:pPr>
            <w:r>
              <w:rPr>
                <w:rFonts w:ascii="Times New Roman" w:hAnsi="Times New Roman"/>
                <w:b w:val="0"/>
                <w:sz w:val="18"/>
              </w:rPr>
              <w:t>Model family</w:t>
            </w:r>
          </w:p>
        </w:tc>
        <w:tc>
          <w:tcPr>
            <w:tcW w:type="dxa" w:w="4586"/>
            <w:vAlign w:val="center"/>
          </w:tcPr>
          <w:p>
            <w:pPr>
              <w:spacing w:after="40" w:line="240" w:lineRule="auto"/>
            </w:pPr>
            <w:r>
              <w:rPr>
                <w:rFonts w:ascii="Times New Roman" w:hAnsi="Times New Roman"/>
                <w:b w:val="0"/>
                <w:sz w:val="18"/>
              </w:rPr>
              <w:t>YOLO26n</w:t>
            </w:r>
          </w:p>
        </w:tc>
      </w:tr>
      <w:tr>
        <w:tc>
          <w:tcPr>
            <w:tcW w:type="dxa" w:w="4586"/>
            <w:vAlign w:val="center"/>
          </w:tcPr>
          <w:p>
            <w:pPr>
              <w:spacing w:after="40" w:line="240" w:lineRule="auto"/>
            </w:pPr>
            <w:r>
              <w:rPr>
                <w:rFonts w:ascii="Times New Roman" w:hAnsi="Times New Roman"/>
                <w:b w:val="0"/>
                <w:sz w:val="18"/>
              </w:rPr>
              <w:t>Epochs</w:t>
            </w:r>
          </w:p>
        </w:tc>
        <w:tc>
          <w:tcPr>
            <w:tcW w:type="dxa" w:w="4586"/>
            <w:vAlign w:val="center"/>
          </w:tcPr>
          <w:p>
            <w:pPr>
              <w:spacing w:after="40" w:line="240" w:lineRule="auto"/>
            </w:pPr>
            <w:r>
              <w:rPr>
                <w:rFonts w:ascii="Times New Roman" w:hAnsi="Times New Roman"/>
                <w:b w:val="0"/>
                <w:sz w:val="18"/>
              </w:rPr>
              <w:t>100</w:t>
            </w:r>
          </w:p>
        </w:tc>
      </w:tr>
      <w:tr>
        <w:tc>
          <w:tcPr>
            <w:tcW w:type="dxa" w:w="4586"/>
            <w:vAlign w:val="center"/>
          </w:tcPr>
          <w:p>
            <w:pPr>
              <w:spacing w:after="40" w:line="240" w:lineRule="auto"/>
            </w:pPr>
            <w:r>
              <w:rPr>
                <w:rFonts w:ascii="Times New Roman" w:hAnsi="Times New Roman"/>
                <w:b w:val="0"/>
                <w:sz w:val="18"/>
              </w:rPr>
              <w:t>Image size</w:t>
            </w:r>
          </w:p>
        </w:tc>
        <w:tc>
          <w:tcPr>
            <w:tcW w:type="dxa" w:w="4586"/>
            <w:vAlign w:val="center"/>
          </w:tcPr>
          <w:p>
            <w:pPr>
              <w:spacing w:after="40" w:line="240" w:lineRule="auto"/>
            </w:pPr>
            <w:r>
              <w:rPr>
                <w:rFonts w:ascii="Times New Roman" w:hAnsi="Times New Roman"/>
                <w:b w:val="0"/>
                <w:sz w:val="18"/>
              </w:rPr>
              <w:t>640 pixels</w:t>
            </w:r>
          </w:p>
        </w:tc>
      </w:tr>
      <w:tr>
        <w:tc>
          <w:tcPr>
            <w:tcW w:type="dxa" w:w="4586"/>
            <w:vAlign w:val="center"/>
          </w:tcPr>
          <w:p>
            <w:pPr>
              <w:spacing w:after="40" w:line="240" w:lineRule="auto"/>
            </w:pPr>
            <w:r>
              <w:rPr>
                <w:rFonts w:ascii="Times New Roman" w:hAnsi="Times New Roman"/>
                <w:b w:val="0"/>
                <w:sz w:val="18"/>
              </w:rPr>
              <w:t>Batch size</w:t>
            </w:r>
          </w:p>
        </w:tc>
        <w:tc>
          <w:tcPr>
            <w:tcW w:type="dxa" w:w="4586"/>
            <w:vAlign w:val="center"/>
          </w:tcPr>
          <w:p>
            <w:pPr>
              <w:spacing w:after="40" w:line="240" w:lineRule="auto"/>
            </w:pPr>
            <w:r>
              <w:rPr>
                <w:rFonts w:ascii="Times New Roman" w:hAnsi="Times New Roman"/>
                <w:b w:val="0"/>
                <w:sz w:val="18"/>
              </w:rPr>
              <w:t>8</w:t>
            </w:r>
          </w:p>
        </w:tc>
      </w:tr>
      <w:tr>
        <w:tc>
          <w:tcPr>
            <w:tcW w:type="dxa" w:w="4586"/>
            <w:vAlign w:val="center"/>
          </w:tcPr>
          <w:p>
            <w:pPr>
              <w:spacing w:after="40" w:line="240" w:lineRule="auto"/>
            </w:pPr>
            <w:r>
              <w:rPr>
                <w:rFonts w:ascii="Times New Roman" w:hAnsi="Times New Roman"/>
                <w:b w:val="0"/>
                <w:sz w:val="18"/>
              </w:rPr>
              <w:t>Optimizer</w:t>
            </w:r>
          </w:p>
        </w:tc>
        <w:tc>
          <w:tcPr>
            <w:tcW w:type="dxa" w:w="4586"/>
            <w:vAlign w:val="center"/>
          </w:tcPr>
          <w:p>
            <w:pPr>
              <w:spacing w:after="40" w:line="240" w:lineRule="auto"/>
            </w:pPr>
            <w:r>
              <w:rPr>
                <w:rFonts w:ascii="Times New Roman" w:hAnsi="Times New Roman"/>
                <w:b w:val="0"/>
                <w:sz w:val="18"/>
              </w:rPr>
              <w:t>AdamW</w:t>
            </w:r>
          </w:p>
        </w:tc>
      </w:tr>
      <w:tr>
        <w:tc>
          <w:tcPr>
            <w:tcW w:type="dxa" w:w="4586"/>
            <w:vAlign w:val="center"/>
          </w:tcPr>
          <w:p>
            <w:pPr>
              <w:spacing w:after="40" w:line="240" w:lineRule="auto"/>
            </w:pPr>
            <w:r>
              <w:rPr>
                <w:rFonts w:ascii="Times New Roman" w:hAnsi="Times New Roman"/>
                <w:b w:val="0"/>
                <w:sz w:val="18"/>
              </w:rPr>
              <w:t>Seed</w:t>
            </w:r>
          </w:p>
        </w:tc>
        <w:tc>
          <w:tcPr>
            <w:tcW w:type="dxa" w:w="4586"/>
            <w:vAlign w:val="center"/>
          </w:tcPr>
          <w:p>
            <w:pPr>
              <w:spacing w:after="40" w:line="240" w:lineRule="auto"/>
            </w:pPr>
            <w:r>
              <w:rPr>
                <w:rFonts w:ascii="Times New Roman" w:hAnsi="Times New Roman"/>
                <w:b w:val="0"/>
                <w:sz w:val="18"/>
              </w:rPr>
              <w:t>0; deterministic mode recorded</w:t>
            </w:r>
          </w:p>
        </w:tc>
      </w:tr>
      <w:tr>
        <w:tc>
          <w:tcPr>
            <w:tcW w:type="dxa" w:w="4586"/>
            <w:vAlign w:val="center"/>
          </w:tcPr>
          <w:p>
            <w:pPr>
              <w:spacing w:after="40" w:line="240" w:lineRule="auto"/>
            </w:pPr>
            <w:r>
              <w:rPr>
                <w:rFonts w:ascii="Times New Roman" w:hAnsi="Times New Roman"/>
                <w:b w:val="0"/>
                <w:sz w:val="18"/>
              </w:rPr>
              <w:t>Patience</w:t>
            </w:r>
          </w:p>
        </w:tc>
        <w:tc>
          <w:tcPr>
            <w:tcW w:type="dxa" w:w="4586"/>
            <w:vAlign w:val="center"/>
          </w:tcPr>
          <w:p>
            <w:pPr>
              <w:spacing w:after="40" w:line="240" w:lineRule="auto"/>
            </w:pPr>
            <w:r>
              <w:rPr>
                <w:rFonts w:ascii="Times New Roman" w:hAnsi="Times New Roman"/>
                <w:b w:val="0"/>
                <w:sz w:val="18"/>
              </w:rPr>
              <w:t>20</w:t>
            </w:r>
          </w:p>
        </w:tc>
      </w:tr>
      <w:tr>
        <w:tc>
          <w:tcPr>
            <w:tcW w:type="dxa" w:w="4586"/>
            <w:vAlign w:val="center"/>
          </w:tcPr>
          <w:p>
            <w:pPr>
              <w:spacing w:after="40" w:line="240" w:lineRule="auto"/>
            </w:pPr>
            <w:r>
              <w:rPr>
                <w:rFonts w:ascii="Times New Roman" w:hAnsi="Times New Roman"/>
                <w:b w:val="0"/>
                <w:sz w:val="18"/>
              </w:rPr>
              <w:t>Augmentations</w:t>
            </w:r>
          </w:p>
        </w:tc>
        <w:tc>
          <w:tcPr>
            <w:tcW w:type="dxa" w:w="4586"/>
            <w:vAlign w:val="center"/>
          </w:tcPr>
          <w:p>
            <w:pPr>
              <w:spacing w:after="40" w:line="240" w:lineRule="auto"/>
            </w:pPr>
            <w:r>
              <w:rPr>
                <w:rFonts w:ascii="Times New Roman" w:hAnsi="Times New Roman"/>
                <w:b w:val="0"/>
                <w:sz w:val="18"/>
              </w:rPr>
              <w:t>Mosaic, horizontal flip, scale, HSV; Mosaic disabled for final 10 epochs</w:t>
            </w:r>
          </w:p>
        </w:tc>
      </w:tr>
    </w:tbl>
    <w:p>
      <w:pPr>
        <w:spacing w:before="0" w:after="100" w:line="240" w:lineRule="auto"/>
        <w:ind w:firstLine="0"/>
      </w:pPr>
      <w:r>
        <w:rPr>
          <w:rFonts w:ascii="Times New Roman" w:hAnsi="Times New Roman"/>
          <w:b w:val="0"/>
          <w:i w:val="0"/>
          <w:sz w:val="24"/>
        </w:rPr>
      </w:r>
    </w:p>
    <w:p>
      <w:pPr>
        <w:pStyle w:val="Heading2"/>
        <w:keepNext/>
      </w:pPr>
      <w:r>
        <w:t>4.2  Integrated Video Pipeline: Code-Level Analysis</w:t>
      </w:r>
    </w:p>
    <w:p>
      <w:pPr>
        <w:pStyle w:val="Heading2"/>
      </w:pPr>
      <w:r>
        <w:t>4.2.1  Frame processing and model roles</w:t>
      </w:r>
    </w:p>
    <w:p>
      <w:pPr>
        <w:spacing w:before="0" w:after="120" w:line="300" w:lineRule="auto"/>
        <w:ind w:firstLine="360"/>
      </w:pPr>
      <w:r>
        <w:rPr>
          <w:rFonts w:ascii="Times New Roman" w:hAnsi="Times New Roman"/>
          <w:b w:val="0"/>
          <w:i w:val="0"/>
          <w:sz w:val="24"/>
        </w:rPr>
        <w:t>The severity class IDs map to MODERATE, NO_ACCIDENT, and HIGH; the no-accident output is treated as a sentinel and filtered from the incident severity aggregation. If no usable severity vote remains, the displayed result becomes uncertain. This behavior is safer than equating every ambiguous crop to ``low,'' but confidence calibration, multi-crop aggregation behavior, and threshold selection are not established by the repository's evaluation artifacts.</w:t>
      </w:r>
    </w:p>
    <w:p>
      <w:pPr>
        <w:pStyle w:val="Heading2"/>
      </w:pPr>
      <w:r>
        <w:t>4.2.2  Temporal state behavior and latency</w:t>
      </w:r>
    </w:p>
    <w:p>
      <w:pPr>
        <w:spacing w:before="0" w:after="120" w:line="300" w:lineRule="auto"/>
        <w:ind w:firstLine="360"/>
      </w:pPr>
      <w:r>
        <w:rPr>
          <w:rFonts w:ascii="Times New Roman" w:hAnsi="Times New Roman"/>
          <w:b w:val="0"/>
          <w:i w:val="0"/>
          <w:sz w:val="24"/>
        </w:rPr>
        <w:t>The integration logic uses a three-frame confirmation threshold and an incident-gap value of 30 frames. A candidate becomes confirmed after repeated positive accident frames; an event remains in its aftermath state until a sufficient run of absent detections closes it. The standalone temporal-verification module similarly uses a state machine with candidate and active-aftermath states. It does not associate detections across frames by object identity or require the same accident class in every frame. Consequently, a sequence of unrelated accident-class boxes can satisfy the persistence count. Conversely, a single missed frame can reset a candidate in the simple verifier and suppress a real but intermittently occluded event.</w:t>
      </w:r>
    </w:p>
    <w:p>
      <w:pPr>
        <w:spacing w:before="0" w:after="120" w:line="300" w:lineRule="auto"/>
        <w:ind w:firstLine="360"/>
      </w:pPr>
      <w:r>
        <w:rPr>
          <w:rFonts w:ascii="Times New Roman" w:hAnsi="Times New Roman"/>
          <w:b w:val="0"/>
          <w:i w:val="0"/>
          <w:sz w:val="24"/>
        </w:rPr>
        <w:t>The recorded integration example identifies the first detection at frame 59 and confirmation at frame 134, a 75-frame gap. The summary reports event duration as 75 frames (1.5 seconds), implying a nominal 50 frames per second for that calculation, although the input frame rate and precise frame accounting are not stored in the summary. This observed confirmation delay is far longer than three adjacent frame intervals, which indicates the event's positive detections were intermittent or the reported first-detection/confirmation definitions differ from the simple three-consecutive-frame rule. The source summary alone cannot resolve this discrepancy. A frame-level event trace with timestamps, per-model detections, and state transitions should be logged in future runs.</w:t>
      </w:r>
    </w:p>
    <w:p>
      <w:pPr>
        <w:pStyle w:val="Heading2"/>
      </w:pPr>
      <w:r>
        <w:t>4.2.3  Spatial and context checks are advisory in implementation</w:t>
      </w:r>
    </w:p>
    <w:p>
      <w:pPr>
        <w:spacing w:before="0" w:after="120" w:line="300" w:lineRule="auto"/>
        <w:ind w:firstLine="360"/>
      </w:pPr>
      <w:r>
        <w:rPr>
          <w:rFonts w:ascii="Times New Roman" w:hAnsi="Times New Roman"/>
          <w:b w:val="0"/>
          <w:i w:val="0"/>
          <w:sz w:val="24"/>
        </w:rPr>
        <w:t>The code defines a spatial-consistency check using IoU between the first and last boxes in the temporal buffer, with a lenient threshold of 0.10. It also computes a context status indicating whether road users are consistent with the accident class. However, the event-validation path assigns the verification decision as true even when these checks are false or context is insufficient; the checks therefore do not currently veto confirmation. They may enrich diagnostics, but should not be described as effective false-positive filters. The implementation should either connect them explicitly to state transitions or rename them as non-gating diagnostic evidence, then add tests for each branch.</w:t>
      </w:r>
    </w:p>
    <w:p>
      <w:pPr>
        <w:pStyle w:val="Heading2"/>
      </w:pPr>
      <w:r>
        <w:t>4.2.4  Media pipeline and output validation</w:t>
      </w:r>
    </w:p>
    <w:p>
      <w:pPr>
        <w:pStyle w:val="Heading2"/>
      </w:pPr>
      <w:r>
        <w:t>4.2.5  Two saved demonstration records</w:t>
      </w:r>
    </w:p>
    <w:p>
      <w:pPr>
        <w:spacing w:before="0" w:after="120" w:line="300" w:lineRule="auto"/>
        <w:ind w:firstLine="360"/>
      </w:pPr>
      <w:r>
        <w:rPr>
          <w:rFonts w:ascii="Times New Roman" w:hAnsi="Times New Roman"/>
          <w:b w:val="0"/>
          <w:i w:val="0"/>
          <w:sz w:val="24"/>
        </w:rPr>
        <w:t>Two files in the integration-results directory contain effectively identical sample summaries: accident detected and verified; class car_car_accident; severity MODERATE at confidence 0.854; first detection frame 59; confirmation frame 134; event duration 75 frames (1.5 s); average accident confidence 0.842; maximum 0.923; 254 total frames; and listed detections of cars, motorbikes, and people. Processing rates are 10.12 and 10.68 FPS. These demonstrate a reproducible-looking prototype output for one short clip, but the duplicated summaries are not two independent test examples: their content and event measurements match, and likely represent repeated processing of the same sample. They provide no estimate of event sensitivity, false-alarm rate, or population-level reliability.</w:t>
      </w:r>
    </w:p>
    <w:p>
      <w:pPr>
        <w:pStyle w:val="Heading2"/>
        <w:keepNext/>
      </w:pPr>
      <w:r>
        <w:t>4.3  Application, API, and Emergency-Workflow Audit</w:t>
      </w:r>
    </w:p>
    <w:p>
      <w:pPr>
        <w:spacing w:before="0" w:after="100" w:line="240" w:lineRule="auto"/>
        <w:ind w:firstLine="0"/>
        <w:jc w:val="center"/>
      </w:pPr>
      <w:r>
        <w:rPr>
          <w:rFonts w:ascii="Times New Roman" w:hAnsi="Times New Roman"/>
          <w:b/>
          <w:i w:val="0"/>
          <w:sz w:val="21"/>
        </w:rPr>
        <w:t>Table 4.3 Prototype functions and evidence boundaries.</w:t>
      </w:r>
    </w:p>
    <w:tbl>
      <w:tblPr>
        <w:tblStyle w:val="TableGrid"/>
        <w:tblW w:type="auto" w:w="0"/>
        <w:jc w:val="center"/>
        <w:tblLook w:firstColumn="1" w:firstRow="1" w:lastColumn="0" w:lastRow="0" w:noHBand="0" w:noVBand="1" w:val="04A0"/>
      </w:tblPr>
      <w:tblGrid>
        <w:gridCol w:w="3058"/>
        <w:gridCol w:w="3058"/>
        <w:gridCol w:w="3058"/>
      </w:tblGrid>
      <w:tr>
        <w:tc>
          <w:tcPr>
            <w:tcW w:type="dxa" w:w="3058"/>
            <w:vAlign w:val="center"/>
          </w:tcPr>
          <w:p>
            <w:pPr>
              <w:spacing w:after="40" w:line="240" w:lineRule="auto"/>
            </w:pPr>
            <w:r>
              <w:rPr>
                <w:rFonts w:ascii="Times New Roman" w:hAnsi="Times New Roman"/>
                <w:b/>
                <w:sz w:val="18"/>
              </w:rPr>
              <w:t>Function</w:t>
            </w:r>
          </w:p>
        </w:tc>
        <w:tc>
          <w:tcPr>
            <w:tcW w:type="dxa" w:w="3058"/>
            <w:vAlign w:val="center"/>
          </w:tcPr>
          <w:p>
            <w:pPr>
              <w:spacing w:after="40" w:line="240" w:lineRule="auto"/>
            </w:pPr>
            <w:r>
              <w:rPr>
                <w:rFonts w:ascii="Times New Roman" w:hAnsi="Times New Roman"/>
                <w:b/>
                <w:sz w:val="18"/>
              </w:rPr>
              <w:t>Evidence in supplied project</w:t>
            </w:r>
          </w:p>
        </w:tc>
        <w:tc>
          <w:tcPr>
            <w:tcW w:type="dxa" w:w="3058"/>
            <w:vAlign w:val="center"/>
          </w:tcPr>
          <w:p>
            <w:pPr>
              <w:spacing w:after="40" w:line="240" w:lineRule="auto"/>
            </w:pPr>
            <w:r>
              <w:rPr>
                <w:rFonts w:ascii="Times New Roman" w:hAnsi="Times New Roman"/>
                <w:b/>
                <w:sz w:val="18"/>
              </w:rPr>
              <w:t>Boundary</w:t>
            </w:r>
          </w:p>
        </w:tc>
      </w:tr>
      <w:tr>
        <w:tc>
          <w:tcPr>
            <w:tcW w:type="dxa" w:w="3058"/>
            <w:vAlign w:val="center"/>
          </w:tcPr>
          <w:p>
            <w:pPr>
              <w:spacing w:after="40" w:line="240" w:lineRule="auto"/>
            </w:pPr>
            <w:r>
              <w:rPr>
                <w:rFonts w:ascii="Times New Roman" w:hAnsi="Times New Roman"/>
                <w:b w:val="0"/>
                <w:sz w:val="18"/>
              </w:rPr>
              <w:t>Video inference</w:t>
            </w:r>
          </w:p>
        </w:tc>
        <w:tc>
          <w:tcPr>
            <w:tcW w:type="dxa" w:w="3058"/>
            <w:vAlign w:val="center"/>
          </w:tcPr>
          <w:p>
            <w:pPr>
              <w:spacing w:after="40" w:line="240" w:lineRule="auto"/>
            </w:pPr>
            <w:r>
              <w:rPr>
                <w:rFonts w:ascii="Times New Roman" w:hAnsi="Times New Roman"/>
                <w:b w:val="0"/>
                <w:sz w:val="18"/>
              </w:rPr>
              <w:t>Saved models and demo/video code</w:t>
            </w:r>
          </w:p>
        </w:tc>
        <w:tc>
          <w:tcPr>
            <w:tcW w:type="dxa" w:w="3058"/>
            <w:vAlign w:val="center"/>
          </w:tcPr>
          <w:p>
            <w:pPr>
              <w:spacing w:after="40" w:line="240" w:lineRule="auto"/>
            </w:pPr>
            <w:r>
              <w:rPr>
                <w:rFonts w:ascii="Times New Roman" w:hAnsi="Times New Roman"/>
                <w:b w:val="0"/>
                <w:sz w:val="18"/>
              </w:rPr>
              <w:t>No complete end-to-end benchmark</w:t>
            </w:r>
          </w:p>
        </w:tc>
      </w:tr>
      <w:tr>
        <w:tc>
          <w:tcPr>
            <w:tcW w:type="dxa" w:w="3058"/>
            <w:vAlign w:val="center"/>
          </w:tcPr>
          <w:p>
            <w:pPr>
              <w:spacing w:after="40" w:line="240" w:lineRule="auto"/>
            </w:pPr>
            <w:r>
              <w:rPr>
                <w:rFonts w:ascii="Times New Roman" w:hAnsi="Times New Roman"/>
                <w:b w:val="0"/>
                <w:sz w:val="18"/>
              </w:rPr>
              <w:t>Temporal confirmation</w:t>
            </w:r>
          </w:p>
        </w:tc>
        <w:tc>
          <w:tcPr>
            <w:tcW w:type="dxa" w:w="3058"/>
            <w:vAlign w:val="center"/>
          </w:tcPr>
          <w:p>
            <w:pPr>
              <w:spacing w:after="40" w:line="240" w:lineRule="auto"/>
            </w:pPr>
            <w:r>
              <w:rPr>
                <w:rFonts w:ascii="Times New Roman" w:hAnsi="Times New Roman"/>
                <w:b w:val="0"/>
                <w:sz w:val="18"/>
              </w:rPr>
              <w:t>Three-frame confirmation and 30-frame gap logic</w:t>
            </w:r>
          </w:p>
        </w:tc>
        <w:tc>
          <w:tcPr>
            <w:tcW w:type="dxa" w:w="3058"/>
            <w:vAlign w:val="center"/>
          </w:tcPr>
          <w:p>
            <w:pPr>
              <w:spacing w:after="40" w:line="240" w:lineRule="auto"/>
            </w:pPr>
            <w:r>
              <w:rPr>
                <w:rFonts w:ascii="Times New Roman" w:hAnsi="Times New Roman"/>
                <w:b w:val="0"/>
                <w:sz w:val="18"/>
              </w:rPr>
              <w:t>Spatial/context checks do not gate confirmation</w:t>
            </w:r>
          </w:p>
        </w:tc>
      </w:tr>
      <w:tr>
        <w:tc>
          <w:tcPr>
            <w:tcW w:type="dxa" w:w="3058"/>
            <w:vAlign w:val="center"/>
          </w:tcPr>
          <w:p>
            <w:pPr>
              <w:spacing w:after="40" w:line="240" w:lineRule="auto"/>
            </w:pPr>
            <w:r>
              <w:rPr>
                <w:rFonts w:ascii="Times New Roman" w:hAnsi="Times New Roman"/>
                <w:b w:val="0"/>
                <w:sz w:val="18"/>
              </w:rPr>
              <w:t>Facility lookup</w:t>
            </w:r>
          </w:p>
        </w:tc>
        <w:tc>
          <w:tcPr>
            <w:tcW w:type="dxa" w:w="3058"/>
            <w:vAlign w:val="center"/>
          </w:tcPr>
          <w:p>
            <w:pPr>
              <w:spacing w:after="40" w:line="240" w:lineRule="auto"/>
            </w:pPr>
            <w:r>
              <w:rPr>
                <w:rFonts w:ascii="Times New Roman" w:hAnsi="Times New Roman"/>
                <w:b w:val="0"/>
                <w:sz w:val="18"/>
              </w:rPr>
              <w:t>Overpass query, distance sorting, cache, fixed fallbacks</w:t>
            </w:r>
          </w:p>
        </w:tc>
        <w:tc>
          <w:tcPr>
            <w:tcW w:type="dxa" w:w="3058"/>
            <w:vAlign w:val="center"/>
          </w:tcPr>
          <w:p>
            <w:pPr>
              <w:spacing w:after="40" w:line="240" w:lineRule="auto"/>
            </w:pPr>
            <w:r>
              <w:rPr>
                <w:rFonts w:ascii="Times New Roman" w:hAnsi="Times New Roman"/>
                <w:b w:val="0"/>
                <w:sz w:val="18"/>
              </w:rPr>
              <w:t>One fallback ignores query coordinates</w:t>
            </w:r>
          </w:p>
        </w:tc>
      </w:tr>
      <w:tr>
        <w:tc>
          <w:tcPr>
            <w:tcW w:type="dxa" w:w="3058"/>
            <w:vAlign w:val="center"/>
          </w:tcPr>
          <w:p>
            <w:pPr>
              <w:spacing w:after="40" w:line="240" w:lineRule="auto"/>
            </w:pPr>
            <w:r>
              <w:rPr>
                <w:rFonts w:ascii="Times New Roman" w:hAnsi="Times New Roman"/>
                <w:b w:val="0"/>
                <w:sz w:val="18"/>
              </w:rPr>
              <w:t>Alert workflow</w:t>
            </w:r>
          </w:p>
        </w:tc>
        <w:tc>
          <w:tcPr>
            <w:tcW w:type="dxa" w:w="3058"/>
            <w:vAlign w:val="center"/>
          </w:tcPr>
          <w:p>
            <w:pPr>
              <w:spacing w:after="40" w:line="240" w:lineRule="auto"/>
            </w:pPr>
            <w:r>
              <w:rPr>
                <w:rFonts w:ascii="Times New Roman" w:hAnsi="Times New Roman"/>
                <w:b w:val="0"/>
                <w:sz w:val="18"/>
              </w:rPr>
              <w:t>Create, acknowledge, and dispatch-status endpoints</w:t>
            </w:r>
          </w:p>
        </w:tc>
        <w:tc>
          <w:tcPr>
            <w:tcW w:type="dxa" w:w="3058"/>
            <w:vAlign w:val="center"/>
          </w:tcPr>
          <w:p>
            <w:pPr>
              <w:spacing w:after="40" w:line="240" w:lineRule="auto"/>
            </w:pPr>
            <w:r>
              <w:rPr>
                <w:rFonts w:ascii="Times New Roman" w:hAnsi="Times New Roman"/>
                <w:b w:val="0"/>
                <w:sz w:val="18"/>
              </w:rPr>
              <w:t>In-memory state; inspected endpoints lack authentication</w:t>
            </w:r>
          </w:p>
        </w:tc>
      </w:tr>
      <w:tr>
        <w:tc>
          <w:tcPr>
            <w:tcW w:type="dxa" w:w="3058"/>
            <w:vAlign w:val="center"/>
          </w:tcPr>
          <w:p>
            <w:pPr>
              <w:spacing w:after="40" w:line="240" w:lineRule="auto"/>
            </w:pPr>
            <w:r>
              <w:rPr>
                <w:rFonts w:ascii="Times New Roman" w:hAnsi="Times New Roman"/>
                <w:b w:val="0"/>
                <w:sz w:val="18"/>
              </w:rPr>
              <w:t>Dashboard</w:t>
            </w:r>
          </w:p>
        </w:tc>
        <w:tc>
          <w:tcPr>
            <w:tcW w:type="dxa" w:w="3058"/>
            <w:vAlign w:val="center"/>
          </w:tcPr>
          <w:p>
            <w:pPr>
              <w:spacing w:after="40" w:line="240" w:lineRule="auto"/>
            </w:pPr>
            <w:r>
              <w:rPr>
                <w:rFonts w:ascii="Times New Roman" w:hAnsi="Times New Roman"/>
                <w:b w:val="0"/>
                <w:sz w:val="18"/>
              </w:rPr>
              <w:t>FastAPI service and monitoring views</w:t>
            </w:r>
          </w:p>
        </w:tc>
        <w:tc>
          <w:tcPr>
            <w:tcW w:type="dxa" w:w="3058"/>
            <w:vAlign w:val="center"/>
          </w:tcPr>
          <w:p>
            <w:pPr>
              <w:spacing w:after="40" w:line="240" w:lineRule="auto"/>
            </w:pPr>
            <w:r>
              <w:rPr>
                <w:rFonts w:ascii="Times New Roman" w:hAnsi="Times New Roman"/>
                <w:b w:val="0"/>
                <w:sz w:val="18"/>
              </w:rPr>
              <w:t>No verified live dispatch integration</w:t>
            </w:r>
          </w:p>
        </w:tc>
      </w:tr>
    </w:tbl>
    <w:p>
      <w:pPr>
        <w:spacing w:before="0" w:after="100" w:line="240" w:lineRule="auto"/>
        <w:ind w:firstLine="0"/>
      </w:pPr>
      <w:r>
        <w:rPr>
          <w:rFonts w:ascii="Times New Roman" w:hAnsi="Times New Roman"/>
          <w:b w:val="0"/>
          <w:i w:val="0"/>
          <w:sz w:val="24"/>
        </w:rPr>
      </w:r>
    </w:p>
    <w:p>
      <w:pPr>
        <w:pStyle w:val="Heading2"/>
      </w:pPr>
      <w:r>
        <w:t>4.3.1  Service structure and endpoints</w:t>
      </w:r>
    </w:p>
    <w:p>
      <w:pPr>
        <w:spacing w:before="0" w:after="120" w:line="300" w:lineRule="auto"/>
        <w:ind w:firstLine="360"/>
      </w:pPr>
      <w:r>
        <w:rPr>
          <w:rFonts w:ascii="Times New Roman" w:hAnsi="Times New Roman"/>
          <w:b w:val="0"/>
          <w:i w:val="0"/>
          <w:sz w:val="24"/>
        </w:rPr>
        <w:t>The camera registry contains six hard-coded example locations across NH-44, NH-48, NH-16, and NH-65, each marked online. The analysis endpoint chooses a registered camera's coordinates for hospital lookup; an unknown camera ID falls back to the third demo camera. Thus, the location passed by the user is descriptive text and does not determine geospatial routing. A production system would need an authoritative camera registry, validation of coordinates and IDs, feed-health telemetry, and a clear rule for unknown cameras.</w:t>
      </w:r>
    </w:p>
    <w:p>
      <w:pPr>
        <w:pStyle w:val="Heading2"/>
      </w:pPr>
      <w:r>
        <w:t>4.3.2  Hospital service and location uncertainty</w:t>
      </w:r>
    </w:p>
    <w:p>
      <w:pPr>
        <w:spacing w:before="0" w:after="120" w:line="300" w:lineRule="auto"/>
        <w:ind w:firstLine="360"/>
      </w:pPr>
      <w:r>
        <w:rPr>
          <w:rFonts w:ascii="Times New Roman" w:hAnsi="Times New Roman"/>
          <w:b w:val="0"/>
          <w:i w:val="0"/>
          <w:sz w:val="24"/>
        </w:rPr>
        <w:t>The hospital service queries three public OpenStreetMap Overpass endpoints for named hospital features within a 30-km radius. It computes straight-line great-circle distance using the Haversine formula, sorts returned records, caches results in process memory, and has six near-camera fallback mappings. If the query and those fallback mappings fail, it returns Jagdamba Hospital with a 0.2-km distance regardless of the requested coordinates. This final unconditional fallback is geographically unsafe if the service is treated as live routing. It should instead return ``no verified facility found'' or an explicit low-confidence/unavailable state.</w:t>
      </w:r>
    </w:p>
    <w:p>
      <w:pPr>
        <w:spacing w:before="0" w:after="120" w:line="300" w:lineRule="auto"/>
        <w:ind w:firstLine="360"/>
      </w:pPr>
      <w:r>
        <w:rPr>
          <w:rFonts w:ascii="Times New Roman" w:hAnsi="Times New Roman"/>
          <w:b w:val="0"/>
          <w:i w:val="0"/>
          <w:sz w:val="24"/>
        </w:rPr>
        <w:t>The API returns the nearest named feature by straight-line distance. It does not establish facility capability, emergency department status, current availability, capacity, travel time, ambulance routing, or data freshness. Overpass availability and rate limits can delay the synchronous analysis request. Cache state is process-local, so it is not shared across server workers and disappears on restart. The service should identify the lookup timestamp and source, distinguish live results from static fallbacks, apply bounded timeouts, and expose alternatives and uncertainty.</w:t>
      </w:r>
    </w:p>
    <w:p>
      <w:pPr>
        <w:pStyle w:val="Heading2"/>
      </w:pPr>
      <w:r>
        <w:t>4.3.3  Alert state, persistence, and access controls</w:t>
      </w:r>
    </w:p>
    <w:p>
      <w:pPr>
        <w:spacing w:before="0" w:after="120" w:line="300" w:lineRule="auto"/>
        <w:ind w:firstLine="360"/>
      </w:pPr>
      <w:r>
        <w:rPr>
          <w:rFonts w:ascii="Times New Roman" w:hAnsi="Times New Roman"/>
          <w:b w:val="0"/>
          <w:i w:val="0"/>
          <w:sz w:val="24"/>
        </w:rPr>
        <w:t>Alerts are stored in a module-level in-memory Python list. Creation, acknowledgement, dispatch, and reset mutate that list. Restarting the server loses the state; multiple worker processes do not share the same records; concurrent updates have no transactional protection. Dispatch time and ETA are demo fields: ETA is calculated from straight-line distance as distance times 2.5, with a two-minute floor, rather than a road-routing service. The server's CORS configuration allows every origin while credentials are enabled, and the inspected endpoints do not apply authentication or authorization. These are acceptable constraints for a local classroom prototype only after it is clearly isolated; they are not a safe basis for a public emergency service.</w:t>
      </w:r>
    </w:p>
    <w:p>
      <w:pPr>
        <w:spacing w:before="0" w:after="120" w:line="300" w:lineRule="auto"/>
        <w:ind w:firstLine="360"/>
      </w:pPr>
      <w:r>
        <w:rPr>
          <w:rFonts w:ascii="Times New Roman" w:hAnsi="Times New Roman"/>
          <w:b w:val="0"/>
          <w:i w:val="0"/>
          <w:sz w:val="24"/>
        </w:rPr>
        <w:t>The dashboard's acknowledgment endpoint records a hospital name inferred from the selected hospital data, not a verified authenticated user identity. Dispatch endpoints similarly set a status and timestamp from a request without an actual dispatch integration. These semantics should be called simulated acknowledgment/dispatch in the interface and paper. A future deployment requires identity, access policies, audit trails, idempotent operations, persistent storage, event signing, retry rules, rate limits, abuse protection, and an explicit distinction between an operator's decision and an automated recommendation.</w:t>
      </w:r>
    </w:p>
    <w:p>
      <w:pPr>
        <w:pStyle w:val="Heading2"/>
      </w:pPr>
      <w:r>
        <w:t>4.3.4  Privacy, cybersecurity, and operational safety</w:t>
      </w:r>
    </w:p>
    <w:p>
      <w:pPr>
        <w:spacing w:before="0" w:after="120" w:line="300" w:lineRule="auto"/>
        <w:ind w:firstLine="360"/>
      </w:pPr>
      <w:r>
        <w:rPr>
          <w:rFonts w:ascii="Times New Roman" w:hAnsi="Times New Roman"/>
          <w:b w:val="0"/>
          <w:i w:val="0"/>
          <w:sz w:val="24"/>
        </w:rPr>
        <w:t>Video upload is saved using a filename containing the original user-supplied filename. The implementation should sanitize path components, constrain file size and accepted codecs, use random opaque names, and define deletion/retention behavior. The inspected upload path copies content to a static uploads directory; public static serving of uploaded or derived media should be assessed carefully for sensitive footage. The server binds to all network interfaces when started, so network exposure depends on host firewall and environment configuration. These observations are code-review findings, not evidence that the application was publicly deployed or exploited.</w:t>
      </w:r>
    </w:p>
    <w:p>
      <w:pPr>
        <w:spacing w:before="0" w:after="120" w:line="300" w:lineRule="auto"/>
        <w:ind w:firstLine="360"/>
      </w:pPr>
      <w:r>
        <w:rPr>
          <w:rFonts w:ascii="Times New Roman" w:hAnsi="Times New Roman"/>
          <w:b w:val="0"/>
          <w:i w:val="0"/>
          <w:sz w:val="24"/>
        </w:rPr>
        <w:t>No real emergency dispatch should be triggered solely by a model result. A safe workflow keeps a trained human reviewer in the loop, shows the source clip and uncertainty, flags camera failure, and records review and correction. Before any pilot, use offline replay and silent-mode evaluation, then a supervised advisory phase with an authorized partner. The alert system needs documented privacy purpose, data minimization, access controls, encryption, retention schedule, incident-response procedures, and a security review.</w:t>
      </w:r>
    </w:p>
    <w:p>
      <w:pPr>
        <w:keepNext/>
        <w:pageBreakBefore/>
        <w:spacing w:before="0" w:after="440"/>
        <w:jc w:val="center"/>
      </w:pPr>
      <w:r>
        <w:rPr>
          <w:rFonts w:ascii="Times New Roman" w:hAnsi="Times New Roman"/>
          <w:b/>
          <w:sz w:val="28"/>
        </w:rPr>
        <w:t>CHAPTER 5</w:t>
        <w:br/>
        <w:t>RESULTS, DISCUSSION AND LIMITATIONS</w:t>
      </w:r>
    </w:p>
    <w:p>
      <w:pPr>
        <w:spacing w:before="0" w:after="120" w:line="300" w:lineRule="auto"/>
        <w:ind w:firstLine="360"/>
      </w:pPr>
      <w:r>
        <w:rPr>
          <w:rFonts w:ascii="Times New Roman" w:hAnsi="Times New Roman"/>
          <w:b w:val="0"/>
          <w:i w:val="0"/>
          <w:sz w:val="24"/>
        </w:rPr>
        <w:t>Table~[see tab:metrics] summarizes final-epoch validation results from the saved run CSV files. They are repository records, not independently reproduced measurements. The target labels differ between the two models, so the table is an inventory rather than a ranking.</w:t>
      </w:r>
    </w:p>
    <w:p>
      <w:pPr>
        <w:spacing w:before="0" w:after="120" w:line="300" w:lineRule="auto"/>
        <w:ind w:firstLine="360"/>
      </w:pPr>
      <w:r>
        <w:rPr>
          <w:rFonts w:ascii="Times New Roman" w:hAnsi="Times New Roman"/>
          <w:b w:val="0"/>
          <w:i w:val="0"/>
          <w:sz w:val="24"/>
        </w:rPr>
        <w:t>The accident run's final values are 0.94701 precision, 0.91308 recall, 0.97321 mAP@0.5, and 0.84124 mAP@0.5:0.95. Across epochs, precision peaks at 0.95137 (epoch 99), recall at 0.94558 (epoch 81), mAP@0.5 at 0.97347 (epoch 97), and mAP@0.5:0.95 at 0.84124 (epoch 100). These maxima occur at different epochs and must not be combined as if they came from one checkpoint. The F1 confidence plot peaks near 0.93 at confidence 0.528. This is a candidate validation threshold only; its false-alarm rate on continuous roadside video is unknown.</w:t>
      </w:r>
    </w:p>
    <w:p>
      <w:pPr>
        <w:spacing w:before="0" w:after="120" w:line="300" w:lineRule="auto"/>
        <w:ind w:firstLine="360"/>
      </w:pPr>
      <w:r>
        <w:rPr>
          <w:rFonts w:ascii="Times New Roman" w:hAnsi="Times New Roman"/>
          <w:b w:val="0"/>
          <w:i w:val="0"/>
          <w:sz w:val="24"/>
        </w:rPr>
        <w:t>The training history shows decreasing box, classification, and L1 losses. Final train/validation losses are 0.72378/0.68220 for box, 0.31919/0.29605 for classification, and 0.00469/0.00519 for L1. The lack of a late validation-loss rise is not proof against source leakage or overfitting because video grouping is not documented.</w:t>
      </w:r>
    </w:p>
    <w:p>
      <w:pPr>
        <w:spacing w:before="0" w:after="120" w:line="300" w:lineRule="auto"/>
        <w:ind w:firstLine="360"/>
      </w:pPr>
      <w:r>
        <w:rPr>
          <w:rFonts w:ascii="Times New Roman" w:hAnsi="Times New Roman"/>
          <w:b w:val="0"/>
          <w:i w:val="0"/>
          <w:sz w:val="24"/>
        </w:rPr>
        <w:t>The PR plot displays AP@0.5 for nine classes; bike–object is not listed. Confusion-matrix cells show errors obscured by an aggregate average, particularly for classes with few examples and for interaction labels confused with ordinary objects. Counts and confusion patterns should therefore accompany aggregate AP. The mAP@0.5 to mAP@0.5:0.95 difference is 13.20 percentage points, consistent with more stringent localization criteria but insufficient to diagnose the error source.</w:t>
      </w:r>
    </w:p>
    <w:p>
      <w:pPr>
        <w:spacing w:before="0" w:after="120" w:line="300" w:lineRule="auto"/>
        <w:ind w:firstLine="360"/>
      </w:pPr>
      <w:r>
        <w:rPr>
          <w:rFonts w:ascii="Times New Roman" w:hAnsi="Times New Roman"/>
          <w:b w:val="0"/>
          <w:i w:val="0"/>
          <w:sz w:val="24"/>
        </w:rPr>
        <w:t>The severity validation run's final values are 76.174% precision, 77.897% recall, 82.157% mAP@0.5, and 60.530% mAP@0.5:0.95. The best validation summary records approximately 80.20%, 75.20%, 82.52%, and 60.62%, respectively. Metric-specific best epochs differ. The severity run's best logged precision is 83.228% at epoch 95; best recall is 77.897% at epoch 100; best mAP@0.5 is 82.521% at epoch 96; and best mAP@0.5:0.95 is 60.692% at epoch 99. Its final row is lower than the metric-specific best for three measures. These values should remain associated with their actual epochs, and future reporting should name the single checkpoint used for all test evaluation. The separate test summary reports 79.74% precision, 71.81% recall, 80.45% mAP@0.5, and 55.47% mAP@0.5:0.95. Per-class test precision/recall/AP@0.5 are moderate-accident 76.42/74.65/81.39%, no-accident 80.45/70.30/81.43%, and severe-accident 82.36/70.50/78.54%. These results describe detection labels in the saved evaluation; they do not establish medical injury classification.</w:t>
      </w:r>
    </w:p>
    <w:p>
      <w:pPr>
        <w:spacing w:before="0" w:after="120" w:line="300" w:lineRule="auto"/>
        <w:ind w:firstLine="360"/>
      </w:pPr>
      <w:r>
        <w:rPr>
          <w:rFonts w:ascii="Times New Roman" w:hAnsi="Times New Roman"/>
          <w:b w:val="0"/>
          <w:i w:val="0"/>
          <w:sz w:val="24"/>
        </w:rPr>
        <w:t>Severity annotations comprise 9,408 boxes: 19.75% moderate, 50.67% no-accident, and 29.58% severe. The data-inspection report found seven unusually large boxes but no missing images or labels, empty labels, invalid IDs, invalid formats, or out-of-bounds boxes in that inspection. This checks file structure, not semantic truth. A severity rubric, class-wise confusion table, and assessment against a suitable independent reference remain necessary.</w:t>
      </w:r>
    </w:p>
    <w:p>
      <w:pPr>
        <w:spacing w:before="0" w:after="120" w:line="300" w:lineRule="auto"/>
        <w:ind w:firstLine="360"/>
      </w:pPr>
      <w:r>
        <w:rPr>
          <w:rFonts w:ascii="Times New Roman" w:hAnsi="Times New Roman"/>
          <w:b w:val="0"/>
          <w:i w:val="0"/>
          <w:sz w:val="24"/>
        </w:rPr>
        <w:t>The severity test summary reports preprocessing 2.7 ms, inference 8.2 ms, and postprocessing 0.2 ms per image. Their 11.1-ms sum implies an idealized serial ceiling near 90 images/s before video decoding, model orchestration, overlays, and encoding. It is not an end-to-end benchmark.</w:t>
      </w:r>
    </w:p>
    <w:p>
      <w:pPr>
        <w:spacing w:before="0" w:after="120" w:line="300" w:lineRule="auto"/>
        <w:ind w:firstLine="360"/>
      </w:pPr>
      <w:r>
        <w:rPr>
          <w:rFonts w:ascii="Times New Roman" w:hAnsi="Times New Roman"/>
          <w:b w:val="0"/>
          <w:i w:val="0"/>
          <w:sz w:val="24"/>
        </w:rPr>
        <w:t>The accident confidence curves expose the precision-recall trade-off as the score threshold changes. The aggregate F1 optimum is not necessarily the correct emergency-monitoring operating point: event prevalence, tolerance for missed incidents, duplicate alerts, and operator workload must determine threshold selection. A fixed threshold should be selected only after event-level replay on representative camera footage. The severity run's validation curves similarly describe box-level behavior, but a crop-level or incident-level severity decision needs a separate aggregation and calibration evaluation.</w:t>
      </w:r>
    </w:p>
    <w:p>
      <w:pPr>
        <w:spacing w:before="0" w:after="120" w:line="300" w:lineRule="auto"/>
        <w:ind w:firstLine="360"/>
      </w:pPr>
      <w:r>
        <w:rPr>
          <w:rFonts w:ascii="Times New Roman" w:hAnsi="Times New Roman"/>
          <w:b w:val="0"/>
          <w:i w:val="0"/>
          <w:sz w:val="24"/>
        </w:rPr>
        <w:t>Severity validation performance is lower than accident detection on the saved aggregate metrics. The separate test result confirms a modest decline from the best validation summary, but the absent uncertainty interval prevents claims about the size or statistical significance of a generalization gap. The moderate, no-accident, and severe categories have an ordered meaning, yet ordinary mAP does not penalize a low-to-high confusion more than an adjacent-class confusion. Class-wise recall, macro-F1, balanced accuracy, ordinal error, and calibration should accompany future severity results. The saved model's per-class test AP values are close, while recall is lower than precision for no-accident and severe labels. That pattern merits threshold and confusion analysis, not a medical interpretation.</w:t>
      </w:r>
    </w:p>
    <w:p>
      <w:pPr>
        <w:spacing w:before="0" w:after="120" w:line="300" w:lineRule="auto"/>
        <w:ind w:firstLine="360"/>
      </w:pPr>
      <w:r>
        <w:rPr>
          <w:rFonts w:ascii="Times New Roman" w:hAnsi="Times New Roman"/>
          <w:b w:val="0"/>
          <w:i w:val="0"/>
          <w:sz w:val="24"/>
        </w:rPr>
        <w:t>The third model is a five-class road-user detector trained on the night-traffic collection. The final logged validation row gives 83.960% precision, 77.684% recall, 85.307% mAP@0.5, and 57.371% mAP@0.5:0.95. The mAP gap is 27.936 points. These values characterize only its configured validation split and road-user labels; they are not accident-event metrics. The saved run took approximately 20,055 seconds. Its figures are included with the supplementary run artifacts.</w:t>
      </w:r>
    </w:p>
    <w:p>
      <w:pPr>
        <w:spacing w:before="0" w:after="120" w:line="300" w:lineRule="auto"/>
        <w:ind w:firstLine="360"/>
      </w:pPr>
      <w:r>
        <w:rPr>
          <w:rFonts w:ascii="Times New Roman" w:hAnsi="Times New Roman"/>
          <w:b w:val="0"/>
          <w:i w:val="0"/>
          <w:sz w:val="24"/>
        </w:rPr>
        <w:t>The supplied comparison figure shows reported percentages from several papers, but common datasets, labels, splits, thresholds, and IoU conventions are not established. It is contextual evidence only. The proposed detector's displayed mAP@0.5 is 97.3%; the chart also shows a prior value of 99.1%, above this result.</w:t>
      </w:r>
    </w:p>
    <w:p>
      <w:pPr>
        <w:spacing w:before="0" w:after="100" w:line="240" w:lineRule="auto"/>
        <w:ind w:firstLine="0"/>
        <w:jc w:val="center"/>
      </w:pPr>
      <w:r>
        <w:rPr>
          <w:rFonts w:ascii="Times New Roman" w:hAnsi="Times New Roman"/>
          <w:b/>
          <w:i w:val="0"/>
          <w:sz w:val="21"/>
        </w:rPr>
        <w:t>Table 5.1 Final-epoch validation metrics saved with the project runs.</w:t>
      </w:r>
    </w:p>
    <w:tbl>
      <w:tblPr>
        <w:tblStyle w:val="TableGrid"/>
        <w:tblW w:type="auto" w:w="0"/>
        <w:jc w:val="center"/>
        <w:tblLook w:firstColumn="1" w:firstRow="1" w:lastColumn="0" w:lastRow="0" w:noHBand="0" w:noVBand="1" w:val="04A0"/>
      </w:tblPr>
      <w:tblGrid>
        <w:gridCol w:w="1835"/>
        <w:gridCol w:w="1835"/>
        <w:gridCol w:w="1835"/>
        <w:gridCol w:w="1835"/>
        <w:gridCol w:w="1835"/>
      </w:tblGrid>
      <w:tr>
        <w:tc>
          <w:tcPr>
            <w:tcW w:type="dxa" w:w="1835"/>
            <w:vAlign w:val="center"/>
          </w:tcPr>
          <w:p>
            <w:pPr>
              <w:spacing w:after="40" w:line="240" w:lineRule="auto"/>
            </w:pPr>
            <w:r>
              <w:rPr>
                <w:rFonts w:ascii="Times New Roman" w:hAnsi="Times New Roman"/>
                <w:b/>
                <w:sz w:val="18"/>
              </w:rPr>
              <w:t>Task</w:t>
            </w:r>
          </w:p>
        </w:tc>
        <w:tc>
          <w:tcPr>
            <w:tcW w:type="dxa" w:w="1835"/>
            <w:vAlign w:val="center"/>
          </w:tcPr>
          <w:p>
            <w:pPr>
              <w:spacing w:after="40" w:line="240" w:lineRule="auto"/>
            </w:pPr>
            <w:r>
              <w:rPr>
                <w:rFonts w:ascii="Times New Roman" w:hAnsi="Times New Roman"/>
                <w:b/>
                <w:sz w:val="18"/>
              </w:rPr>
              <w:t>Precision %</w:t>
            </w:r>
          </w:p>
        </w:tc>
        <w:tc>
          <w:tcPr>
            <w:tcW w:type="dxa" w:w="1835"/>
            <w:vAlign w:val="center"/>
          </w:tcPr>
          <w:p>
            <w:pPr>
              <w:spacing w:after="40" w:line="240" w:lineRule="auto"/>
            </w:pPr>
            <w:r>
              <w:rPr>
                <w:rFonts w:ascii="Times New Roman" w:hAnsi="Times New Roman"/>
                <w:b/>
                <w:sz w:val="18"/>
              </w:rPr>
              <w:t>Recall %</w:t>
            </w:r>
          </w:p>
        </w:tc>
        <w:tc>
          <w:tcPr>
            <w:tcW w:type="dxa" w:w="1835"/>
            <w:vAlign w:val="center"/>
          </w:tcPr>
          <w:p>
            <w:pPr>
              <w:spacing w:after="40" w:line="240" w:lineRule="auto"/>
            </w:pPr>
            <w:r>
              <w:rPr>
                <w:rFonts w:ascii="Times New Roman" w:hAnsi="Times New Roman"/>
                <w:b/>
                <w:sz w:val="18"/>
              </w:rPr>
              <w:t>mAP@0.5 %</w:t>
            </w:r>
          </w:p>
        </w:tc>
        <w:tc>
          <w:tcPr>
            <w:tcW w:type="dxa" w:w="1835"/>
            <w:vAlign w:val="center"/>
          </w:tcPr>
          <w:p>
            <w:pPr>
              <w:spacing w:after="40" w:line="240" w:lineRule="auto"/>
            </w:pPr>
            <w:r>
              <w:rPr>
                <w:rFonts w:ascii="Times New Roman" w:hAnsi="Times New Roman"/>
                <w:b/>
                <w:sz w:val="18"/>
              </w:rPr>
              <w:t>mAP@0.5:0.95 %</w:t>
            </w:r>
          </w:p>
        </w:tc>
      </w:tr>
      <w:tr>
        <w:tc>
          <w:tcPr>
            <w:tcW w:type="dxa" w:w="1835"/>
            <w:vAlign w:val="center"/>
          </w:tcPr>
          <w:p>
            <w:pPr>
              <w:spacing w:after="40" w:line="240" w:lineRule="auto"/>
            </w:pPr>
            <w:r>
              <w:rPr>
                <w:rFonts w:ascii="Times New Roman" w:hAnsi="Times New Roman"/>
                <w:b w:val="0"/>
                <w:sz w:val="18"/>
              </w:rPr>
              <w:t>Accident detection</w:t>
            </w:r>
          </w:p>
        </w:tc>
        <w:tc>
          <w:tcPr>
            <w:tcW w:type="dxa" w:w="1835"/>
            <w:vAlign w:val="center"/>
          </w:tcPr>
          <w:p>
            <w:pPr>
              <w:spacing w:after="40" w:line="240" w:lineRule="auto"/>
            </w:pPr>
            <w:r>
              <w:rPr>
                <w:rFonts w:ascii="Times New Roman" w:hAnsi="Times New Roman"/>
                <w:b w:val="0"/>
                <w:sz w:val="18"/>
              </w:rPr>
              <w:t>94.701</w:t>
            </w:r>
          </w:p>
        </w:tc>
        <w:tc>
          <w:tcPr>
            <w:tcW w:type="dxa" w:w="1835"/>
            <w:vAlign w:val="center"/>
          </w:tcPr>
          <w:p>
            <w:pPr>
              <w:spacing w:after="40" w:line="240" w:lineRule="auto"/>
            </w:pPr>
            <w:r>
              <w:rPr>
                <w:rFonts w:ascii="Times New Roman" w:hAnsi="Times New Roman"/>
                <w:b w:val="0"/>
                <w:sz w:val="18"/>
              </w:rPr>
              <w:t>91.308</w:t>
            </w:r>
          </w:p>
        </w:tc>
        <w:tc>
          <w:tcPr>
            <w:tcW w:type="dxa" w:w="1835"/>
            <w:vAlign w:val="center"/>
          </w:tcPr>
          <w:p>
            <w:pPr>
              <w:spacing w:after="40" w:line="240" w:lineRule="auto"/>
            </w:pPr>
            <w:r>
              <w:rPr>
                <w:rFonts w:ascii="Times New Roman" w:hAnsi="Times New Roman"/>
                <w:b w:val="0"/>
                <w:sz w:val="18"/>
              </w:rPr>
              <w:t>97.321</w:t>
            </w:r>
          </w:p>
        </w:tc>
        <w:tc>
          <w:tcPr>
            <w:tcW w:type="dxa" w:w="1835"/>
            <w:vAlign w:val="center"/>
          </w:tcPr>
          <w:p>
            <w:pPr>
              <w:spacing w:after="40" w:line="240" w:lineRule="auto"/>
            </w:pPr>
            <w:r>
              <w:rPr>
                <w:rFonts w:ascii="Times New Roman" w:hAnsi="Times New Roman"/>
                <w:b w:val="0"/>
                <w:sz w:val="18"/>
              </w:rPr>
              <w:t>84.124</w:t>
            </w:r>
          </w:p>
        </w:tc>
      </w:tr>
      <w:tr>
        <w:tc>
          <w:tcPr>
            <w:tcW w:type="dxa" w:w="1835"/>
            <w:vAlign w:val="center"/>
          </w:tcPr>
          <w:p>
            <w:pPr>
              <w:spacing w:after="40" w:line="240" w:lineRule="auto"/>
            </w:pPr>
            <w:r>
              <w:rPr>
                <w:rFonts w:ascii="Times New Roman" w:hAnsi="Times New Roman"/>
                <w:b w:val="0"/>
                <w:sz w:val="18"/>
              </w:rPr>
              <w:t>Severity</w:t>
            </w:r>
          </w:p>
        </w:tc>
        <w:tc>
          <w:tcPr>
            <w:tcW w:type="dxa" w:w="1835"/>
            <w:vAlign w:val="center"/>
          </w:tcPr>
          <w:p>
            <w:pPr>
              <w:spacing w:after="40" w:line="240" w:lineRule="auto"/>
            </w:pPr>
            <w:r>
              <w:rPr>
                <w:rFonts w:ascii="Times New Roman" w:hAnsi="Times New Roman"/>
                <w:b w:val="0"/>
                <w:sz w:val="18"/>
              </w:rPr>
              <w:t>76.174</w:t>
            </w:r>
          </w:p>
        </w:tc>
        <w:tc>
          <w:tcPr>
            <w:tcW w:type="dxa" w:w="1835"/>
            <w:vAlign w:val="center"/>
          </w:tcPr>
          <w:p>
            <w:pPr>
              <w:spacing w:after="40" w:line="240" w:lineRule="auto"/>
            </w:pPr>
            <w:r>
              <w:rPr>
                <w:rFonts w:ascii="Times New Roman" w:hAnsi="Times New Roman"/>
                <w:b w:val="0"/>
                <w:sz w:val="18"/>
              </w:rPr>
              <w:t>77.897</w:t>
            </w:r>
          </w:p>
        </w:tc>
        <w:tc>
          <w:tcPr>
            <w:tcW w:type="dxa" w:w="1835"/>
            <w:vAlign w:val="center"/>
          </w:tcPr>
          <w:p>
            <w:pPr>
              <w:spacing w:after="40" w:line="240" w:lineRule="auto"/>
            </w:pPr>
            <w:r>
              <w:rPr>
                <w:rFonts w:ascii="Times New Roman" w:hAnsi="Times New Roman"/>
                <w:b w:val="0"/>
                <w:sz w:val="18"/>
              </w:rPr>
              <w:t>82.157</w:t>
            </w:r>
          </w:p>
        </w:tc>
        <w:tc>
          <w:tcPr>
            <w:tcW w:type="dxa" w:w="1835"/>
            <w:vAlign w:val="center"/>
          </w:tcPr>
          <w:p>
            <w:pPr>
              <w:spacing w:after="40" w:line="240" w:lineRule="auto"/>
            </w:pPr>
            <w:r>
              <w:rPr>
                <w:rFonts w:ascii="Times New Roman" w:hAnsi="Times New Roman"/>
                <w:b w:val="0"/>
                <w:sz w:val="18"/>
              </w:rPr>
              <w:t>60.530</w:t>
            </w:r>
          </w:p>
        </w:tc>
      </w:tr>
      <w:tr>
        <w:tc>
          <w:tcPr>
            <w:tcW w:type="dxa" w:w="1835"/>
            <w:vAlign w:val="center"/>
          </w:tcPr>
          <w:p>
            <w:pPr>
              <w:spacing w:after="40" w:line="240" w:lineRule="auto"/>
            </w:pPr>
            <w:r>
              <w:rPr>
                <w:rFonts w:ascii="Times New Roman" w:hAnsi="Times New Roman"/>
                <w:b w:val="0"/>
                <w:sz w:val="18"/>
              </w:rPr>
              <w:t>Night traffic</w:t>
            </w:r>
          </w:p>
        </w:tc>
        <w:tc>
          <w:tcPr>
            <w:tcW w:type="dxa" w:w="1835"/>
            <w:vAlign w:val="center"/>
          </w:tcPr>
          <w:p>
            <w:pPr>
              <w:spacing w:after="40" w:line="240" w:lineRule="auto"/>
            </w:pPr>
            <w:r>
              <w:rPr>
                <w:rFonts w:ascii="Times New Roman" w:hAnsi="Times New Roman"/>
                <w:b w:val="0"/>
                <w:sz w:val="18"/>
              </w:rPr>
              <w:t>83.960</w:t>
            </w:r>
          </w:p>
        </w:tc>
        <w:tc>
          <w:tcPr>
            <w:tcW w:type="dxa" w:w="1835"/>
            <w:vAlign w:val="center"/>
          </w:tcPr>
          <w:p>
            <w:pPr>
              <w:spacing w:after="40" w:line="240" w:lineRule="auto"/>
            </w:pPr>
            <w:r>
              <w:rPr>
                <w:rFonts w:ascii="Times New Roman" w:hAnsi="Times New Roman"/>
                <w:b w:val="0"/>
                <w:sz w:val="18"/>
              </w:rPr>
              <w:t>77.684</w:t>
            </w:r>
          </w:p>
        </w:tc>
        <w:tc>
          <w:tcPr>
            <w:tcW w:type="dxa" w:w="1835"/>
            <w:vAlign w:val="center"/>
          </w:tcPr>
          <w:p>
            <w:pPr>
              <w:spacing w:after="40" w:line="240" w:lineRule="auto"/>
            </w:pPr>
            <w:r>
              <w:rPr>
                <w:rFonts w:ascii="Times New Roman" w:hAnsi="Times New Roman"/>
                <w:b w:val="0"/>
                <w:sz w:val="18"/>
              </w:rPr>
              <w:t>85.307</w:t>
            </w:r>
          </w:p>
        </w:tc>
        <w:tc>
          <w:tcPr>
            <w:tcW w:type="dxa" w:w="1835"/>
            <w:vAlign w:val="center"/>
          </w:tcPr>
          <w:p>
            <w:pPr>
              <w:spacing w:after="40" w:line="240" w:lineRule="auto"/>
            </w:pPr>
            <w:r>
              <w:rPr>
                <w:rFonts w:ascii="Times New Roman" w:hAnsi="Times New Roman"/>
                <w:b w:val="0"/>
                <w:sz w:val="18"/>
              </w:rPr>
              <w:t>57.371</w:t>
            </w:r>
          </w:p>
        </w:tc>
      </w:tr>
    </w:tbl>
    <w:p>
      <w:pPr>
        <w:spacing w:before="0" w:after="100" w:line="240" w:lineRule="auto"/>
        <w:ind w:firstLine="0"/>
      </w:pPr>
      <w:r>
        <w:rPr>
          <w:rFonts w:ascii="Times New Roman" w:hAnsi="Times New Roman"/>
          <w:b w:val="0"/>
          <w:i w:val="0"/>
          <w:sz w:val="24"/>
        </w:rPr>
      </w:r>
    </w:p>
    <w:p>
      <w:pPr>
        <w:keepLines/>
        <w:spacing w:before="100" w:after="60"/>
        <w:jc w:val="center"/>
      </w:pPr>
      <w:r>
        <w:drawing>
          <wp:inline xmlns:a="http://schemas.openxmlformats.org/drawingml/2006/main" xmlns:pic="http://schemas.openxmlformats.org/drawingml/2006/picture">
            <wp:extent cx="5212080" cy="2606040"/>
            <wp:docPr id="4" name="Picture 4"/>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5212080" cy="260604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5.1 Accident model training and validation history.</w:t>
      </w:r>
    </w:p>
    <w:p>
      <w:pPr>
        <w:keepLines/>
        <w:spacing w:before="100" w:after="60"/>
        <w:jc w:val="center"/>
      </w:pPr>
      <w:r>
        <w:drawing>
          <wp:inline xmlns:a="http://schemas.openxmlformats.org/drawingml/2006/main" xmlns:pic="http://schemas.openxmlformats.org/drawingml/2006/picture">
            <wp:extent cx="5212080" cy="2606040"/>
            <wp:docPr id="5" name="Picture 5"/>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5212080" cy="260604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5.2 Severity model training and validation history.</w:t>
      </w:r>
    </w:p>
    <w:p>
      <w:pPr>
        <w:keepLines/>
        <w:spacing w:before="100" w:after="60"/>
        <w:jc w:val="center"/>
      </w:pPr>
      <w:r>
        <w:drawing>
          <wp:inline xmlns:a="http://schemas.openxmlformats.org/drawingml/2006/main" xmlns:pic="http://schemas.openxmlformats.org/drawingml/2006/picture">
            <wp:extent cx="5212080" cy="2606040"/>
            <wp:docPr id="6" name="Picture 6"/>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212080" cy="260604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5.3 Night traffic model training and validation history.</w:t>
      </w:r>
    </w:p>
    <w:p>
      <w:pPr>
        <w:spacing w:before="0" w:after="100" w:line="240" w:lineRule="auto"/>
        <w:ind w:firstLine="0"/>
        <w:jc w:val="center"/>
      </w:pPr>
      <w:r>
        <w:rPr>
          <w:rFonts w:ascii="Times New Roman" w:hAnsi="Times New Roman"/>
          <w:b/>
          <w:i w:val="0"/>
          <w:sz w:val="21"/>
        </w:rPr>
        <w:t>Table 5.2 Saved severity test results by class.</w:t>
      </w:r>
    </w:p>
    <w:tbl>
      <w:tblPr>
        <w:tblStyle w:val="TableGrid"/>
        <w:tblW w:type="auto" w:w="0"/>
        <w:jc w:val="center"/>
        <w:tblLook w:firstColumn="1" w:firstRow="1" w:lastColumn="0" w:lastRow="0" w:noHBand="0" w:noVBand="1" w:val="04A0"/>
      </w:tblPr>
      <w:tblGrid>
        <w:gridCol w:w="2293"/>
        <w:gridCol w:w="2293"/>
        <w:gridCol w:w="2293"/>
        <w:gridCol w:w="2293"/>
      </w:tblGrid>
      <w:tr>
        <w:tc>
          <w:tcPr>
            <w:tcW w:type="dxa" w:w="2293"/>
            <w:vAlign w:val="center"/>
          </w:tcPr>
          <w:p>
            <w:pPr>
              <w:spacing w:after="40" w:line="240" w:lineRule="auto"/>
            </w:pPr>
            <w:r>
              <w:rPr>
                <w:rFonts w:ascii="Times New Roman" w:hAnsi="Times New Roman"/>
                <w:b/>
                <w:sz w:val="18"/>
              </w:rPr>
              <w:t>Severity class</w:t>
            </w:r>
          </w:p>
        </w:tc>
        <w:tc>
          <w:tcPr>
            <w:tcW w:type="dxa" w:w="2293"/>
            <w:vAlign w:val="center"/>
          </w:tcPr>
          <w:p>
            <w:pPr>
              <w:spacing w:after="40" w:line="240" w:lineRule="auto"/>
            </w:pPr>
            <w:r>
              <w:rPr>
                <w:rFonts w:ascii="Times New Roman" w:hAnsi="Times New Roman"/>
                <w:b/>
                <w:sz w:val="18"/>
              </w:rPr>
              <w:t>Test precision %</w:t>
            </w:r>
          </w:p>
        </w:tc>
        <w:tc>
          <w:tcPr>
            <w:tcW w:type="dxa" w:w="2293"/>
            <w:vAlign w:val="center"/>
          </w:tcPr>
          <w:p>
            <w:pPr>
              <w:spacing w:after="40" w:line="240" w:lineRule="auto"/>
            </w:pPr>
            <w:r>
              <w:rPr>
                <w:rFonts w:ascii="Times New Roman" w:hAnsi="Times New Roman"/>
                <w:b/>
                <w:sz w:val="18"/>
              </w:rPr>
              <w:t>Test recall %</w:t>
            </w:r>
          </w:p>
        </w:tc>
        <w:tc>
          <w:tcPr>
            <w:tcW w:type="dxa" w:w="2293"/>
            <w:vAlign w:val="center"/>
          </w:tcPr>
          <w:p>
            <w:pPr>
              <w:spacing w:after="40" w:line="240" w:lineRule="auto"/>
            </w:pPr>
            <w:r>
              <w:rPr>
                <w:rFonts w:ascii="Times New Roman" w:hAnsi="Times New Roman"/>
                <w:b/>
                <w:sz w:val="18"/>
              </w:rPr>
              <w:t>Test AP@0.5 %</w:t>
            </w:r>
          </w:p>
        </w:tc>
      </w:tr>
      <w:tr>
        <w:tc>
          <w:tcPr>
            <w:tcW w:type="dxa" w:w="2293"/>
            <w:vAlign w:val="center"/>
          </w:tcPr>
          <w:p>
            <w:pPr>
              <w:spacing w:after="40" w:line="240" w:lineRule="auto"/>
            </w:pPr>
            <w:r>
              <w:rPr>
                <w:rFonts w:ascii="Times New Roman" w:hAnsi="Times New Roman"/>
                <w:b w:val="0"/>
                <w:sz w:val="18"/>
              </w:rPr>
              <w:t>Moderate accident</w:t>
            </w:r>
          </w:p>
        </w:tc>
        <w:tc>
          <w:tcPr>
            <w:tcW w:type="dxa" w:w="2293"/>
            <w:vAlign w:val="center"/>
          </w:tcPr>
          <w:p>
            <w:pPr>
              <w:spacing w:after="40" w:line="240" w:lineRule="auto"/>
            </w:pPr>
            <w:r>
              <w:rPr>
                <w:rFonts w:ascii="Times New Roman" w:hAnsi="Times New Roman"/>
                <w:b w:val="0"/>
                <w:sz w:val="18"/>
              </w:rPr>
              <w:t>76.42</w:t>
            </w:r>
          </w:p>
        </w:tc>
        <w:tc>
          <w:tcPr>
            <w:tcW w:type="dxa" w:w="2293"/>
            <w:vAlign w:val="center"/>
          </w:tcPr>
          <w:p>
            <w:pPr>
              <w:spacing w:after="40" w:line="240" w:lineRule="auto"/>
            </w:pPr>
            <w:r>
              <w:rPr>
                <w:rFonts w:ascii="Times New Roman" w:hAnsi="Times New Roman"/>
                <w:b w:val="0"/>
                <w:sz w:val="18"/>
              </w:rPr>
              <w:t>74.65</w:t>
            </w:r>
          </w:p>
        </w:tc>
        <w:tc>
          <w:tcPr>
            <w:tcW w:type="dxa" w:w="2293"/>
            <w:vAlign w:val="center"/>
          </w:tcPr>
          <w:p>
            <w:pPr>
              <w:spacing w:after="40" w:line="240" w:lineRule="auto"/>
            </w:pPr>
            <w:r>
              <w:rPr>
                <w:rFonts w:ascii="Times New Roman" w:hAnsi="Times New Roman"/>
                <w:b w:val="0"/>
                <w:sz w:val="18"/>
              </w:rPr>
              <w:t>81.39</w:t>
            </w:r>
          </w:p>
        </w:tc>
      </w:tr>
      <w:tr>
        <w:tc>
          <w:tcPr>
            <w:tcW w:type="dxa" w:w="2293"/>
            <w:vAlign w:val="center"/>
          </w:tcPr>
          <w:p>
            <w:pPr>
              <w:spacing w:after="40" w:line="240" w:lineRule="auto"/>
            </w:pPr>
            <w:r>
              <w:rPr>
                <w:rFonts w:ascii="Times New Roman" w:hAnsi="Times New Roman"/>
                <w:b w:val="0"/>
                <w:sz w:val="18"/>
              </w:rPr>
              <w:t>No accident</w:t>
            </w:r>
          </w:p>
        </w:tc>
        <w:tc>
          <w:tcPr>
            <w:tcW w:type="dxa" w:w="2293"/>
            <w:vAlign w:val="center"/>
          </w:tcPr>
          <w:p>
            <w:pPr>
              <w:spacing w:after="40" w:line="240" w:lineRule="auto"/>
            </w:pPr>
            <w:r>
              <w:rPr>
                <w:rFonts w:ascii="Times New Roman" w:hAnsi="Times New Roman"/>
                <w:b w:val="0"/>
                <w:sz w:val="18"/>
              </w:rPr>
              <w:t>80.45</w:t>
            </w:r>
          </w:p>
        </w:tc>
        <w:tc>
          <w:tcPr>
            <w:tcW w:type="dxa" w:w="2293"/>
            <w:vAlign w:val="center"/>
          </w:tcPr>
          <w:p>
            <w:pPr>
              <w:spacing w:after="40" w:line="240" w:lineRule="auto"/>
            </w:pPr>
            <w:r>
              <w:rPr>
                <w:rFonts w:ascii="Times New Roman" w:hAnsi="Times New Roman"/>
                <w:b w:val="0"/>
                <w:sz w:val="18"/>
              </w:rPr>
              <w:t>70.30</w:t>
            </w:r>
          </w:p>
        </w:tc>
        <w:tc>
          <w:tcPr>
            <w:tcW w:type="dxa" w:w="2293"/>
            <w:vAlign w:val="center"/>
          </w:tcPr>
          <w:p>
            <w:pPr>
              <w:spacing w:after="40" w:line="240" w:lineRule="auto"/>
            </w:pPr>
            <w:r>
              <w:rPr>
                <w:rFonts w:ascii="Times New Roman" w:hAnsi="Times New Roman"/>
                <w:b w:val="0"/>
                <w:sz w:val="18"/>
              </w:rPr>
              <w:t>81.43</w:t>
            </w:r>
          </w:p>
        </w:tc>
      </w:tr>
      <w:tr>
        <w:tc>
          <w:tcPr>
            <w:tcW w:type="dxa" w:w="2293"/>
            <w:vAlign w:val="center"/>
          </w:tcPr>
          <w:p>
            <w:pPr>
              <w:spacing w:after="40" w:line="240" w:lineRule="auto"/>
            </w:pPr>
            <w:r>
              <w:rPr>
                <w:rFonts w:ascii="Times New Roman" w:hAnsi="Times New Roman"/>
                <w:b w:val="0"/>
                <w:sz w:val="18"/>
              </w:rPr>
              <w:t>Severe accident</w:t>
            </w:r>
          </w:p>
        </w:tc>
        <w:tc>
          <w:tcPr>
            <w:tcW w:type="dxa" w:w="2293"/>
            <w:vAlign w:val="center"/>
          </w:tcPr>
          <w:p>
            <w:pPr>
              <w:spacing w:after="40" w:line="240" w:lineRule="auto"/>
            </w:pPr>
            <w:r>
              <w:rPr>
                <w:rFonts w:ascii="Times New Roman" w:hAnsi="Times New Roman"/>
                <w:b w:val="0"/>
                <w:sz w:val="18"/>
              </w:rPr>
              <w:t>82.36</w:t>
            </w:r>
          </w:p>
        </w:tc>
        <w:tc>
          <w:tcPr>
            <w:tcW w:type="dxa" w:w="2293"/>
            <w:vAlign w:val="center"/>
          </w:tcPr>
          <w:p>
            <w:pPr>
              <w:spacing w:after="40" w:line="240" w:lineRule="auto"/>
            </w:pPr>
            <w:r>
              <w:rPr>
                <w:rFonts w:ascii="Times New Roman" w:hAnsi="Times New Roman"/>
                <w:b w:val="0"/>
                <w:sz w:val="18"/>
              </w:rPr>
              <w:t>70.50</w:t>
            </w:r>
          </w:p>
        </w:tc>
        <w:tc>
          <w:tcPr>
            <w:tcW w:type="dxa" w:w="2293"/>
            <w:vAlign w:val="center"/>
          </w:tcPr>
          <w:p>
            <w:pPr>
              <w:spacing w:after="40" w:line="240" w:lineRule="auto"/>
            </w:pPr>
            <w:r>
              <w:rPr>
                <w:rFonts w:ascii="Times New Roman" w:hAnsi="Times New Roman"/>
                <w:b w:val="0"/>
                <w:sz w:val="18"/>
              </w:rPr>
              <w:t>78.54</w:t>
            </w:r>
          </w:p>
        </w:tc>
      </w:tr>
    </w:tbl>
    <w:p>
      <w:pPr>
        <w:spacing w:before="0" w:after="100" w:line="240" w:lineRule="auto"/>
        <w:ind w:firstLine="0"/>
      </w:pPr>
      <w:r>
        <w:rPr>
          <w:rFonts w:ascii="Times New Roman" w:hAnsi="Times New Roman"/>
          <w:b w:val="0"/>
          <w:i w:val="0"/>
          <w:sz w:val="24"/>
        </w:rPr>
      </w:r>
    </w:p>
    <w:p>
      <w:pPr>
        <w:keepLines/>
        <w:spacing w:before="100" w:after="60"/>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89120" cy="329184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5.4 Accident detector validation confusion matrix.</w:t>
      </w:r>
    </w:p>
    <w:p>
      <w:pPr>
        <w:keepLines/>
        <w:spacing w:before="100" w:after="60"/>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389120" cy="329184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5.5 Severity detector validation confusion matrix.</w:t>
      </w:r>
    </w:p>
    <w:p>
      <w:pPr>
        <w:spacing w:before="0" w:after="100" w:line="300" w:lineRule="auto"/>
        <w:ind w:firstLine="360"/>
      </w:pPr>
      <w:r>
        <w:rPr>
          <w:rFonts w:ascii="Times New Roman" w:hAnsi="Times New Roman"/>
          <w:b w:val="0"/>
          <w:i w:val="0"/>
          <w:sz w:val="24"/>
        </w:rPr>
        <w:t>The supplied comparison graphic is retained as a project artifact. Its external method labels and reported scores are not treated as a matched benchmark because the underlying protocols and source records are not established in the supplied material.</w:t>
      </w:r>
    </w:p>
    <w:p>
      <w:pPr>
        <w:keepLines/>
        <w:spacing w:before="100" w:after="6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project_comparison.png"/>
                    <pic:cNvPicPr/>
                  </pic:nvPicPr>
                  <pic:blipFill>
                    <a:blip r:embed="rId16"/>
                    <a:stretch>
                      <a:fillRect/>
                    </a:stretch>
                  </pic:blipFill>
                  <pic:spPr>
                    <a:xfrm>
                      <a:off x="0" y="0"/>
                      <a:ext cx="5303520" cy="3535680"/>
                    </a:xfrm>
                    <a:prstGeom prst="rect"/>
                  </pic:spPr>
                </pic:pic>
              </a:graphicData>
            </a:graphic>
          </wp:inline>
        </w:drawing>
      </w:r>
    </w:p>
    <w:p>
      <w:pPr>
        <w:spacing w:before="0" w:after="200" w:line="240" w:lineRule="auto"/>
        <w:ind w:firstLine="0"/>
        <w:jc w:val="center"/>
      </w:pPr>
      <w:r>
        <w:rPr>
          <w:rFonts w:ascii="Times New Roman" w:hAnsi="Times New Roman"/>
          <w:b w:val="0"/>
          <w:i w:val="0"/>
          <w:sz w:val="21"/>
        </w:rPr>
        <w:t>Figure 5.6 Supplied comparison graphic; cross-study values are shown for context only and are not independently verified.</w:t>
      </w:r>
    </w:p>
    <w:p>
      <w:pPr>
        <w:pStyle w:val="Heading2"/>
        <w:keepNext/>
      </w:pPr>
      <w:r>
        <w:t>5.2  Data Inventory and Label Interpretation</w:t>
      </w:r>
    </w:p>
    <w:p>
      <w:pPr>
        <w:spacing w:before="0" w:after="120" w:line="300" w:lineRule="auto"/>
        <w:ind w:firstLine="360"/>
      </w:pPr>
      <w:r>
        <w:rPr>
          <w:rFonts w:ascii="Times New Roman" w:hAnsi="Times New Roman"/>
          <w:b w:val="0"/>
          <w:i w:val="0"/>
          <w:sz w:val="24"/>
        </w:rPr>
        <w:t>In addition to the two primary accident and severity datasets, the repository contains a night-traffic dataset with 8,292 images split into 7,033 training, 840 validation, and 419 test images; it uses Bicycle, Bus, Car, Motorbike, and People classes. A broader night-vision collection contains 12,489 images split into 10,288/1,465/736 and twelve classes, including boat, bottle, cat, chair, cup, dog, and table. That collection is a general object-detection resource and should not be presented as an accident dataset. Dataset counts and label-file checks establish structural consistency only.</w:t>
      </w:r>
    </w:p>
    <w:p>
      <w:pPr>
        <w:spacing w:before="0" w:after="120" w:line="300" w:lineRule="auto"/>
        <w:ind w:firstLine="360"/>
      </w:pPr>
      <w:r>
        <w:rPr>
          <w:rFonts w:ascii="Times New Roman" w:hAnsi="Times New Roman"/>
          <w:b w:val="0"/>
          <w:i w:val="0"/>
          <w:sz w:val="24"/>
        </w:rPr>
        <w:t>The accident ontology combines event-like labels and object-like labels. Seven labels encode interactions (bike–bike, bike–object, bike–person, car–bike, car–car, car–object, and car–person), whereas bike, car, and person denote ordinary objects. Annotation rules should explain whether an interaction label requires visible contact, a post-impact configuration, or simply nearby objects. They should also explain near misses, damaged stationary vehicles, occlusion, ambiguous evidence, multiple simultaneous events, and bounding-box boundaries. The saved repository does not provide a complete annotation guide.</w:t>
      </w:r>
    </w:p>
    <w:p>
      <w:pPr>
        <w:spacing w:before="0" w:after="120" w:line="300" w:lineRule="auto"/>
        <w:ind w:firstLine="360"/>
      </w:pPr>
      <w:r>
        <w:rPr>
          <w:rFonts w:ascii="Times New Roman" w:hAnsi="Times New Roman"/>
          <w:b w:val="0"/>
          <w:i w:val="0"/>
          <w:sz w:val="24"/>
        </w:rPr>
        <w:t>Severity classes are moderate-accident, no-accident, and severe-accident. The severity inventory reports 4,452 images and 9,408 object annotations. Their proportions are 19.75%, 50.67%, and 29.58%. The distinction between image counts and annotation counts matters because one image may contain multiple boxes. The labels appear in an object-detection format, while the system consumes a cropped region to produce a single incident-level category. Documentation should specify how crop labels are produced, what happens when several boxes are present, and how a frame prediction becomes an incident prediction.</w:t>
      </w:r>
    </w:p>
    <w:p>
      <w:pPr>
        <w:spacing w:before="0" w:after="120" w:line="300" w:lineRule="auto"/>
        <w:ind w:firstLine="360"/>
      </w:pPr>
      <w:r>
        <w:rPr>
          <w:rFonts w:ascii="Times New Roman" w:hAnsi="Times New Roman"/>
          <w:b w:val="0"/>
          <w:i w:val="0"/>
          <w:sz w:val="24"/>
        </w:rPr>
        <w:t>Split construction is a central validity issue for video-derived datasets. If adjacent frames from a source clip are randomly distributed, near-identical scenes can occur in both training and validation sets. This inflates apparent generalization. The current counts do not establish whether source clips or cameras were grouped. A future manifest should retain source-video identifiers, camera identity, recording date where permissible, and hashes for exact and near-duplicate detection. Test data should remain untouched during threshold selection.</w:t>
      </w:r>
    </w:p>
    <w:p>
      <w:pPr>
        <w:spacing w:before="0" w:after="120" w:line="300" w:lineRule="auto"/>
        <w:ind w:firstLine="360"/>
      </w:pPr>
      <w:r>
        <w:rPr>
          <w:rFonts w:ascii="Times New Roman" w:hAnsi="Times New Roman"/>
          <w:b w:val="0"/>
          <w:i w:val="0"/>
          <w:sz w:val="24"/>
        </w:rPr>
        <w:t>The data-inspection scripts report matching image and label file counts in the reviewed split directories. For severity, they identify seven very large boxes while reporting no missing files, empty labels, invalid class IDs, invalid formats, or out-of-bounds boxes in the particular inspection. Those checks are useful for catching file-structure errors, but cannot verify semantic label truth, appropriateness of class assignment, or agreement between annotators. A randomly sampled visual audit is still required.</w:t>
      </w:r>
    </w:p>
    <w:p>
      <w:pPr>
        <w:pStyle w:val="Heading2"/>
        <w:keepNext/>
      </w:pPr>
      <w:r>
        <w:t>5.3  Detailed Model Results and Interpretation</w:t>
      </w:r>
    </w:p>
    <w:p>
      <w:pPr>
        <w:spacing w:before="0" w:after="120" w:line="300" w:lineRule="auto"/>
        <w:ind w:firstLine="360"/>
      </w:pPr>
      <w:r>
        <w:rPr>
          <w:rFonts w:ascii="Times New Roman" w:hAnsi="Times New Roman"/>
          <w:b w:val="0"/>
          <w:i w:val="0"/>
          <w:sz w:val="24"/>
        </w:rPr>
        <w:t>The three saved YOLO26n runs have distinct label spaces and evaluation conditions. The accident model detects a mixture of interactions and ordinary objects. The severity run has three accident-state labels. The night-traffic detector recognizes road users in its configured dataset; it is not an accident-event model. The broad night-vision dataset has no separate model metrics included here. These scopes must remain distinct when reading aggregate values.</w:t>
      </w:r>
    </w:p>
    <w:p>
      <w:pPr>
        <w:spacing w:before="0" w:after="120" w:line="300" w:lineRule="auto"/>
        <w:ind w:firstLine="360"/>
      </w:pPr>
      <w:r>
        <w:rPr>
          <w:rFonts w:ascii="Times New Roman" w:hAnsi="Times New Roman"/>
          <w:b w:val="0"/>
          <w:i w:val="0"/>
          <w:sz w:val="24"/>
        </w:rPr>
        <w:t>For accident detection, the training CSV contains 100 epoch rows, and the results folder contains best and last checkpoints, arguments, curves, confusion matrices, and validation examples. The recorded final row gives precision 0.94701, recall 0.91308, mAP@0.5 0.97321, and mAP@0.5:0.95 0.84124. The highest logged precision is 0.95137 at epoch 99; highest recall is 0.94558 at epoch 81; highest mAP@0.5 is 0.97347 at epoch 97; and the mAP@0.5:0.95 maximum is the final 0.84124 at epoch 100. These are different checkpoint epochs and should not be combined into a synthetic best row.</w:t>
      </w:r>
    </w:p>
    <w:p>
      <w:pPr>
        <w:spacing w:before="0" w:after="120" w:line="300" w:lineRule="auto"/>
        <w:ind w:firstLine="360"/>
      </w:pPr>
      <w:r>
        <w:rPr>
          <w:rFonts w:ascii="Times New Roman" w:hAnsi="Times New Roman"/>
          <w:b w:val="0"/>
          <w:i w:val="0"/>
          <w:sz w:val="24"/>
        </w:rPr>
        <w:t>The PR plot displays nine AP@0.5 values: bike 0.971, bike–bike 0.969, bike–person 0.995, car 0.989, car–bike 0.940, car–car 0.985, car–object 0.968, car–person 0.995, and person 0.947. Their mean is close to the reported overall value. Bike–object does not appear in the legend, so the metric cannot support that class. The confusion matrices include background accounting for missed or unmatched detections; they are not simple classification accuracy matrices. The normalized confusion plot emphasizes proportions, while the raw matrix preserves count information.</w:t>
      </w:r>
    </w:p>
    <w:p>
      <w:pPr>
        <w:spacing w:before="0" w:after="120" w:line="300" w:lineRule="auto"/>
        <w:ind w:firstLine="360"/>
      </w:pPr>
      <w:r>
        <w:rPr>
          <w:rFonts w:ascii="Times New Roman" w:hAnsi="Times New Roman"/>
          <w:b w:val="0"/>
          <w:i w:val="0"/>
          <w:sz w:val="24"/>
        </w:rPr>
        <w:t>The severity run has a meaningful validation-to-test distinction. Its best validation summary gives approximately 80.20% precision, 75.20% recall, 82.52% mAP@0.5, and 60.62% mAP@0.5:0.95, whereas its independent saved test summary gives 79.74%, 71.81%, 80.45%, and 55.47%. The per-class test values show AP@0.5 of 81.39% for moderate, 81.43% for no-accident, and 78.54% for severe. Test recall is 74.65%, 70.30%, and 70.50%, respectively. These estimates have no reported confidence intervals. As the classes imply an order, future analysis should include ordinal errors and a confusion matrix.</w:t>
      </w:r>
    </w:p>
    <w:p>
      <w:pPr>
        <w:spacing w:before="0" w:after="120" w:line="300" w:lineRule="auto"/>
        <w:ind w:firstLine="360"/>
      </w:pPr>
      <w:r>
        <w:rPr>
          <w:rFonts w:ascii="Times New Roman" w:hAnsi="Times New Roman"/>
          <w:b w:val="0"/>
          <w:i w:val="0"/>
          <w:sz w:val="24"/>
        </w:rPr>
        <w:t>The severity test timing is 2.7 ms preprocessing, 8.2 ms inference, and 0.2 ms postprocessing per image. The combined 11.1 ms suggests an idealized serial rate around 90 images per second, but excludes video decoding, crop preparation, other model calls, temporal logic, file output, and dashboard/network time. It should not be interpreted as integrated throughput. The integrated demonstration runs at about 10 frames per second, which is a distinct measurement under incompletely recorded hardware conditions.</w:t>
      </w:r>
    </w:p>
    <w:p>
      <w:pPr>
        <w:spacing w:before="0" w:after="120" w:line="300" w:lineRule="auto"/>
        <w:ind w:firstLine="360"/>
      </w:pPr>
      <w:r>
        <w:rPr>
          <w:rFonts w:ascii="Times New Roman" w:hAnsi="Times New Roman"/>
          <w:b w:val="0"/>
          <w:i w:val="0"/>
          <w:sz w:val="24"/>
        </w:rPr>
        <w:t>The night-traffic model's final validation metrics are precision 83.960%, recall 77.684%, mAP@0.5 85.307%, and mAP@0.5:0.95 57.371%. Its metric-specific best values are 87.343% precision at epoch 89, 77.684% recall at epoch 100, 85.450% mAP@0.5 at epoch 98, and 57.442% mAP@0.5:0.95 at epoch 99. Its stricter-mAP gap is 27.936 points. No class-by-condition metadata or matched daylight comparison is available, so the result only characterizes the configured road-user validation task. The integration code classifies a frame as dark when mean grayscale luminance is below 100. It converts the frame to Lab color space, applies CLAHE to the L channel, and sends the enhanced frame to the night-traffic detector. This fixed heuristic may misclassify tunnels, twilight, headlights, or locally shadowed scenes. No paired ablation establishes whether the transform improves event recall or calibration.</w:t>
      </w:r>
    </w:p>
    <w:p>
      <w:pPr>
        <w:spacing w:before="0" w:after="120" w:line="300" w:lineRule="auto"/>
        <w:ind w:firstLine="360"/>
      </w:pPr>
      <w:r>
        <w:rPr>
          <w:rFonts w:ascii="Times New Roman" w:hAnsi="Times New Roman"/>
          <w:b w:val="0"/>
          <w:i w:val="0"/>
          <w:sz w:val="24"/>
        </w:rPr>
        <w:t>Across all models, validation curves and confusion matrices are useful development diagnostics, not evidence of deployment readiness. The absence of confidence intervals, repeated seeds, external-camera evaluation, and video-event matching should be visible alongside reported scores. A high precision estimate can still lead to many false alerts when event prevalence is low; an operating point must be chosen against measured camera-hour prevalence and the cost of missed incidents.</w:t>
      </w:r>
    </w:p>
    <w:p>
      <w:pPr>
        <w:pStyle w:val="Heading2"/>
        <w:keepNext/>
      </w:pPr>
      <w:r>
        <w:t>5.4  Limitations and Threats to Validity</w:t>
      </w:r>
    </w:p>
    <w:p>
      <w:pPr>
        <w:pStyle w:val="Heading2"/>
      </w:pPr>
      <w:r>
        <w:t>5.4.1  Source-material limitations</w:t>
      </w:r>
    </w:p>
    <w:p>
      <w:pPr>
        <w:spacing w:before="0" w:after="120" w:line="300" w:lineRule="auto"/>
        <w:ind w:firstLine="360"/>
      </w:pPr>
      <w:r>
        <w:rPr>
          <w:rFonts w:ascii="Times New Roman" w:hAnsi="Times New Roman"/>
          <w:b w:val="0"/>
          <w:i w:val="0"/>
          <w:sz w:val="24"/>
        </w:rPr>
        <w:t>This analysis uses the supplied capstone slides and the accessible project repository at the provided path. The repository includes three YOLO26n run folders with checkpoints, settings, epoch logs, plots, and validation examples; the severity run also includes a text summary with test metrics. The saved checkpoints were not re-evaluated here, so logged values are not independent reproductions. Training arguments retain a historical absolute data path, and the reviewed YAML relative paths appear inconsistent with the current split layout; the exact data files consumed during original training therefore need confirmation. The backend and inference code were inspected, but no production service or live dispatch integration was available for evaluation. Claims are limited to code and artifacts in the repository.</w:t>
      </w:r>
    </w:p>
    <w:p>
      <w:pPr>
        <w:spacing w:before="0" w:after="120" w:line="300" w:lineRule="auto"/>
        <w:ind w:firstLine="360"/>
      </w:pPr>
      <w:r>
        <w:rPr>
          <w:rFonts w:ascii="Times New Roman" w:hAnsi="Times New Roman"/>
          <w:b w:val="0"/>
          <w:i w:val="0"/>
          <w:sz w:val="24"/>
        </w:rPr>
        <w:t>The repository contains some split counts and the severity training summary names an NVIDIA GeForce RTX 3050 Laptop GPU, but a complete manifest, annotation guidelines, complete hardware/software environment, event-level labels, and fresh independent evaluation are absent. The logged scores cannot be independently reproduced from the current path without resolving dataset-path provenance. Names in the comparison chart are abbreviated, and cited values are not verified as a matched benchmark. These constraints should accompany any submission or demonstration of reported performance.</w:t>
      </w:r>
    </w:p>
    <w:p>
      <w:pPr>
        <w:pStyle w:val="Heading2"/>
      </w:pPr>
      <w:r>
        <w:t>5.4.2  Construct validity</w:t>
      </w:r>
    </w:p>
    <w:p>
      <w:pPr>
        <w:spacing w:before="0" w:after="120" w:line="300" w:lineRule="auto"/>
        <w:ind w:firstLine="360"/>
      </w:pPr>
      <w:r>
        <w:rPr>
          <w:rFonts w:ascii="Times New Roman" w:hAnsi="Times New Roman"/>
          <w:b w:val="0"/>
          <w:i w:val="0"/>
          <w:sz w:val="24"/>
        </w:rPr>
        <w:t>If frame labels denote collision-related objects rather than event occurrence, detector mAP may measure object localization but not incident detection. Likewise, visual severity categories may not correspond to actual injury severity. The chosen metrics may therefore only partially measure the intended constructs. A label dictionary and annotation protocol are needed to establish this mapping.</w:t>
      </w:r>
    </w:p>
    <w:p>
      <w:pPr>
        <w:pStyle w:val="Heading2"/>
      </w:pPr>
      <w:r>
        <w:t>5.4.3  Internal validity</w:t>
      </w:r>
    </w:p>
    <w:p>
      <w:pPr>
        <w:spacing w:before="0" w:after="120" w:line="300" w:lineRule="auto"/>
        <w:ind w:firstLine="360"/>
      </w:pPr>
      <w:r>
        <w:rPr>
          <w:rFonts w:ascii="Times New Roman" w:hAnsi="Times New Roman"/>
          <w:b w:val="0"/>
          <w:i w:val="0"/>
          <w:sz w:val="24"/>
        </w:rPr>
        <w:t>Without split construction and source-video grouping, leakage through adjacent frames cannot be ruled out. Without a documented operating threshold and checkpoint selection rule, metric selection bias cannot be assessed. The validation values are reported as given, but the evidence is insufficient to rule out these threats.</w:t>
      </w:r>
    </w:p>
    <w:p>
      <w:pPr>
        <w:pStyle w:val="Heading2"/>
      </w:pPr>
      <w:r>
        <w:t>5.4.4  External validity</w:t>
      </w:r>
    </w:p>
    <w:p>
      <w:pPr>
        <w:spacing w:before="0" w:after="120" w:line="300" w:lineRule="auto"/>
        <w:ind w:firstLine="360"/>
      </w:pPr>
      <w:r>
        <w:rPr>
          <w:rFonts w:ascii="Times New Roman" w:hAnsi="Times New Roman"/>
          <w:b w:val="0"/>
          <w:i w:val="0"/>
          <w:sz w:val="24"/>
        </w:rPr>
        <w:t>Generalization across camera installations, geography, traffic patterns, weather, lighting, vehicle types, and incident composition is unknown. A public image dataset may not represent live highway CCTV. A detector can learn scene-specific correlations such as road markings, camera geometry, or compression characteristics. Cross-camera testing is a minimum step toward external validity.</w:t>
      </w:r>
    </w:p>
    <w:p>
      <w:pPr>
        <w:pStyle w:val="Heading2"/>
      </w:pPr>
      <w:r>
        <w:t>5.4.5  Statistical validity</w:t>
      </w:r>
    </w:p>
    <w:p>
      <w:pPr>
        <w:spacing w:before="0" w:after="120" w:line="300" w:lineRule="auto"/>
        <w:ind w:firstLine="360"/>
      </w:pPr>
      <w:r>
        <w:rPr>
          <w:rFonts w:ascii="Times New Roman" w:hAnsi="Times New Roman"/>
          <w:b w:val="0"/>
          <w:i w:val="0"/>
          <w:sz w:val="24"/>
        </w:rPr>
        <w:t>No confidence intervals or repeated-run variability are provided. Aggregate precision, recall, and mAP should be accompanied by uncertainty estimates, especially for small or imbalanced evaluation subsets. Bootstrap resampling should be performed at the clip or event level rather than frame level to preserve temporal dependence.</w:t>
      </w:r>
    </w:p>
    <w:p>
      <w:pPr>
        <w:pStyle w:val="Heading2"/>
      </w:pPr>
      <w:r>
        <w:t>5.4.6  System validity</w:t>
      </w:r>
    </w:p>
    <w:p>
      <w:pPr>
        <w:spacing w:before="0" w:after="120" w:line="300" w:lineRule="auto"/>
        <w:ind w:firstLine="360"/>
      </w:pPr>
      <w:r>
        <w:rPr>
          <w:rFonts w:ascii="Times New Roman" w:hAnsi="Times New Roman"/>
          <w:b w:val="0"/>
          <w:i w:val="0"/>
          <w:sz w:val="24"/>
        </w:rPr>
        <w:t>Dashboard and alert features do not by themselves prove integration with real emergency services. No API contract, network reliability measurement, dispatch confirmation, or end-to-end timing result is available. A lab prototype can demonstrate a user flow, but a live emergency service demands stronger verification and operational governance.</w:t>
      </w:r>
    </w:p>
    <w:p>
      <w:pPr>
        <w:keepNext/>
        <w:pageBreakBefore/>
        <w:spacing w:before="0" w:after="440"/>
        <w:jc w:val="center"/>
      </w:pPr>
      <w:r>
        <w:rPr>
          <w:rFonts w:ascii="Times New Roman" w:hAnsi="Times New Roman"/>
          <w:b/>
          <w:sz w:val="28"/>
        </w:rPr>
        <w:t>CHAPTER 6</w:t>
        <w:br/>
        <w:t>CONCLUSION AND FUTURE WORK</w:t>
      </w:r>
    </w:p>
    <w:p>
      <w:pPr>
        <w:pStyle w:val="Heading2"/>
        <w:keepNext/>
      </w:pPr>
      <w:r>
        <w:t>6.1  Recommended Project Work Plan</w:t>
      </w:r>
    </w:p>
    <w:p>
      <w:pPr>
        <w:spacing w:before="0" w:after="120" w:line="300" w:lineRule="auto"/>
        <w:ind w:firstLine="360"/>
      </w:pPr>
      <w:r>
        <w:rPr>
          <w:rFonts w:ascii="Times New Roman" w:hAnsi="Times New Roman"/>
          <w:b w:val="0"/>
          <w:i w:val="0"/>
          <w:sz w:val="24"/>
        </w:rPr>
        <w:t>The first priority is data and label provenance. Resolve YAML paths and historical dataset roots, record hashes and licenses, retain a split manifest, check exact and near duplicates, and group samples by source clip and camera. Publish a label dictionary and annotation guide for every task. Review a representative sample with multiple annotators, report agreement, and preserve uncertain labels rather than forcing ambiguous scenes into a severity category.</w:t>
      </w:r>
    </w:p>
    <w:p>
      <w:pPr>
        <w:spacing w:before="0" w:after="120" w:line="300" w:lineRule="auto"/>
        <w:ind w:firstLine="360"/>
      </w:pPr>
      <w:r>
        <w:rPr>
          <w:rFonts w:ascii="Times New Roman" w:hAnsi="Times New Roman"/>
          <w:b w:val="0"/>
          <w:i w:val="0"/>
          <w:sz w:val="24"/>
        </w:rPr>
        <w:t>The second priority is model evaluation. Freeze a camera-disjoint and source-video-disjoint test set. Re-run the accident and severity models with fixed configurations and multiple random seeds. Report per-class support with every metric, confidence intervals bootstrapped over clips, confusion matrices, and threshold curves. For the rare accident classes, collect and verify substantially more examples. Do not claim that rebalancing, augmentation, or class weighting improves performance until an identical held-out protocol shows an improvement.</w:t>
      </w:r>
    </w:p>
    <w:p>
      <w:pPr>
        <w:spacing w:before="0" w:after="120" w:line="300" w:lineRule="auto"/>
        <w:ind w:firstLine="360"/>
      </w:pPr>
      <w:r>
        <w:rPr>
          <w:rFonts w:ascii="Times New Roman" w:hAnsi="Times New Roman"/>
          <w:b w:val="0"/>
          <w:i w:val="0"/>
          <w:sz w:val="24"/>
        </w:rPr>
        <w:t>The third priority is event-level testing. Annotate onset, impact interval, end time, event type, camera, visibility, and severity rubric. Compare single-frame thresholding, the current temporal filter, a track-aware rule, and any learned temporal approach using the same detector checkpoint. Record false alarms per camera-hour, event recall, confirmation delay, duplicate alerts, missed events, and onset error. Include one- and two-frame occlusions, overlapping incidents, drifting boxes, dropped frames, and hard negative scenes.</w:t>
      </w:r>
    </w:p>
    <w:p>
      <w:pPr>
        <w:spacing w:before="0" w:after="120" w:line="300" w:lineRule="auto"/>
        <w:ind w:firstLine="360"/>
      </w:pPr>
      <w:r>
        <w:rPr>
          <w:rFonts w:ascii="Times New Roman" w:hAnsi="Times New Roman"/>
          <w:b w:val="0"/>
          <w:i w:val="0"/>
          <w:sz w:val="24"/>
        </w:rPr>
        <w:t>The fourth priority is integration reliability. Build replay tests for decoding, inference, event state, severity aggregation, hospital lookup, output-video validity, and dashboard state transitions. Simulate Overpass timeouts, empty facility results, malformed summaries, server restart, concurrent acknowledgement, and network interruption. Record source timestamps and per-stage runtimes. Replace the unconditional facility fallback with an explicit unavailable result and report source, timestamp, alternatives, and location uncertainty.</w:t>
      </w:r>
    </w:p>
    <w:p>
      <w:pPr>
        <w:spacing w:before="0" w:after="120" w:line="300" w:lineRule="auto"/>
        <w:ind w:firstLine="360"/>
      </w:pPr>
      <w:r>
        <w:rPr>
          <w:rFonts w:ascii="Times New Roman" w:hAnsi="Times New Roman"/>
          <w:b w:val="0"/>
          <w:i w:val="0"/>
          <w:sz w:val="24"/>
        </w:rPr>
        <w:t>The final priority is supervised operational evaluation. Begin with offline replay; proceed to silent recording without changing response; then run a supervised advisory test with an authorized highway or emergency-response partner. Define stop conditions for false-alert burden, missed events, stale camera information, incorrect facility lookup, and service outages. No research test should trigger real emergency dispatch solely because of model output.</w:t>
      </w:r>
    </w:p>
    <w:p>
      <w:pPr>
        <w:spacing w:before="0" w:after="120" w:line="300" w:lineRule="auto"/>
        <w:ind w:firstLine="360"/>
      </w:pPr>
      <w:r>
        <w:rPr>
          <w:rFonts w:ascii="Times New Roman" w:hAnsi="Times New Roman"/>
          <w:b w:val="0"/>
          <w:i w:val="0"/>
          <w:sz w:val="24"/>
        </w:rPr>
        <w:t>This paper evaluated the saved accident-detection and severity runs and reviewed their integration into a monitoring prototype. The accident detector achieved final logged validation precision/recall/mAP@0.5/mAP@0.5:0.95 of 94.701/91.308/97.321/84.124%. Severity validation values were 76.174/77.897/82.157/60.530%; the separate test summary gives 79.74% precision, 71.81% recall, 80.45% mAP@0.5, and 55.47% mAP@0.5:0.95. Results remain repository-reported, with strong class imbalance and incomplete source-video and event-level evidence.</w:t>
      </w:r>
    </w:p>
    <w:p>
      <w:pPr>
        <w:spacing w:before="0" w:after="120" w:line="300" w:lineRule="auto"/>
        <w:ind w:firstLine="360"/>
      </w:pPr>
      <w:r>
        <w:rPr>
          <w:rFonts w:ascii="Times New Roman" w:hAnsi="Times New Roman"/>
          <w:b w:val="0"/>
          <w:i w:val="0"/>
          <w:sz w:val="24"/>
        </w:rPr>
        <w:t>The integrated video demonstration shows the intended user flow, but does not establish population-level reliability or faster emergency response. Code review identified non-gating spatial/context checks, a fixed-facility fallback, and volatile unauthenticated alert state. The system should therefore be treated as a human-supervised prototype. The next steps are source-video-disjoint evaluation, event-level temporal metrics, severity rubric validation, and a secure, partner-reviewed alert workflow.</w:t>
      </w:r>
    </w:p>
    <w:p>
      <w:pPr>
        <w:pStyle w:val="Heading2"/>
        <w:keepNext/>
      </w:pPr>
      <w:r>
        <w:t>6.3  Reproducibility and Artifact Checklist</w:t>
      </w:r>
    </w:p>
    <w:p>
      <w:pPr>
        <w:spacing w:before="0" w:after="120" w:line="300" w:lineRule="auto"/>
        <w:ind w:firstLine="360"/>
      </w:pPr>
      <w:r>
        <w:rPr>
          <w:rFonts w:ascii="Times New Roman" w:hAnsi="Times New Roman"/>
          <w:b w:val="0"/>
          <w:i w:val="0"/>
          <w:sz w:val="24"/>
        </w:rPr>
        <w:t>The saved folders contain model arguments, 100-epoch CSV logs, checkpoints, training curves, class curves, confusion matrices, label plots, training mosaics, and validation mosaics. Preserve the source commit, data licenses, dataset YAMLs, exact split manifest, checkpoint hashes, package versions, hardware details, and evaluation commands when archiving. The absolute dataset paths in saved arguments refer to an earlier location; the present project path requires confirmation before a fresh run can be described as reproduction. No new training or independent model evaluation was performed for this report.</w:t>
      </w:r>
    </w:p>
    <w:p>
      <w:r>
        <w:br w:type="page"/>
      </w:r>
    </w:p>
    <w:p>
      <w:pPr>
        <w:pageBreakBefore/>
        <w:jc w:val="center"/>
      </w:pPr>
      <w:r>
        <w:rPr>
          <w:rFonts w:ascii="Times New Roman" w:hAnsi="Times New Roman"/>
          <w:b/>
          <w:sz w:val="28"/>
        </w:rPr>
        <w:t>REFERENCES</w:t>
      </w:r>
    </w:p>
    <w:p>
      <w:pPr>
        <w:spacing w:after="100" w:line="240" w:lineRule="auto"/>
        <w:ind w:left="403" w:hanging="403"/>
      </w:pPr>
      <w:r>
        <w:rPr>
          <w:rFonts w:ascii="Times New Roman" w:hAnsi="Times New Roman"/>
          <w:sz w:val="20"/>
        </w:rPr>
        <w:t>[1] World Health Organization, Global Status Report on Road Safety 2023. Geneva, Switzerland: WHO, 2023.</w:t>
      </w:r>
    </w:p>
    <w:p>
      <w:pPr>
        <w:spacing w:after="100" w:line="240" w:lineRule="auto"/>
        <w:ind w:left="403" w:hanging="403"/>
      </w:pPr>
      <w:r>
        <w:rPr>
          <w:rFonts w:ascii="Times New Roman" w:hAnsi="Times New Roman"/>
          <w:sz w:val="20"/>
        </w:rPr>
        <w:t>[2] P. Aditya, G. S. Harsha, and M. Pallavi, ``AI Smart Accident Detection System,'' project source code, training runs, and generated result artifacts, supplied local repository, inspected Oct. 2026.</w:t>
      </w:r>
    </w:p>
    <w:p>
      <w:pPr>
        <w:spacing w:after="100" w:line="240" w:lineRule="auto"/>
        <w:ind w:left="403" w:hanging="403"/>
      </w:pPr>
      <w:r>
        <w:rPr>
          <w:rFonts w:ascii="Times New Roman" w:hAnsi="Times New Roman"/>
          <w:sz w:val="20"/>
        </w:rPr>
        <w:t>[3] P. Aditya, G. S. Harsha, and M. Pallavi, ``AI-Based Road Accident Detection, Severity Assessment and Emergency Alert System for Nearby Hospitals,'' capstone project presentation, Amrita Vishwa Vidyapeetham, supplied PDF, 2026.</w:t>
      </w:r>
    </w:p>
    <w:p>
      <w:pPr>
        <w:spacing w:after="100" w:line="240" w:lineRule="auto"/>
        <w:ind w:left="403" w:hanging="403"/>
      </w:pPr>
      <w:r>
        <w:rPr>
          <w:rFonts w:ascii="Times New Roman" w:hAnsi="Times New Roman"/>
          <w:sz w:val="20"/>
        </w:rPr>
        <w:t>[4] J. Fang, J. Qiao, J. Xue, and Z. Li, ``Vision-based traffic accident detection and anticipation: A survey,'' IEEE Transactions on Circuits and Systems for Video Technology, vol. 34, no. 4, pp. 1983–1999, 2024, doi: 10.1109/TCSVT.2023.3307655.</w:t>
      </w:r>
    </w:p>
    <w:p>
      <w:pPr>
        <w:spacing w:after="100" w:line="240" w:lineRule="auto"/>
        <w:ind w:left="403" w:hanging="403"/>
      </w:pPr>
      <w:r>
        <w:rPr>
          <w:rFonts w:ascii="Times New Roman" w:hAnsi="Times New Roman"/>
          <w:sz w:val="20"/>
        </w:rPr>
        <w:t>[5] L. Shi and F. Guo, ``Two-stream video-based deep learning model for crashes and near-crashes,'' Transportation Research Part C: Emerging Technologies, vol. 166, art. 104794, 2024, doi: 10.1016/j.trc.2024.104794.</w:t>
      </w:r>
    </w:p>
    <w:p>
      <w:pPr>
        <w:spacing w:after="100" w:line="240" w:lineRule="auto"/>
        <w:ind w:left="403" w:hanging="403"/>
      </w:pPr>
      <w:r>
        <w:rPr>
          <w:rFonts w:ascii="Times New Roman" w:hAnsi="Times New Roman"/>
          <w:sz w:val="20"/>
        </w:rPr>
        <w:t>[6] Y. Xu, C. Huang, Y. Nan, and S. Lian, ``TAD: A large-scale benchmark for traffic accidents detection from video surveillance,'' arXiv:2209.12386, 2022.</w:t>
      </w:r>
    </w:p>
    <w:p>
      <w:pPr>
        <w:spacing w:after="100" w:line="240" w:lineRule="auto"/>
        <w:ind w:left="403" w:hanging="403"/>
      </w:pPr>
      <w:r>
        <w:rPr>
          <w:rFonts w:ascii="Times New Roman" w:hAnsi="Times New Roman"/>
          <w:sz w:val="20"/>
        </w:rPr>
        <w:t>[7] W. Zimmer et al., ``Towards Vision Zero: The TUM Traffic Accid3nD Dataset,'' in Proc. IEEE/CVF International Conference on Computer Vision Workshops, 2025, pp. 852–862.</w:t>
      </w:r>
    </w:p>
    <w:p>
      <w:pPr>
        <w:spacing w:after="100" w:line="240" w:lineRule="auto"/>
        <w:ind w:left="403" w:hanging="403"/>
      </w:pPr>
      <w:r>
        <w:rPr>
          <w:rFonts w:ascii="Times New Roman" w:hAnsi="Times New Roman"/>
          <w:sz w:val="20"/>
        </w:rPr>
        <w:t>[8] H. Yu, X. Zhang, Y. Wang, Q. Huang, and B. Yin, ``Fine-grained accident detection: Database and algorithm,'' IEEE Transactions on Image Processing, vol. 33, pp. 1059–1069, 2024, doi: 10.1109/TIP.2024.3355812.</w:t>
      </w:r>
    </w:p>
    <w:p>
      <w:pPr>
        <w:spacing w:after="100" w:line="240" w:lineRule="auto"/>
        <w:ind w:left="403" w:hanging="403"/>
      </w:pPr>
      <w:r>
        <w:rPr>
          <w:rFonts w:ascii="Times New Roman" w:hAnsi="Times New Roman"/>
          <w:sz w:val="20"/>
        </w:rPr>
        <w:t>[9] L. Picek, M. Cerm\'ak, M. Hanzl, and V. Cerm\'ak, ``ACCIDENT: A benchmark dataset for vehicle accident detection from traffic surveillance videos,'' in Proc. IEEE/CVF Conference on Computer Vision and Pattern Recognition Workshops, 2026, pp. 685–694.</w:t>
      </w:r>
    </w:p>
    <w:p>
      <w:pPr>
        <w:spacing w:after="100" w:line="240" w:lineRule="auto"/>
        <w:ind w:left="403" w:hanging="403"/>
      </w:pPr>
      <w:r>
        <w:rPr>
          <w:rFonts w:ascii="Times New Roman" w:hAnsi="Times New Roman"/>
          <w:sz w:val="20"/>
        </w:rPr>
        <w:t>[10] J. Redmon, S. Divvala, R. Girshick, and A. Farhadi, ``You only look once: Unified, real-time object detection,'' in Proc. IEEE Conference on Computer Vision and Pattern Recognition, 2016, pp. 779–788.</w:t>
      </w:r>
    </w:p>
    <w:p>
      <w:pPr>
        <w:spacing w:after="100" w:line="240" w:lineRule="auto"/>
        <w:ind w:left="403" w:hanging="403"/>
      </w:pPr>
      <w:r>
        <w:rPr>
          <w:rFonts w:ascii="Times New Roman" w:hAnsi="Times New Roman"/>
          <w:sz w:val="20"/>
        </w:rPr>
        <w:t>[11] J. Redmon and A. Farhadi, ``YOLOv3: An incremental improvement,'' arXiv:1804.02767, 2018.</w:t>
      </w:r>
    </w:p>
    <w:p>
      <w:pPr>
        <w:spacing w:after="100" w:line="240" w:lineRule="auto"/>
        <w:ind w:left="403" w:hanging="403"/>
      </w:pPr>
      <w:r>
        <w:rPr>
          <w:rFonts w:ascii="Times New Roman" w:hAnsi="Times New Roman"/>
          <w:sz w:val="20"/>
        </w:rPr>
        <w:t>[12] G. Jocher et al., ``Ultralytics YOLO26: Unified real-time end-to-end vision models,'' arXiv:2606.03748, 2026.</w:t>
      </w:r>
    </w:p>
    <w:p>
      <w:pPr>
        <w:spacing w:after="100" w:line="240" w:lineRule="auto"/>
        <w:ind w:left="403" w:hanging="403"/>
      </w:pPr>
      <w:r>
        <w:rPr>
          <w:rFonts w:ascii="Times New Roman" w:hAnsi="Times New Roman"/>
          <w:sz w:val="20"/>
        </w:rPr>
        <w:t>[13] Ultralytics, ``Model validation with Ultralytics YOLO,'' documentation, accessed Oct. 2026. [Online]. Available: https://docs.ultralytics.com/modes/val/</w:t>
      </w:r>
    </w:p>
    <w:p>
      <w:pPr>
        <w:spacing w:after="100" w:line="240" w:lineRule="auto"/>
        <w:ind w:left="403" w:hanging="403"/>
      </w:pPr>
      <w:r>
        <w:rPr>
          <w:rFonts w:ascii="Times New Roman" w:hAnsi="Times New Roman"/>
          <w:sz w:val="20"/>
        </w:rPr>
        <w:t>[14] V. A. Adewopo and N. Elsayed, ``Smart city transportation: Deep learning ensemble approach for traffic accident detection,'' IEEE Access, vol. 12, pp. 59134–59147, 2024, doi: 10.1109/ACCESS.2024.3387972.</w:t>
      </w:r>
    </w:p>
    <w:p>
      <w:pPr>
        <w:spacing w:after="100" w:line="240" w:lineRule="auto"/>
        <w:ind w:left="403" w:hanging="403"/>
      </w:pPr>
      <w:r>
        <w:rPr>
          <w:rFonts w:ascii="Times New Roman" w:hAnsi="Times New Roman"/>
          <w:sz w:val="20"/>
        </w:rPr>
        <w:t>[15] T.-Y. Lin et al., ``Microsoft COCO: Common objects in context,'' in Proc. European Conference on Computer Vision, 2014, pp. 740–755.</w:t>
      </w:r>
    </w:p>
    <w:p>
      <w:pPr>
        <w:spacing w:after="100" w:line="240" w:lineRule="auto"/>
        <w:ind w:left="403" w:hanging="403"/>
      </w:pPr>
      <w:r>
        <w:rPr>
          <w:rFonts w:ascii="Times New Roman" w:hAnsi="Times New Roman"/>
          <w:sz w:val="20"/>
        </w:rPr>
        <w:t>[16] M. Everingham, L. Van Gool, C. K. I. Williams, J. Winn, and A. Zisserman, ``The Pascal Visual Object Classes (VOC) challenge,'' International Journal of Computer Vision, vol. 88, pp. 303–338, 2010.</w:t>
      </w:r>
    </w:p>
    <w:sectPr w:rsidR="00FC693F" w:rsidRPr="0006063C" w:rsidSect="00034616">
      <w:footerReference w:type="default" r:id="rId9"/>
      <w:pgSz w:w="11909" w:h="16834"/>
      <w:pgMar w:top="1224" w:right="1368" w:bottom="1080"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ind w:firstLine="3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And Artifact Checklist</dc:title>
  <dc:subject>Academic project report based on supplied road accident detection code and experiment artifacts</dc:subject>
  <dc:creator>Pavan Aditya; G Sri Harsha; M Pallavi</dc:creator>
  <cp:keywords/>
  <dc:description>generated by python-docx</dc:description>
  <cp:lastModifiedBy/>
  <cp:revision>1</cp:revision>
  <dcterms:created xsi:type="dcterms:W3CDTF">2013-12-23T23:15:00Z</dcterms:created>
  <dcterms:modified xsi:type="dcterms:W3CDTF">2013-12-23T23:15:00Z</dcterms:modified>
  <cp:category/>
</cp:coreProperties>
</file>