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B.Tech Project Report</w:t>
        <w:br/>
        <w:t>ResearchGraph AI</w:t>
      </w:r>
    </w:p>
    <w:p>
      <w:pPr>
        <w:pStyle w:val="Heading1"/>
      </w:pPr>
      <w:r>
        <w:rPr>
          <w:rFonts w:ascii="Arial" w:hAnsi="Arial"/>
          <w:b/>
          <w:color w:val="000000"/>
          <w:sz w:val="32"/>
        </w:rPr>
        <w:t>1. Abstract</w:t>
      </w:r>
    </w:p>
    <w:p>
      <w:r>
        <w:rPr>
          <w:rFonts w:ascii="Arial" w:hAnsi="Arial"/>
          <w:sz w:val="22"/>
        </w:rPr>
        <w:t>ResearchGraph AI is an advanced academic research intelligence platform designed to transform literature review, scientific exploration, and hypothesis discovery by integrating Artificial Intelligence, Vector Search, Knowledge Graphs, and Large Language Models (LLMs) into a unified GraphRAG framework.</w:t>
      </w:r>
    </w:p>
    <w:p>
      <w:pPr>
        <w:pStyle w:val="Heading1"/>
      </w:pPr>
      <w:r>
        <w:rPr>
          <w:rFonts w:ascii="Arial" w:hAnsi="Arial"/>
          <w:b/>
          <w:color w:val="000000"/>
          <w:sz w:val="32"/>
        </w:rPr>
        <w:t>2. System Architecture</w:t>
      </w:r>
    </w:p>
    <w:p>
      <w:r>
        <w:rPr>
          <w:rFonts w:ascii="Arial" w:hAnsi="Arial"/>
          <w:sz w:val="22"/>
        </w:rPr>
        <w:t>The system follows a modular architecture separating Presentation, Application, Data Collection, Document Processing, Semantic Retrieval, and Knowledge Graph Layers.</w:t>
      </w:r>
    </w:p>
    <w:p>
      <w:pPr>
        <w:jc w:val="center"/>
      </w:pPr>
      <w:r>
        <w:drawing>
          <wp:inline xmlns:a="http://schemas.openxmlformats.org/drawingml/2006/main" xmlns:pic="http://schemas.openxmlformats.org/drawingml/2006/picture">
            <wp:extent cx="5486400" cy="3853543"/>
            <wp:docPr id="1" name="Picture 1"/>
            <wp:cNvGraphicFramePr>
              <a:graphicFrameLocks noChangeAspect="1"/>
            </wp:cNvGraphicFramePr>
            <a:graphic>
              <a:graphicData uri="http://schemas.openxmlformats.org/drawingml/2006/picture">
                <pic:pic>
                  <pic:nvPicPr>
                    <pic:cNvPr id="0" name="architecture_diag.png"/>
                    <pic:cNvPicPr/>
                  </pic:nvPicPr>
                  <pic:blipFill>
                    <a:blip r:embed="rId9"/>
                    <a:stretch>
                      <a:fillRect/>
                    </a:stretch>
                  </pic:blipFill>
                  <pic:spPr>
                    <a:xfrm>
                      <a:off x="0" y="0"/>
                      <a:ext cx="5486400" cy="3853543"/>
                    </a:xfrm>
                    <a:prstGeom prst="rect"/>
                  </pic:spPr>
                </pic:pic>
              </a:graphicData>
            </a:graphic>
          </wp:inline>
        </w:drawing>
      </w:r>
    </w:p>
    <w:p>
      <w:pPr>
        <w:jc w:val="center"/>
      </w:pPr>
      <w:r>
        <w:rPr>
          <w:rFonts w:ascii="Arial" w:hAnsi="Arial"/>
          <w:i/>
          <w:sz w:val="20"/>
        </w:rPr>
        <w:t>Figure: System Architecture</w:t>
      </w:r>
    </w:p>
    <w:p>
      <w:pPr>
        <w:pStyle w:val="Heading1"/>
      </w:pPr>
      <w:r>
        <w:rPr>
          <w:rFonts w:ascii="Arial" w:hAnsi="Arial"/>
          <w:b/>
          <w:color w:val="000000"/>
          <w:sz w:val="32"/>
        </w:rPr>
        <w:t>3. Data Flow Diagram (Level 0)</w:t>
      </w:r>
    </w:p>
    <w:p>
      <w:pPr>
        <w:jc w:val="center"/>
      </w:pPr>
      <w:r>
        <w:drawing>
          <wp:inline xmlns:a="http://schemas.openxmlformats.org/drawingml/2006/main" xmlns:pic="http://schemas.openxmlformats.org/drawingml/2006/picture">
            <wp:extent cx="5029200" cy="2990335"/>
            <wp:docPr id="2" name="Picture 2"/>
            <wp:cNvGraphicFramePr>
              <a:graphicFrameLocks noChangeAspect="1"/>
            </wp:cNvGraphicFramePr>
            <a:graphic>
              <a:graphicData uri="http://schemas.openxmlformats.org/drawingml/2006/picture">
                <pic:pic>
                  <pic:nvPicPr>
                    <pic:cNvPr id="0" name="dfd0_diag.png"/>
                    <pic:cNvPicPr/>
                  </pic:nvPicPr>
                  <pic:blipFill>
                    <a:blip r:embed="rId10"/>
                    <a:stretch>
                      <a:fillRect/>
                    </a:stretch>
                  </pic:blipFill>
                  <pic:spPr>
                    <a:xfrm>
                      <a:off x="0" y="0"/>
                      <a:ext cx="5029200" cy="2990335"/>
                    </a:xfrm>
                    <a:prstGeom prst="rect"/>
                  </pic:spPr>
                </pic:pic>
              </a:graphicData>
            </a:graphic>
          </wp:inline>
        </w:drawing>
      </w:r>
    </w:p>
    <w:p>
      <w:pPr>
        <w:jc w:val="center"/>
      </w:pPr>
      <w:r>
        <w:rPr>
          <w:rFonts w:ascii="Arial" w:hAnsi="Arial"/>
          <w:i/>
          <w:sz w:val="20"/>
        </w:rPr>
        <w:t>Figure: Context Level DFD</w:t>
      </w:r>
    </w:p>
    <w:p>
      <w:pPr>
        <w:pStyle w:val="Heading1"/>
      </w:pPr>
      <w:r>
        <w:rPr>
          <w:rFonts w:ascii="Arial" w:hAnsi="Arial"/>
          <w:b/>
          <w:color w:val="000000"/>
          <w:sz w:val="32"/>
        </w:rPr>
        <w:t>4. Use Case Diagram</w:t>
      </w:r>
    </w:p>
    <w:p>
      <w:pPr>
        <w:jc w:val="center"/>
      </w:pPr>
      <w:r>
        <w:drawing>
          <wp:inline xmlns:a="http://schemas.openxmlformats.org/drawingml/2006/main" xmlns:pic="http://schemas.openxmlformats.org/drawingml/2006/picture">
            <wp:extent cx="5486400" cy="3526971"/>
            <wp:docPr id="3" name="Picture 3"/>
            <wp:cNvGraphicFramePr>
              <a:graphicFrameLocks noChangeAspect="1"/>
            </wp:cNvGraphicFramePr>
            <a:graphic>
              <a:graphicData uri="http://schemas.openxmlformats.org/drawingml/2006/picture">
                <pic:pic>
                  <pic:nvPicPr>
                    <pic:cNvPr id="0" name="usecase_diag.png"/>
                    <pic:cNvPicPr/>
                  </pic:nvPicPr>
                  <pic:blipFill>
                    <a:blip r:embed="rId11"/>
                    <a:stretch>
                      <a:fillRect/>
                    </a:stretch>
                  </pic:blipFill>
                  <pic:spPr>
                    <a:xfrm>
                      <a:off x="0" y="0"/>
                      <a:ext cx="5486400" cy="3526971"/>
                    </a:xfrm>
                    <a:prstGeom prst="rect"/>
                  </pic:spPr>
                </pic:pic>
              </a:graphicData>
            </a:graphic>
          </wp:inline>
        </w:drawing>
      </w:r>
    </w:p>
    <w:p>
      <w:pPr>
        <w:jc w:val="center"/>
      </w:pPr>
      <w:r>
        <w:rPr>
          <w:rFonts w:ascii="Arial" w:hAnsi="Arial"/>
          <w:i/>
          <w:sz w:val="20"/>
        </w:rPr>
        <w:t>Figure: Use Case Diagram</w:t>
      </w:r>
    </w:p>
    <w:p>
      <w:pPr>
        <w:pStyle w:val="Heading1"/>
      </w:pPr>
      <w:r>
        <w:rPr>
          <w:rFonts w:ascii="Arial" w:hAnsi="Arial"/>
          <w:b/>
          <w:color w:val="000000"/>
          <w:sz w:val="32"/>
        </w:rPr>
        <w:t>5. Class Diagram</w:t>
      </w:r>
    </w:p>
    <w:p>
      <w:pPr>
        <w:jc w:val="center"/>
      </w:pPr>
      <w:r>
        <w:drawing>
          <wp:inline xmlns:a="http://schemas.openxmlformats.org/drawingml/2006/main" xmlns:pic="http://schemas.openxmlformats.org/drawingml/2006/picture">
            <wp:extent cx="5486400" cy="3853543"/>
            <wp:docPr id="4" name="Picture 4"/>
            <wp:cNvGraphicFramePr>
              <a:graphicFrameLocks noChangeAspect="1"/>
            </wp:cNvGraphicFramePr>
            <a:graphic>
              <a:graphicData uri="http://schemas.openxmlformats.org/drawingml/2006/picture">
                <pic:pic>
                  <pic:nvPicPr>
                    <pic:cNvPr id="0" name="class_diag.png"/>
                    <pic:cNvPicPr/>
                  </pic:nvPicPr>
                  <pic:blipFill>
                    <a:blip r:embed="rId12"/>
                    <a:stretch>
                      <a:fillRect/>
                    </a:stretch>
                  </pic:blipFill>
                  <pic:spPr>
                    <a:xfrm>
                      <a:off x="0" y="0"/>
                      <a:ext cx="5486400" cy="3853543"/>
                    </a:xfrm>
                    <a:prstGeom prst="rect"/>
                  </pic:spPr>
                </pic:pic>
              </a:graphicData>
            </a:graphic>
          </wp:inline>
        </w:drawing>
      </w:r>
    </w:p>
    <w:p>
      <w:pPr>
        <w:jc w:val="center"/>
      </w:pPr>
      <w:r>
        <w:rPr>
          <w:rFonts w:ascii="Arial" w:hAnsi="Arial"/>
          <w:i/>
          <w:sz w:val="20"/>
        </w:rPr>
        <w:t>Figure: UML Class Diagram</w:t>
      </w:r>
    </w:p>
    <w:p>
      <w:pPr>
        <w:pStyle w:val="Heading1"/>
      </w:pPr>
      <w:r>
        <w:rPr>
          <w:rFonts w:ascii="Arial" w:hAnsi="Arial"/>
          <w:b/>
          <w:color w:val="000000"/>
          <w:sz w:val="32"/>
        </w:rPr>
        <w:t>6. Technology Stack</w:t>
      </w:r>
    </w:p>
    <w:p>
      <w:r>
        <w:rPr>
          <w:rFonts w:ascii="Arial" w:hAnsi="Arial"/>
          <w:sz w:val="22"/>
        </w:rPr>
        <w:t>• Frontend: React, TypeScript, Tailwind CSS</w:t>
      </w:r>
    </w:p>
    <w:p>
      <w:r>
        <w:rPr>
          <w:rFonts w:ascii="Arial" w:hAnsi="Arial"/>
          <w:sz w:val="22"/>
        </w:rPr>
        <w:t>• Backend: FastAPI (Python)</w:t>
      </w:r>
    </w:p>
    <w:p>
      <w:r>
        <w:rPr>
          <w:rFonts w:ascii="Arial" w:hAnsi="Arial"/>
          <w:sz w:val="22"/>
        </w:rPr>
        <w:t>• Database: ChromaDB (Vector), Neo4j (Graph)</w:t>
      </w:r>
    </w:p>
    <w:p>
      <w:r>
        <w:rPr>
          <w:rFonts w:ascii="Arial" w:hAnsi="Arial"/>
          <w:sz w:val="22"/>
        </w:rPr>
        <w:t>• AI/ML: LangChain, BAAI/BGE-large, Gemini/Llama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