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357D" w14:textId="77777777" w:rsidR="00DD098B" w:rsidRDefault="00DD098B">
      <w:pPr>
        <w:spacing w:after="0"/>
        <w:ind w:left="-1440" w:right="10466"/>
      </w:pPr>
    </w:p>
    <w:tbl>
      <w:tblPr>
        <w:tblStyle w:val="TableGrid"/>
        <w:tblW w:w="10906" w:type="dxa"/>
        <w:tblInd w:w="-938" w:type="dxa"/>
        <w:tblCellMar>
          <w:top w:w="987" w:type="dxa"/>
          <w:left w:w="917" w:type="dxa"/>
          <w:bottom w:w="0" w:type="dxa"/>
          <w:right w:w="115" w:type="dxa"/>
        </w:tblCellMar>
        <w:tblLook w:val="04A0" w:firstRow="1" w:lastRow="0" w:firstColumn="1" w:lastColumn="0" w:noHBand="0" w:noVBand="1"/>
      </w:tblPr>
      <w:tblGrid>
        <w:gridCol w:w="10906"/>
      </w:tblGrid>
      <w:tr w:rsidR="00DD098B" w14:paraId="569BBD92"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tcPr>
          <w:p w14:paraId="7616BB32" w14:textId="77777777" w:rsidR="00DD098B" w:rsidRDefault="00000000">
            <w:pPr>
              <w:spacing w:after="1"/>
              <w:ind w:right="846"/>
              <w:jc w:val="center"/>
            </w:pPr>
            <w:r>
              <w:rPr>
                <w:b/>
                <w:sz w:val="24"/>
              </w:rPr>
              <w:lastRenderedPageBreak/>
              <w:t xml:space="preserve">Project Design Phase-I </w:t>
            </w:r>
            <w:r>
              <w:rPr>
                <w:b/>
              </w:rPr>
              <w:t xml:space="preserve"> </w:t>
            </w:r>
          </w:p>
          <w:p w14:paraId="6118759B" w14:textId="77777777" w:rsidR="00DD098B" w:rsidRDefault="00000000">
            <w:pPr>
              <w:spacing w:after="0"/>
              <w:ind w:right="909"/>
              <w:jc w:val="center"/>
            </w:pPr>
            <w:r>
              <w:rPr>
                <w:b/>
                <w:sz w:val="24"/>
              </w:rPr>
              <w:t xml:space="preserve">Proposed Solution Template </w:t>
            </w:r>
            <w:r>
              <w:rPr>
                <w:b/>
              </w:rPr>
              <w:t xml:space="preserve"> </w:t>
            </w:r>
          </w:p>
          <w:p w14:paraId="0264B2AC" w14:textId="77777777" w:rsidR="00DD098B" w:rsidRDefault="00000000">
            <w:pPr>
              <w:spacing w:after="0"/>
              <w:ind w:right="676"/>
              <w:jc w:val="center"/>
            </w:pPr>
            <w:r>
              <w:t xml:space="preserve">  </w:t>
            </w:r>
          </w:p>
          <w:p w14:paraId="22956554" w14:textId="77777777" w:rsidR="00DD098B" w:rsidRDefault="00000000">
            <w:pPr>
              <w:spacing w:after="221"/>
            </w:pPr>
            <w:r>
              <w:t xml:space="preserve">  </w:t>
            </w:r>
          </w:p>
          <w:p w14:paraId="585D12AB" w14:textId="77777777" w:rsidR="00DD098B" w:rsidRDefault="00000000">
            <w:pPr>
              <w:spacing w:after="95"/>
            </w:pPr>
            <w:r>
              <w:rPr>
                <w:b/>
                <w:sz w:val="28"/>
              </w:rPr>
              <w:t xml:space="preserve">Proposed Solution Template:  </w:t>
            </w:r>
          </w:p>
          <w:p w14:paraId="05A20B15" w14:textId="77777777" w:rsidR="00DD098B" w:rsidRDefault="00000000">
            <w:pPr>
              <w:spacing w:after="0"/>
            </w:pPr>
            <w:r>
              <w:t xml:space="preserve"> </w:t>
            </w:r>
          </w:p>
          <w:tbl>
            <w:tblPr>
              <w:tblStyle w:val="TableGrid"/>
              <w:tblW w:w="9071" w:type="dxa"/>
              <w:tblInd w:w="10" w:type="dxa"/>
              <w:tblCellMar>
                <w:top w:w="89" w:type="dxa"/>
                <w:left w:w="106" w:type="dxa"/>
                <w:bottom w:w="0" w:type="dxa"/>
                <w:right w:w="61" w:type="dxa"/>
              </w:tblCellMar>
              <w:tblLook w:val="04A0" w:firstRow="1" w:lastRow="0" w:firstColumn="1" w:lastColumn="0" w:noHBand="0" w:noVBand="1"/>
            </w:tblPr>
            <w:tblGrid>
              <w:gridCol w:w="902"/>
              <w:gridCol w:w="3661"/>
              <w:gridCol w:w="4508"/>
            </w:tblGrid>
            <w:tr w:rsidR="00DD098B" w14:paraId="68A17096" w14:textId="77777777">
              <w:trPr>
                <w:trHeight w:val="617"/>
              </w:trPr>
              <w:tc>
                <w:tcPr>
                  <w:tcW w:w="902" w:type="dxa"/>
                  <w:tcBorders>
                    <w:top w:val="single" w:sz="4" w:space="0" w:color="000000"/>
                    <w:left w:val="single" w:sz="4" w:space="0" w:color="000000"/>
                    <w:bottom w:val="single" w:sz="4" w:space="0" w:color="000000"/>
                    <w:right w:val="single" w:sz="4" w:space="0" w:color="000000"/>
                  </w:tcBorders>
                </w:tcPr>
                <w:p w14:paraId="348FD9C1" w14:textId="77777777" w:rsidR="00DD098B" w:rsidRDefault="00000000">
                  <w:pPr>
                    <w:spacing w:after="0"/>
                    <w:ind w:left="2"/>
                  </w:pPr>
                  <w:proofErr w:type="spellStart"/>
                  <w:r>
                    <w:t>S.No</w:t>
                  </w:r>
                  <w:proofErr w:type="spellEnd"/>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0DA192A3" w14:textId="77777777" w:rsidR="00DD098B" w:rsidRDefault="00000000">
                  <w:pPr>
                    <w:spacing w:after="0"/>
                  </w:pPr>
                  <w: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A8342AC" w14:textId="77777777" w:rsidR="00DD098B" w:rsidRDefault="00000000">
                  <w:pPr>
                    <w:spacing w:after="0"/>
                    <w:ind w:left="2"/>
                  </w:pPr>
                  <w:r>
                    <w:t xml:space="preserve">Description  </w:t>
                  </w:r>
                </w:p>
              </w:tc>
            </w:tr>
            <w:tr w:rsidR="00DD098B" w14:paraId="614618ED" w14:textId="77777777">
              <w:trPr>
                <w:trHeight w:val="1788"/>
              </w:trPr>
              <w:tc>
                <w:tcPr>
                  <w:tcW w:w="902" w:type="dxa"/>
                  <w:tcBorders>
                    <w:top w:val="single" w:sz="4" w:space="0" w:color="000000"/>
                    <w:left w:val="single" w:sz="4" w:space="0" w:color="000000"/>
                    <w:bottom w:val="single" w:sz="4" w:space="0" w:color="000000"/>
                    <w:right w:val="single" w:sz="4" w:space="0" w:color="000000"/>
                  </w:tcBorders>
                </w:tcPr>
                <w:p w14:paraId="14691BDD" w14:textId="77777777" w:rsidR="00DD098B" w:rsidRDefault="00000000">
                  <w:pPr>
                    <w:spacing w:after="0"/>
                    <w:ind w:left="4"/>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F5E99F2" w14:textId="77777777" w:rsidR="00DD098B"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B449649" w14:textId="77777777" w:rsidR="00DD098B" w:rsidRDefault="00000000">
                  <w:pPr>
                    <w:spacing w:after="0"/>
                    <w:ind w:left="2"/>
                  </w:pPr>
                  <w:r>
                    <w:t xml:space="preserve">The problem is to predict the possibility of an individual suffering from heart disease based on a range of health and lifestyle parameters. Early and accurate prediction is crucial for timely intervention and effective heart disease management. </w:t>
                  </w:r>
                </w:p>
              </w:tc>
            </w:tr>
            <w:tr w:rsidR="00DD098B" w14:paraId="479DDD3C" w14:textId="77777777">
              <w:trPr>
                <w:trHeight w:val="2948"/>
              </w:trPr>
              <w:tc>
                <w:tcPr>
                  <w:tcW w:w="902" w:type="dxa"/>
                  <w:tcBorders>
                    <w:top w:val="single" w:sz="4" w:space="0" w:color="000000"/>
                    <w:left w:val="single" w:sz="4" w:space="0" w:color="000000"/>
                    <w:bottom w:val="single" w:sz="4" w:space="0" w:color="000000"/>
                    <w:right w:val="single" w:sz="4" w:space="0" w:color="000000"/>
                  </w:tcBorders>
                </w:tcPr>
                <w:p w14:paraId="593734F5" w14:textId="77777777" w:rsidR="00DD098B" w:rsidRDefault="00000000">
                  <w:pPr>
                    <w:spacing w:after="0"/>
                    <w:ind w:left="4"/>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35F77452" w14:textId="77777777" w:rsidR="00DD098B"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136350B" w14:textId="77777777" w:rsidR="00DD098B" w:rsidRDefault="00000000">
                  <w:pPr>
                    <w:spacing w:after="0"/>
                    <w:ind w:left="2"/>
                  </w:pPr>
                  <w:r>
                    <w:rPr>
                      <w:color w:val="202124"/>
                    </w:rPr>
                    <w:t>Our project aims to develop an innovative heart disease prediction system using interactive data visualization techniques. We have collected and analysed a comprehensive dataset comprising various health-related features and lifestyle factors that have been identified as potential risk factors for heart disease. Through advanced data visualization, we aim to provide users with valuable insights into their heart disease risk and promote proactive health management.</w:t>
                  </w:r>
                  <w:r>
                    <w:t xml:space="preserve"> </w:t>
                  </w:r>
                </w:p>
              </w:tc>
            </w:tr>
            <w:tr w:rsidR="00DD098B" w14:paraId="7D2C50A9" w14:textId="77777777">
              <w:trPr>
                <w:trHeight w:val="3819"/>
              </w:trPr>
              <w:tc>
                <w:tcPr>
                  <w:tcW w:w="902" w:type="dxa"/>
                  <w:tcBorders>
                    <w:top w:val="single" w:sz="4" w:space="0" w:color="000000"/>
                    <w:left w:val="single" w:sz="4" w:space="0" w:color="000000"/>
                    <w:bottom w:val="single" w:sz="4" w:space="0" w:color="000000"/>
                    <w:right w:val="single" w:sz="4" w:space="0" w:color="000000"/>
                  </w:tcBorders>
                </w:tcPr>
                <w:p w14:paraId="0E3D128E" w14:textId="77777777" w:rsidR="00DD098B" w:rsidRDefault="00000000">
                  <w:pPr>
                    <w:spacing w:after="0"/>
                    <w:ind w:left="4"/>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57FD7733" w14:textId="77777777" w:rsidR="00DD098B"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1D2C069" w14:textId="77777777" w:rsidR="00DD098B" w:rsidRDefault="00000000">
                  <w:pPr>
                    <w:spacing w:after="0"/>
                    <w:ind w:left="2"/>
                  </w:pPr>
                  <w:r>
                    <w:t xml:space="preserve">The project's novelty stems from its integration of a comprehensive dataset, interactive data visualization, and user-centric approach. Unlike traditional models, it offers personalized heart disease risk assessments by considering both health data and lifestyle choices, empowering users with tailored recommendations. This project bridges the gap between data analytics and preventive healthcare, promoting awareness of heart disease risk factors and supporting professionals in patient care. The multidisciplinary analysis, along with the potential to impact public health, makes it a </w:t>
                  </w:r>
                </w:p>
              </w:tc>
            </w:tr>
          </w:tbl>
          <w:p w14:paraId="281F5F67" w14:textId="77777777" w:rsidR="00DD098B" w:rsidRDefault="00DD098B"/>
        </w:tc>
      </w:tr>
    </w:tbl>
    <w:p w14:paraId="2FC46AFF" w14:textId="77777777" w:rsidR="00DD098B" w:rsidRDefault="00DD098B">
      <w:pPr>
        <w:spacing w:after="0"/>
        <w:ind w:left="-1440" w:right="10466"/>
      </w:pPr>
    </w:p>
    <w:tbl>
      <w:tblPr>
        <w:tblStyle w:val="TableGrid"/>
        <w:tblW w:w="10906" w:type="dxa"/>
        <w:tblInd w:w="-938" w:type="dxa"/>
        <w:tblCellMar>
          <w:top w:w="0" w:type="dxa"/>
          <w:left w:w="917" w:type="dxa"/>
          <w:bottom w:w="6088" w:type="dxa"/>
          <w:right w:w="115" w:type="dxa"/>
        </w:tblCellMar>
        <w:tblLook w:val="04A0" w:firstRow="1" w:lastRow="0" w:firstColumn="1" w:lastColumn="0" w:noHBand="0" w:noVBand="1"/>
      </w:tblPr>
      <w:tblGrid>
        <w:gridCol w:w="10906"/>
      </w:tblGrid>
      <w:tr w:rsidR="00DD098B" w14:paraId="4ABFCB28"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tbl>
            <w:tblPr>
              <w:tblStyle w:val="TableGrid"/>
              <w:tblW w:w="9071" w:type="dxa"/>
              <w:tblInd w:w="10" w:type="dxa"/>
              <w:tblCellMar>
                <w:top w:w="89" w:type="dxa"/>
                <w:left w:w="106" w:type="dxa"/>
                <w:bottom w:w="0" w:type="dxa"/>
                <w:right w:w="56" w:type="dxa"/>
              </w:tblCellMar>
              <w:tblLook w:val="04A0" w:firstRow="1" w:lastRow="0" w:firstColumn="1" w:lastColumn="0" w:noHBand="0" w:noVBand="1"/>
            </w:tblPr>
            <w:tblGrid>
              <w:gridCol w:w="902"/>
              <w:gridCol w:w="3661"/>
              <w:gridCol w:w="4508"/>
            </w:tblGrid>
            <w:tr w:rsidR="00DD098B" w14:paraId="1E294C72" w14:textId="77777777">
              <w:trPr>
                <w:trHeight w:val="848"/>
              </w:trPr>
              <w:tc>
                <w:tcPr>
                  <w:tcW w:w="902" w:type="dxa"/>
                  <w:tcBorders>
                    <w:top w:val="single" w:sz="4" w:space="0" w:color="000000"/>
                    <w:left w:val="single" w:sz="4" w:space="0" w:color="000000"/>
                    <w:bottom w:val="single" w:sz="4" w:space="0" w:color="000000"/>
                    <w:right w:val="single" w:sz="4" w:space="0" w:color="000000"/>
                  </w:tcBorders>
                </w:tcPr>
                <w:p w14:paraId="1D499420" w14:textId="77777777" w:rsidR="00DD098B" w:rsidRDefault="00DD098B"/>
              </w:tc>
              <w:tc>
                <w:tcPr>
                  <w:tcW w:w="3661" w:type="dxa"/>
                  <w:tcBorders>
                    <w:top w:val="single" w:sz="4" w:space="0" w:color="000000"/>
                    <w:left w:val="single" w:sz="4" w:space="0" w:color="000000"/>
                    <w:bottom w:val="single" w:sz="4" w:space="0" w:color="000000"/>
                    <w:right w:val="single" w:sz="4" w:space="0" w:color="000000"/>
                  </w:tcBorders>
                </w:tcPr>
                <w:p w14:paraId="2AC46126" w14:textId="77777777" w:rsidR="00DD098B" w:rsidRDefault="00DD098B"/>
              </w:tc>
              <w:tc>
                <w:tcPr>
                  <w:tcW w:w="4508" w:type="dxa"/>
                  <w:tcBorders>
                    <w:top w:val="single" w:sz="4" w:space="0" w:color="000000"/>
                    <w:left w:val="single" w:sz="4" w:space="0" w:color="000000"/>
                    <w:bottom w:val="single" w:sz="4" w:space="0" w:color="000000"/>
                    <w:right w:val="single" w:sz="4" w:space="0" w:color="000000"/>
                  </w:tcBorders>
                </w:tcPr>
                <w:p w14:paraId="4ACFBA42" w14:textId="77777777" w:rsidR="00DD098B" w:rsidRDefault="00000000">
                  <w:pPr>
                    <w:spacing w:after="0"/>
                    <w:ind w:left="2"/>
                  </w:pPr>
                  <w:r>
                    <w:t xml:space="preserve">unique and innovative tool for enhancing heart disease prevention and management. </w:t>
                  </w:r>
                </w:p>
              </w:tc>
            </w:tr>
            <w:tr w:rsidR="00DD098B" w14:paraId="2F85B3B9" w14:textId="77777777">
              <w:trPr>
                <w:trHeight w:val="2078"/>
              </w:trPr>
              <w:tc>
                <w:tcPr>
                  <w:tcW w:w="902" w:type="dxa"/>
                  <w:tcBorders>
                    <w:top w:val="single" w:sz="4" w:space="0" w:color="000000"/>
                    <w:left w:val="single" w:sz="4" w:space="0" w:color="000000"/>
                    <w:bottom w:val="single" w:sz="4" w:space="0" w:color="000000"/>
                    <w:right w:val="single" w:sz="4" w:space="0" w:color="000000"/>
                  </w:tcBorders>
                </w:tcPr>
                <w:p w14:paraId="31667C6B" w14:textId="77777777" w:rsidR="00DD098B" w:rsidRDefault="00000000">
                  <w:pPr>
                    <w:spacing w:after="0"/>
                    <w:ind w:right="1"/>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43BFE7E4" w14:textId="77777777" w:rsidR="00DD098B"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42FF98F" w14:textId="77777777" w:rsidR="00DD098B" w:rsidRDefault="00000000">
                  <w:pPr>
                    <w:spacing w:after="0"/>
                    <w:ind w:left="2"/>
                  </w:pPr>
                  <w:r>
                    <w:t xml:space="preserve">This solution positively impacts society by enabling early detection of heart disease, promoting timely medical attention, reducing healthcare costs, and enhancing overall public health. Customer satisfaction is achieved through accurate predictions and improved quality of life. </w:t>
                  </w:r>
                </w:p>
              </w:tc>
            </w:tr>
            <w:tr w:rsidR="00DD098B" w14:paraId="75C67455" w14:textId="77777777">
              <w:trPr>
                <w:trHeight w:val="2079"/>
              </w:trPr>
              <w:tc>
                <w:tcPr>
                  <w:tcW w:w="902" w:type="dxa"/>
                  <w:tcBorders>
                    <w:top w:val="single" w:sz="4" w:space="0" w:color="000000"/>
                    <w:left w:val="single" w:sz="4" w:space="0" w:color="000000"/>
                    <w:bottom w:val="single" w:sz="4" w:space="0" w:color="000000"/>
                    <w:right w:val="single" w:sz="4" w:space="0" w:color="000000"/>
                  </w:tcBorders>
                </w:tcPr>
                <w:p w14:paraId="374C92B4" w14:textId="77777777" w:rsidR="00DD098B" w:rsidRDefault="00000000">
                  <w:pPr>
                    <w:spacing w:after="0"/>
                    <w:ind w:right="1"/>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0FA4DCB5" w14:textId="77777777" w:rsidR="00DD098B"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2B3D303" w14:textId="77777777" w:rsidR="00DD098B" w:rsidRDefault="00000000">
                  <w:pPr>
                    <w:spacing w:after="0"/>
                  </w:pPr>
                  <w:r>
                    <w:t xml:space="preserve">The revenue model could involve a premium model, offering basic predictive services for free </w:t>
                  </w:r>
                </w:p>
                <w:p w14:paraId="07B2E9F8" w14:textId="77777777" w:rsidR="00DD098B" w:rsidRDefault="00000000">
                  <w:pPr>
                    <w:spacing w:after="0"/>
                  </w:pPr>
                  <w:r>
                    <w:t xml:space="preserve">and charging for premium features, consultations, or personalized health recommendations. Partnerships with healthcare providers for subscription-based access could also be explored. </w:t>
                  </w:r>
                </w:p>
              </w:tc>
            </w:tr>
            <w:tr w:rsidR="00DD098B" w14:paraId="05CDCDCA" w14:textId="77777777">
              <w:trPr>
                <w:trHeight w:val="3528"/>
              </w:trPr>
              <w:tc>
                <w:tcPr>
                  <w:tcW w:w="902" w:type="dxa"/>
                  <w:tcBorders>
                    <w:top w:val="single" w:sz="4" w:space="0" w:color="000000"/>
                    <w:left w:val="single" w:sz="4" w:space="0" w:color="000000"/>
                    <w:bottom w:val="single" w:sz="4" w:space="0" w:color="000000"/>
                    <w:right w:val="single" w:sz="4" w:space="0" w:color="000000"/>
                  </w:tcBorders>
                </w:tcPr>
                <w:p w14:paraId="5969C548" w14:textId="77777777" w:rsidR="00DD098B" w:rsidRDefault="00000000">
                  <w:pPr>
                    <w:spacing w:after="0"/>
                    <w:ind w:right="1"/>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49C24448" w14:textId="77777777" w:rsidR="00DD098B" w:rsidRDefault="00000000">
                  <w:pPr>
                    <w:spacing w:after="0"/>
                  </w:pPr>
                  <w:r>
                    <w:rPr>
                      <w:color w:val="222222"/>
                    </w:rPr>
                    <w:t xml:space="preserve">Scalability of the Solution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CC251ED" w14:textId="77777777" w:rsidR="00DD098B" w:rsidRDefault="00000000">
                  <w:pPr>
                    <w:spacing w:after="0"/>
                    <w:ind w:left="2"/>
                  </w:pPr>
                  <w:r>
                    <w:rPr>
                      <w:color w:val="202124"/>
                    </w:rPr>
                    <w:t>The project is designed with scalability in mind. Its architecture and data handling processes can easily accommodate larger datasets and more complex features, allowing it to adapt to evolving healthcare information. The interactive visualization tools are flexible and can handle increased user interactions without compromising performance. As more data becomes available, the predictive model can be further refined, enhancing its accuracy and relevance in heart disease prediction and prevention</w:t>
                  </w:r>
                  <w:r>
                    <w:t xml:space="preserve"> </w:t>
                  </w:r>
                </w:p>
              </w:tc>
            </w:tr>
          </w:tbl>
          <w:p w14:paraId="435C65F2" w14:textId="77777777" w:rsidR="00DD098B" w:rsidRDefault="00000000">
            <w:pPr>
              <w:spacing w:after="0"/>
            </w:pPr>
            <w:r>
              <w:t xml:space="preserve">  </w:t>
            </w:r>
          </w:p>
        </w:tc>
      </w:tr>
    </w:tbl>
    <w:p w14:paraId="3AE199FE" w14:textId="77777777" w:rsidR="009E152F" w:rsidRDefault="009E152F"/>
    <w:sectPr w:rsidR="009E152F">
      <w:pgSz w:w="11906" w:h="16838"/>
      <w:pgMar w:top="502" w:right="1440" w:bottom="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8B"/>
    <w:rsid w:val="001B4228"/>
    <w:rsid w:val="008D0D4D"/>
    <w:rsid w:val="009E152F"/>
    <w:rsid w:val="00DD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8E3F"/>
  <w15:docId w15:val="{1352A0FD-0B93-40FB-BF18-381719D7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Reddy</dc:creator>
  <cp:keywords/>
  <cp:lastModifiedBy>Harshi M</cp:lastModifiedBy>
  <cp:revision>2</cp:revision>
  <dcterms:created xsi:type="dcterms:W3CDTF">2025-05-20T07:49:00Z</dcterms:created>
  <dcterms:modified xsi:type="dcterms:W3CDTF">2025-05-20T07:49:00Z</dcterms:modified>
</cp:coreProperties>
</file>