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90199" w14:textId="77777777" w:rsidR="00CC6930" w:rsidRDefault="00000000">
      <w:pPr>
        <w:pStyle w:val="Title"/>
        <w:jc w:val="center"/>
      </w:pPr>
      <w:r>
        <w:t>Salesforce Hybrid CRM and</w:t>
      </w:r>
      <w:r>
        <w:br/>
        <w:t>License Optimization Architecture</w:t>
      </w:r>
    </w:p>
    <w:p w14:paraId="593F3953" w14:textId="77777777" w:rsidR="00CC6930" w:rsidRDefault="00000000">
      <w:pPr>
        <w:jc w:val="center"/>
      </w:pPr>
      <w:r>
        <w:rPr>
          <w:b/>
          <w:sz w:val="22"/>
        </w:rPr>
        <w:t>Proposed Design and Licensing Validation Framework</w:t>
      </w:r>
    </w:p>
    <w:p w14:paraId="698710D2" w14:textId="77777777" w:rsidR="00CC6930" w:rsidRDefault="00000000">
      <w:pPr>
        <w:pStyle w:val="Heading1"/>
      </w:pPr>
      <w:r>
        <w:t>1. Purpose and Design Objective</w:t>
      </w:r>
    </w:p>
    <w:p w14:paraId="7D9D492A" w14:textId="77777777" w:rsidR="00CC6930" w:rsidRDefault="00000000">
      <w:r>
        <w:t>The proposed architecture is intended to provide essential CRM capabilities to a broad user population while selectively retaining full Salesforce Sales Cloud capabilities for users who require advanced sales functionality.</w:t>
      </w:r>
    </w:p>
    <w:p w14:paraId="160CBA49" w14:textId="77777777" w:rsidR="00CC6930" w:rsidRDefault="00000000">
      <w:r>
        <w:t>The model uses Salesforce Platform licenses and custom CRM objects as the primary operational layer, while maintaining a smaller population of full Salesforce/Sales Cloud users for advanced capabilities such as Collaborative Forecasting and other functionality dependent on standard Sales Cloud objects.</w:t>
      </w:r>
    </w:p>
    <w:p w14:paraId="015336E6" w14:textId="77777777" w:rsidR="00CC6930" w:rsidRDefault="00000000">
      <w:pPr>
        <w:pStyle w:val="ListBullet"/>
        <w:spacing w:after="40"/>
      </w:pPr>
      <w:r>
        <w:t>Reduce recurring Salesforce licensing costs by aligning license type with actual user requirements.</w:t>
      </w:r>
    </w:p>
    <w:p w14:paraId="706DC7C1" w14:textId="77777777" w:rsidR="00CC6930" w:rsidRDefault="00000000">
      <w:pPr>
        <w:pStyle w:val="ListBullet"/>
        <w:spacing w:after="40"/>
      </w:pPr>
      <w:r>
        <w:t>Preserve a consistent Salesforce user experience across the organization.</w:t>
      </w:r>
    </w:p>
    <w:p w14:paraId="3E952BC7" w14:textId="77777777" w:rsidR="00CC6930" w:rsidRDefault="00000000">
      <w:pPr>
        <w:pStyle w:val="ListBullet"/>
        <w:spacing w:after="40"/>
      </w:pPr>
      <w:r>
        <w:t>Provide regular sales users with essential prospect, pipeline, campaign, product, quote, and order functionality through custom objects.</w:t>
      </w:r>
    </w:p>
    <w:p w14:paraId="7BBD4FA0" w14:textId="77777777" w:rsidR="00CC6930" w:rsidRDefault="00000000">
      <w:pPr>
        <w:pStyle w:val="ListBullet"/>
        <w:spacing w:after="40"/>
      </w:pPr>
      <w:r>
        <w:t>Retain standard Salesforce Accounts and Contacts where permitted under Platform licensing.</w:t>
      </w:r>
    </w:p>
    <w:p w14:paraId="28A4A144" w14:textId="77777777" w:rsidR="00CC6930" w:rsidRDefault="00000000">
      <w:pPr>
        <w:pStyle w:val="ListBullet"/>
        <w:spacing w:after="40"/>
      </w:pPr>
      <w:r>
        <w:t>Avoid rebuilding sophisticated Sales Cloud capabilities where they are required by only a limited population.</w:t>
      </w:r>
    </w:p>
    <w:p w14:paraId="4ECB7629" w14:textId="77777777" w:rsidR="00CC6930" w:rsidRDefault="00000000">
      <w:pPr>
        <w:pStyle w:val="ListBullet"/>
        <w:spacing w:after="40"/>
      </w:pPr>
      <w:r>
        <w:t>Allow sales leadership and other advanced users to retain full Sales Cloud functionality.</w:t>
      </w:r>
    </w:p>
    <w:p w14:paraId="6E80CF2B" w14:textId="77777777" w:rsidR="00CC6930" w:rsidRDefault="00000000">
      <w:pPr>
        <w:pStyle w:val="ListBullet"/>
        <w:spacing w:after="40"/>
      </w:pPr>
      <w:r>
        <w:t>Maintain a scalable architecture that can accommodate future business requirements.</w:t>
      </w:r>
    </w:p>
    <w:p w14:paraId="5E98A160" w14:textId="77777777" w:rsidR="00CC6930" w:rsidRDefault="00000000">
      <w:r>
        <w:rPr>
          <w:b/>
        </w:rPr>
        <w:t xml:space="preserve">Design principle: </w:t>
      </w:r>
      <w:r>
        <w:t>License optimization should not result in recreating the entirety of Sales Cloud. Custom functionality should be limited to business capabilities that can be economically and sustainably supported on Salesforce Platform.</w:t>
      </w:r>
    </w:p>
    <w:p w14:paraId="2073CA5A" w14:textId="77777777" w:rsidR="00CC6930" w:rsidRDefault="00000000">
      <w:pPr>
        <w:pStyle w:val="Heading1"/>
      </w:pPr>
      <w:r>
        <w:t>2. Proposed User and License Model</w:t>
      </w:r>
    </w:p>
    <w:tbl>
      <w:tblPr>
        <w:tblStyle w:val="TableGrid"/>
        <w:tblW w:w="0" w:type="auto"/>
        <w:jc w:val="center"/>
        <w:tblLook w:val="04A0" w:firstRow="1" w:lastRow="0" w:firstColumn="1" w:lastColumn="0" w:noHBand="0" w:noVBand="1"/>
      </w:tblPr>
      <w:tblGrid>
        <w:gridCol w:w="1723"/>
        <w:gridCol w:w="3052"/>
        <w:gridCol w:w="2178"/>
        <w:gridCol w:w="3487"/>
      </w:tblGrid>
      <w:tr w:rsidR="00CC6930" w14:paraId="5EF14CA7" w14:textId="77777777">
        <w:trPr>
          <w:jc w:val="center"/>
        </w:trPr>
        <w:tc>
          <w:tcPr>
            <w:tcW w:w="1800" w:type="dxa"/>
            <w:shd w:val="clear" w:color="auto" w:fill="D9E5F2"/>
            <w:vAlign w:val="center"/>
          </w:tcPr>
          <w:p w14:paraId="15269672" w14:textId="77777777" w:rsidR="00CC6930" w:rsidRDefault="00000000">
            <w:r>
              <w:rPr>
                <w:b/>
                <w:sz w:val="17"/>
              </w:rPr>
              <w:t>User Tier</w:t>
            </w:r>
          </w:p>
        </w:tc>
        <w:tc>
          <w:tcPr>
            <w:tcW w:w="3240" w:type="dxa"/>
            <w:shd w:val="clear" w:color="auto" w:fill="D9E5F2"/>
            <w:vAlign w:val="center"/>
          </w:tcPr>
          <w:p w14:paraId="04664C4A" w14:textId="77777777" w:rsidR="00CC6930" w:rsidRDefault="00000000">
            <w:r>
              <w:rPr>
                <w:b/>
                <w:sz w:val="17"/>
              </w:rPr>
              <w:t>Typical Users</w:t>
            </w:r>
          </w:p>
        </w:tc>
        <w:tc>
          <w:tcPr>
            <w:tcW w:w="2304" w:type="dxa"/>
            <w:shd w:val="clear" w:color="auto" w:fill="D9E5F2"/>
            <w:vAlign w:val="center"/>
          </w:tcPr>
          <w:p w14:paraId="63896130" w14:textId="77777777" w:rsidR="00CC6930" w:rsidRDefault="00000000">
            <w:r>
              <w:rPr>
                <w:b/>
                <w:sz w:val="17"/>
              </w:rPr>
              <w:t>Proposed License</w:t>
            </w:r>
          </w:p>
        </w:tc>
        <w:tc>
          <w:tcPr>
            <w:tcW w:w="3744" w:type="dxa"/>
            <w:shd w:val="clear" w:color="auto" w:fill="D9E5F2"/>
            <w:vAlign w:val="center"/>
          </w:tcPr>
          <w:p w14:paraId="28625205" w14:textId="77777777" w:rsidR="00CC6930" w:rsidRDefault="00000000">
            <w:r>
              <w:rPr>
                <w:b/>
                <w:sz w:val="17"/>
              </w:rPr>
              <w:t>Primary Usage</w:t>
            </w:r>
          </w:p>
        </w:tc>
      </w:tr>
      <w:tr w:rsidR="00CC6930" w14:paraId="19953B22" w14:textId="77777777">
        <w:trPr>
          <w:jc w:val="center"/>
        </w:trPr>
        <w:tc>
          <w:tcPr>
            <w:tcW w:w="1800" w:type="dxa"/>
            <w:vAlign w:val="center"/>
          </w:tcPr>
          <w:p w14:paraId="6A167D67" w14:textId="77777777" w:rsidR="00CC6930" w:rsidRDefault="00000000">
            <w:r>
              <w:rPr>
                <w:sz w:val="17"/>
              </w:rPr>
              <w:t>Tier 1 – Advanced Sales</w:t>
            </w:r>
          </w:p>
        </w:tc>
        <w:tc>
          <w:tcPr>
            <w:tcW w:w="3240" w:type="dxa"/>
            <w:vAlign w:val="center"/>
          </w:tcPr>
          <w:p w14:paraId="7BD5D758" w14:textId="77777777" w:rsidR="00CC6930" w:rsidRDefault="00000000">
            <w:r>
              <w:rPr>
                <w:sz w:val="17"/>
              </w:rPr>
              <w:t>Sales leadership, sales operations, selected power users</w:t>
            </w:r>
          </w:p>
        </w:tc>
        <w:tc>
          <w:tcPr>
            <w:tcW w:w="2304" w:type="dxa"/>
            <w:vAlign w:val="center"/>
          </w:tcPr>
          <w:p w14:paraId="55B33FA2" w14:textId="77777777" w:rsidR="00CC6930" w:rsidRDefault="00000000">
            <w:r>
              <w:rPr>
                <w:sz w:val="17"/>
              </w:rPr>
              <w:t>Full Salesforce / Sales Cloud</w:t>
            </w:r>
          </w:p>
        </w:tc>
        <w:tc>
          <w:tcPr>
            <w:tcW w:w="3744" w:type="dxa"/>
            <w:vAlign w:val="center"/>
          </w:tcPr>
          <w:p w14:paraId="589CFCA5" w14:textId="77777777" w:rsidR="00CC6930" w:rsidRDefault="00000000">
            <w:r>
              <w:rPr>
                <w:sz w:val="17"/>
              </w:rPr>
              <w:t>Advanced forecasting, Sales Cloud capabilities, management reporting</w:t>
            </w:r>
          </w:p>
        </w:tc>
      </w:tr>
      <w:tr w:rsidR="00CC6930" w14:paraId="2B7EA603" w14:textId="77777777">
        <w:trPr>
          <w:jc w:val="center"/>
        </w:trPr>
        <w:tc>
          <w:tcPr>
            <w:tcW w:w="1800" w:type="dxa"/>
            <w:vAlign w:val="center"/>
          </w:tcPr>
          <w:p w14:paraId="0D0A3E21" w14:textId="77777777" w:rsidR="00CC6930" w:rsidRDefault="00000000">
            <w:r>
              <w:rPr>
                <w:sz w:val="17"/>
              </w:rPr>
              <w:t>Tier 2 – Core Sales</w:t>
            </w:r>
          </w:p>
        </w:tc>
        <w:tc>
          <w:tcPr>
            <w:tcW w:w="3240" w:type="dxa"/>
            <w:vAlign w:val="center"/>
          </w:tcPr>
          <w:p w14:paraId="5CFE22FF" w14:textId="77777777" w:rsidR="00CC6930" w:rsidRDefault="00000000">
            <w:r>
              <w:rPr>
                <w:sz w:val="17"/>
              </w:rPr>
              <w:t>Sales representatives, account managers, business development</w:t>
            </w:r>
          </w:p>
        </w:tc>
        <w:tc>
          <w:tcPr>
            <w:tcW w:w="2304" w:type="dxa"/>
            <w:vAlign w:val="center"/>
          </w:tcPr>
          <w:p w14:paraId="1C917485" w14:textId="77777777" w:rsidR="00CC6930" w:rsidRDefault="00000000">
            <w:r>
              <w:rPr>
                <w:sz w:val="17"/>
              </w:rPr>
              <w:t>Salesforce Platform</w:t>
            </w:r>
          </w:p>
        </w:tc>
        <w:tc>
          <w:tcPr>
            <w:tcW w:w="3744" w:type="dxa"/>
            <w:vAlign w:val="center"/>
          </w:tcPr>
          <w:p w14:paraId="132FCAAA" w14:textId="77777777" w:rsidR="00CC6930" w:rsidRDefault="00000000">
            <w:r>
              <w:rPr>
                <w:sz w:val="17"/>
              </w:rPr>
              <w:t>Custom CRM application, customer management, pipeline, activities, basic reporting</w:t>
            </w:r>
          </w:p>
        </w:tc>
      </w:tr>
      <w:tr w:rsidR="00CC6930" w14:paraId="22EE131D" w14:textId="77777777">
        <w:trPr>
          <w:jc w:val="center"/>
        </w:trPr>
        <w:tc>
          <w:tcPr>
            <w:tcW w:w="1800" w:type="dxa"/>
            <w:vAlign w:val="center"/>
          </w:tcPr>
          <w:p w14:paraId="34B39B28" w14:textId="77777777" w:rsidR="00CC6930" w:rsidRDefault="00000000">
            <w:r>
              <w:rPr>
                <w:sz w:val="17"/>
              </w:rPr>
              <w:t>Tier 3 – Occasional</w:t>
            </w:r>
          </w:p>
        </w:tc>
        <w:tc>
          <w:tcPr>
            <w:tcW w:w="3240" w:type="dxa"/>
            <w:vAlign w:val="center"/>
          </w:tcPr>
          <w:p w14:paraId="69540DBE" w14:textId="77777777" w:rsidR="00CC6930" w:rsidRDefault="00000000">
            <w:r>
              <w:rPr>
                <w:sz w:val="17"/>
              </w:rPr>
              <w:t>Executives, operational participants, occasional contributors</w:t>
            </w:r>
          </w:p>
        </w:tc>
        <w:tc>
          <w:tcPr>
            <w:tcW w:w="2304" w:type="dxa"/>
            <w:vAlign w:val="center"/>
          </w:tcPr>
          <w:p w14:paraId="58A02569" w14:textId="77777777" w:rsidR="00CC6930" w:rsidRDefault="00000000">
            <w:r>
              <w:rPr>
                <w:sz w:val="17"/>
              </w:rPr>
              <w:t>Platform Login or other appropriate lower-use license</w:t>
            </w:r>
          </w:p>
        </w:tc>
        <w:tc>
          <w:tcPr>
            <w:tcW w:w="3744" w:type="dxa"/>
            <w:vAlign w:val="center"/>
          </w:tcPr>
          <w:p w14:paraId="12C822DC" w14:textId="77777777" w:rsidR="00CC6930" w:rsidRDefault="00000000">
            <w:r>
              <w:rPr>
                <w:sz w:val="17"/>
              </w:rPr>
              <w:t>Periodic access to custom CRM functionality</w:t>
            </w:r>
          </w:p>
        </w:tc>
      </w:tr>
    </w:tbl>
    <w:p w14:paraId="225FF410" w14:textId="77777777" w:rsidR="00CC6930" w:rsidRDefault="00CC6930">
      <w:pPr>
        <w:spacing w:after="20"/>
      </w:pPr>
    </w:p>
    <w:p w14:paraId="5622C9F3" w14:textId="77777777" w:rsidR="00CC6930" w:rsidRDefault="00000000">
      <w:r>
        <w:t>The final Salesforce SKU for each population should be determined only after entitlement and contractual validation with Salesforce.</w:t>
      </w:r>
    </w:p>
    <w:p w14:paraId="0FAA5BB4" w14:textId="77777777" w:rsidR="00CC6930" w:rsidRDefault="00000000">
      <w:pPr>
        <w:pStyle w:val="Heading1"/>
      </w:pPr>
      <w:r>
        <w:t>3. Proposed Application Architecture</w:t>
      </w:r>
    </w:p>
    <w:p w14:paraId="158CB580" w14:textId="77777777" w:rsidR="00CC6930" w:rsidRDefault="00000000">
      <w:r>
        <w:t>Rather than having Platform users access Sales Cloud objects that may not be included in their license entitlement, the solution would provide a custom Salesforce CRM application built primarily using custom objects, Lightning pages, Flow, reports, dashboards, and other Platform capabilities.</w:t>
      </w:r>
    </w:p>
    <w:p w14:paraId="521BB050" w14:textId="77777777" w:rsidR="00CC6930" w:rsidRDefault="00000000">
      <w:pPr>
        <w:spacing w:before="60"/>
        <w:ind w:left="360" w:right="360"/>
      </w:pPr>
      <w:r>
        <w:rPr>
          <w:rFonts w:ascii="Consolas" w:hAnsi="Consolas"/>
          <w:sz w:val="17"/>
        </w:rPr>
        <w:t>SALESFORCE ORG</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CUSTOM CRM LAYER              SALES CLOUD LAYER</w:t>
      </w:r>
      <w:r>
        <w:rPr>
          <w:rFonts w:ascii="Consolas" w:hAnsi="Consolas"/>
          <w:sz w:val="17"/>
        </w:rPr>
        <w:br/>
        <w:t>Platform Users                Sales Cloud Users</w:t>
      </w:r>
      <w:r>
        <w:rPr>
          <w:rFonts w:ascii="Consolas" w:hAnsi="Consolas"/>
          <w:sz w:val="17"/>
        </w:rPr>
        <w:br/>
        <w:t xml:space="preserve">      |                             |</w:t>
      </w:r>
      <w:r>
        <w:rPr>
          <w:rFonts w:ascii="Consolas" w:hAnsi="Consolas"/>
          <w:sz w:val="17"/>
        </w:rPr>
        <w:br/>
      </w:r>
      <w:r>
        <w:rPr>
          <w:rFonts w:ascii="Consolas" w:hAnsi="Consolas"/>
          <w:sz w:val="17"/>
        </w:rPr>
        <w:lastRenderedPageBreak/>
        <w:t>Prospect__c                   Opportunity</w:t>
      </w:r>
      <w:r>
        <w:rPr>
          <w:rFonts w:ascii="Consolas" w:hAnsi="Consolas"/>
          <w:sz w:val="17"/>
        </w:rPr>
        <w:br/>
        <w:t>Deal__c                       Forecasting</w:t>
      </w:r>
      <w:r>
        <w:rPr>
          <w:rFonts w:ascii="Consolas" w:hAnsi="Consolas"/>
          <w:sz w:val="17"/>
        </w:rPr>
        <w:br/>
        <w:t>Campaign__c                   Advanced Sales Capabilities</w:t>
      </w:r>
      <w:r>
        <w:rPr>
          <w:rFonts w:ascii="Consolas" w:hAnsi="Consolas"/>
          <w:sz w:val="17"/>
        </w:rPr>
        <w:br/>
        <w:t>Product__c</w:t>
      </w:r>
      <w:r>
        <w:rPr>
          <w:rFonts w:ascii="Consolas" w:hAnsi="Consolas"/>
          <w:sz w:val="17"/>
        </w:rPr>
        <w:br/>
        <w:t>Price_Book__c</w:t>
      </w:r>
      <w:r>
        <w:rPr>
          <w:rFonts w:ascii="Consolas" w:hAnsi="Consolas"/>
          <w:sz w:val="17"/>
        </w:rPr>
        <w:br/>
        <w:t>Quote__c</w:t>
      </w:r>
      <w:r>
        <w:rPr>
          <w:rFonts w:ascii="Consolas" w:hAnsi="Consolas"/>
          <w:sz w:val="17"/>
        </w:rPr>
        <w:br/>
        <w:t>Order__c</w:t>
      </w:r>
      <w:r>
        <w:rPr>
          <w:rFonts w:ascii="Consolas" w:hAnsi="Consolas"/>
          <w:sz w:val="17"/>
        </w:rPr>
        <w:br/>
        <w:t xml:space="preserve">      |</w:t>
      </w:r>
      <w:r>
        <w:rPr>
          <w:rFonts w:ascii="Consolas" w:hAnsi="Consolas"/>
          <w:sz w:val="17"/>
        </w:rPr>
        <w:br/>
        <w:t xml:space="preserve">      +--- Selective Automation ---&gt; Standard Sales Cloud Objects</w:t>
      </w:r>
    </w:p>
    <w:p w14:paraId="0B47CB7A" w14:textId="77777777" w:rsidR="00CC6930" w:rsidRDefault="00000000">
      <w:r>
        <w:t>The custom CRM layer would be the primary operational layer for Platform users. Standard Sales Cloud objects would not be exposed to Platform users unless the exact Salesforce license entitlement expressly permits such access.</w:t>
      </w:r>
    </w:p>
    <w:p w14:paraId="5C55B5B3" w14:textId="77777777" w:rsidR="00CC6930" w:rsidRDefault="00000000">
      <w:pPr>
        <w:pStyle w:val="Heading1"/>
      </w:pPr>
      <w:r>
        <w:t>4. Proposed Data Model</w:t>
      </w:r>
    </w:p>
    <w:tbl>
      <w:tblPr>
        <w:tblStyle w:val="TableGrid"/>
        <w:tblW w:w="0" w:type="auto"/>
        <w:jc w:val="center"/>
        <w:tblLook w:val="04A0" w:firstRow="1" w:lastRow="0" w:firstColumn="1" w:lastColumn="0" w:noHBand="0" w:noVBand="1"/>
      </w:tblPr>
      <w:tblGrid>
        <w:gridCol w:w="3384"/>
        <w:gridCol w:w="3312"/>
        <w:gridCol w:w="3384"/>
      </w:tblGrid>
      <w:tr w:rsidR="00CC6930" w14:paraId="1D40AE28" w14:textId="77777777">
        <w:trPr>
          <w:jc w:val="center"/>
        </w:trPr>
        <w:tc>
          <w:tcPr>
            <w:tcW w:w="3384" w:type="dxa"/>
            <w:shd w:val="clear" w:color="auto" w:fill="D9E5F2"/>
            <w:vAlign w:val="center"/>
          </w:tcPr>
          <w:p w14:paraId="5F287E93" w14:textId="77777777" w:rsidR="00CC6930" w:rsidRDefault="00000000">
            <w:r>
              <w:rPr>
                <w:b/>
                <w:sz w:val="17"/>
              </w:rPr>
              <w:t>Business Capability</w:t>
            </w:r>
          </w:p>
        </w:tc>
        <w:tc>
          <w:tcPr>
            <w:tcW w:w="3312" w:type="dxa"/>
            <w:shd w:val="clear" w:color="auto" w:fill="D9E5F2"/>
            <w:vAlign w:val="center"/>
          </w:tcPr>
          <w:p w14:paraId="2F8CB27B" w14:textId="77777777" w:rsidR="00CC6930" w:rsidRDefault="00000000">
            <w:r>
              <w:rPr>
                <w:b/>
                <w:sz w:val="17"/>
              </w:rPr>
              <w:t>Standard Salesforce Object</w:t>
            </w:r>
          </w:p>
        </w:tc>
        <w:tc>
          <w:tcPr>
            <w:tcW w:w="3384" w:type="dxa"/>
            <w:shd w:val="clear" w:color="auto" w:fill="D9E5F2"/>
            <w:vAlign w:val="center"/>
          </w:tcPr>
          <w:p w14:paraId="43A7F3CC" w14:textId="77777777" w:rsidR="00CC6930" w:rsidRDefault="00000000">
            <w:r>
              <w:rPr>
                <w:b/>
                <w:sz w:val="17"/>
              </w:rPr>
              <w:t>Proposed Architecture</w:t>
            </w:r>
          </w:p>
        </w:tc>
      </w:tr>
      <w:tr w:rsidR="00CC6930" w14:paraId="01D05479" w14:textId="77777777">
        <w:trPr>
          <w:jc w:val="center"/>
        </w:trPr>
        <w:tc>
          <w:tcPr>
            <w:tcW w:w="3384" w:type="dxa"/>
            <w:vAlign w:val="center"/>
          </w:tcPr>
          <w:p w14:paraId="5565EE3A" w14:textId="77777777" w:rsidR="00CC6930" w:rsidRDefault="00000000">
            <w:r>
              <w:rPr>
                <w:sz w:val="17"/>
              </w:rPr>
              <w:t>Customer/company</w:t>
            </w:r>
          </w:p>
        </w:tc>
        <w:tc>
          <w:tcPr>
            <w:tcW w:w="3312" w:type="dxa"/>
            <w:vAlign w:val="center"/>
          </w:tcPr>
          <w:p w14:paraId="4270FBAA" w14:textId="77777777" w:rsidR="00CC6930" w:rsidRDefault="00000000">
            <w:r>
              <w:rPr>
                <w:sz w:val="17"/>
              </w:rPr>
              <w:t>Account</w:t>
            </w:r>
          </w:p>
        </w:tc>
        <w:tc>
          <w:tcPr>
            <w:tcW w:w="3384" w:type="dxa"/>
            <w:vAlign w:val="center"/>
          </w:tcPr>
          <w:p w14:paraId="03738560" w14:textId="77777777" w:rsidR="00CC6930" w:rsidRDefault="00000000">
            <w:r>
              <w:rPr>
                <w:sz w:val="17"/>
              </w:rPr>
              <w:t>Standard Account</w:t>
            </w:r>
          </w:p>
        </w:tc>
      </w:tr>
      <w:tr w:rsidR="00CC6930" w14:paraId="7A6C5C8E" w14:textId="77777777">
        <w:trPr>
          <w:jc w:val="center"/>
        </w:trPr>
        <w:tc>
          <w:tcPr>
            <w:tcW w:w="3384" w:type="dxa"/>
            <w:vAlign w:val="center"/>
          </w:tcPr>
          <w:p w14:paraId="304559F5" w14:textId="77777777" w:rsidR="00CC6930" w:rsidRDefault="00000000">
            <w:r>
              <w:rPr>
                <w:sz w:val="17"/>
              </w:rPr>
              <w:t>Customer/person</w:t>
            </w:r>
          </w:p>
        </w:tc>
        <w:tc>
          <w:tcPr>
            <w:tcW w:w="3312" w:type="dxa"/>
            <w:vAlign w:val="center"/>
          </w:tcPr>
          <w:p w14:paraId="6F98E817" w14:textId="77777777" w:rsidR="00CC6930" w:rsidRDefault="00000000">
            <w:r>
              <w:rPr>
                <w:sz w:val="17"/>
              </w:rPr>
              <w:t>Contact</w:t>
            </w:r>
          </w:p>
        </w:tc>
        <w:tc>
          <w:tcPr>
            <w:tcW w:w="3384" w:type="dxa"/>
            <w:vAlign w:val="center"/>
          </w:tcPr>
          <w:p w14:paraId="580CB443" w14:textId="77777777" w:rsidR="00CC6930" w:rsidRDefault="00000000">
            <w:r>
              <w:rPr>
                <w:sz w:val="17"/>
              </w:rPr>
              <w:t>Standard Contact</w:t>
            </w:r>
          </w:p>
        </w:tc>
      </w:tr>
      <w:tr w:rsidR="00CC6930" w14:paraId="77F76666" w14:textId="77777777">
        <w:trPr>
          <w:jc w:val="center"/>
        </w:trPr>
        <w:tc>
          <w:tcPr>
            <w:tcW w:w="3384" w:type="dxa"/>
            <w:vAlign w:val="center"/>
          </w:tcPr>
          <w:p w14:paraId="2A27BB35" w14:textId="77777777" w:rsidR="00CC6930" w:rsidRDefault="00000000">
            <w:r>
              <w:rPr>
                <w:sz w:val="17"/>
              </w:rPr>
              <w:t>Prospect/lead</w:t>
            </w:r>
          </w:p>
        </w:tc>
        <w:tc>
          <w:tcPr>
            <w:tcW w:w="3312" w:type="dxa"/>
            <w:vAlign w:val="center"/>
          </w:tcPr>
          <w:p w14:paraId="5145B167" w14:textId="77777777" w:rsidR="00CC6930" w:rsidRDefault="00000000">
            <w:r>
              <w:rPr>
                <w:sz w:val="17"/>
              </w:rPr>
              <w:t>Lead</w:t>
            </w:r>
          </w:p>
        </w:tc>
        <w:tc>
          <w:tcPr>
            <w:tcW w:w="3384" w:type="dxa"/>
            <w:vAlign w:val="center"/>
          </w:tcPr>
          <w:p w14:paraId="79B38B64" w14:textId="77777777" w:rsidR="00CC6930" w:rsidRDefault="00000000">
            <w:r>
              <w:rPr>
                <w:sz w:val="17"/>
              </w:rPr>
              <w:t>Prospect__c</w:t>
            </w:r>
          </w:p>
        </w:tc>
      </w:tr>
      <w:tr w:rsidR="00CC6930" w14:paraId="3D795CC4" w14:textId="77777777">
        <w:trPr>
          <w:jc w:val="center"/>
        </w:trPr>
        <w:tc>
          <w:tcPr>
            <w:tcW w:w="3384" w:type="dxa"/>
            <w:vAlign w:val="center"/>
          </w:tcPr>
          <w:p w14:paraId="6920469F" w14:textId="77777777" w:rsidR="00CC6930" w:rsidRDefault="00000000">
            <w:r>
              <w:rPr>
                <w:sz w:val="17"/>
              </w:rPr>
              <w:t>Sales opportunity</w:t>
            </w:r>
          </w:p>
        </w:tc>
        <w:tc>
          <w:tcPr>
            <w:tcW w:w="3312" w:type="dxa"/>
            <w:vAlign w:val="center"/>
          </w:tcPr>
          <w:p w14:paraId="16422D70" w14:textId="77777777" w:rsidR="00CC6930" w:rsidRDefault="00000000">
            <w:r>
              <w:rPr>
                <w:sz w:val="17"/>
              </w:rPr>
              <w:t>Opportunity</w:t>
            </w:r>
          </w:p>
        </w:tc>
        <w:tc>
          <w:tcPr>
            <w:tcW w:w="3384" w:type="dxa"/>
            <w:vAlign w:val="center"/>
          </w:tcPr>
          <w:p w14:paraId="03D5D5D7" w14:textId="77777777" w:rsidR="00CC6930" w:rsidRDefault="00000000">
            <w:r>
              <w:rPr>
                <w:sz w:val="17"/>
              </w:rPr>
              <w:t>Deal__c</w:t>
            </w:r>
          </w:p>
        </w:tc>
      </w:tr>
      <w:tr w:rsidR="00CC6930" w14:paraId="0B045EEB" w14:textId="77777777">
        <w:trPr>
          <w:jc w:val="center"/>
        </w:trPr>
        <w:tc>
          <w:tcPr>
            <w:tcW w:w="3384" w:type="dxa"/>
            <w:vAlign w:val="center"/>
          </w:tcPr>
          <w:p w14:paraId="73E8A5DD" w14:textId="77777777" w:rsidR="00CC6930" w:rsidRDefault="00000000">
            <w:r>
              <w:rPr>
                <w:sz w:val="17"/>
              </w:rPr>
              <w:t>Marketing campaign</w:t>
            </w:r>
          </w:p>
        </w:tc>
        <w:tc>
          <w:tcPr>
            <w:tcW w:w="3312" w:type="dxa"/>
            <w:vAlign w:val="center"/>
          </w:tcPr>
          <w:p w14:paraId="3F30073F" w14:textId="77777777" w:rsidR="00CC6930" w:rsidRDefault="00000000">
            <w:r>
              <w:rPr>
                <w:sz w:val="17"/>
              </w:rPr>
              <w:t>Campaign</w:t>
            </w:r>
          </w:p>
        </w:tc>
        <w:tc>
          <w:tcPr>
            <w:tcW w:w="3384" w:type="dxa"/>
            <w:vAlign w:val="center"/>
          </w:tcPr>
          <w:p w14:paraId="3092CE62" w14:textId="77777777" w:rsidR="00CC6930" w:rsidRDefault="00000000">
            <w:r>
              <w:rPr>
                <w:sz w:val="17"/>
              </w:rPr>
              <w:t>Marketing_Campaign__c</w:t>
            </w:r>
          </w:p>
        </w:tc>
      </w:tr>
      <w:tr w:rsidR="00CC6930" w14:paraId="7186CD5E" w14:textId="77777777">
        <w:trPr>
          <w:jc w:val="center"/>
        </w:trPr>
        <w:tc>
          <w:tcPr>
            <w:tcW w:w="3384" w:type="dxa"/>
            <w:vAlign w:val="center"/>
          </w:tcPr>
          <w:p w14:paraId="41BA24A1" w14:textId="77777777" w:rsidR="00CC6930" w:rsidRDefault="00000000">
            <w:r>
              <w:rPr>
                <w:sz w:val="17"/>
              </w:rPr>
              <w:t>Campaign participant</w:t>
            </w:r>
          </w:p>
        </w:tc>
        <w:tc>
          <w:tcPr>
            <w:tcW w:w="3312" w:type="dxa"/>
            <w:vAlign w:val="center"/>
          </w:tcPr>
          <w:p w14:paraId="1D1C045D" w14:textId="77777777" w:rsidR="00CC6930" w:rsidRDefault="00000000">
            <w:r>
              <w:rPr>
                <w:sz w:val="17"/>
              </w:rPr>
              <w:t>Campaign Member</w:t>
            </w:r>
          </w:p>
        </w:tc>
        <w:tc>
          <w:tcPr>
            <w:tcW w:w="3384" w:type="dxa"/>
            <w:vAlign w:val="center"/>
          </w:tcPr>
          <w:p w14:paraId="56E02F63" w14:textId="77777777" w:rsidR="00CC6930" w:rsidRDefault="00000000">
            <w:r>
              <w:rPr>
                <w:sz w:val="17"/>
              </w:rPr>
              <w:t>Campaign_Participant__c</w:t>
            </w:r>
          </w:p>
        </w:tc>
      </w:tr>
      <w:tr w:rsidR="00CC6930" w14:paraId="2D5743CC" w14:textId="77777777">
        <w:trPr>
          <w:jc w:val="center"/>
        </w:trPr>
        <w:tc>
          <w:tcPr>
            <w:tcW w:w="3384" w:type="dxa"/>
            <w:vAlign w:val="center"/>
          </w:tcPr>
          <w:p w14:paraId="5B817845" w14:textId="77777777" w:rsidR="00CC6930" w:rsidRDefault="00000000">
            <w:r>
              <w:rPr>
                <w:sz w:val="17"/>
              </w:rPr>
              <w:t>Product/service</w:t>
            </w:r>
          </w:p>
        </w:tc>
        <w:tc>
          <w:tcPr>
            <w:tcW w:w="3312" w:type="dxa"/>
            <w:vAlign w:val="center"/>
          </w:tcPr>
          <w:p w14:paraId="10EFE947" w14:textId="77777777" w:rsidR="00CC6930" w:rsidRDefault="00000000">
            <w:r>
              <w:rPr>
                <w:sz w:val="17"/>
              </w:rPr>
              <w:t>Product</w:t>
            </w:r>
          </w:p>
        </w:tc>
        <w:tc>
          <w:tcPr>
            <w:tcW w:w="3384" w:type="dxa"/>
            <w:vAlign w:val="center"/>
          </w:tcPr>
          <w:p w14:paraId="5ED50615" w14:textId="77777777" w:rsidR="00CC6930" w:rsidRDefault="00000000">
            <w:r>
              <w:rPr>
                <w:sz w:val="17"/>
              </w:rPr>
              <w:t>Product__c</w:t>
            </w:r>
          </w:p>
        </w:tc>
      </w:tr>
      <w:tr w:rsidR="00CC6930" w14:paraId="1A0669C8" w14:textId="77777777">
        <w:trPr>
          <w:jc w:val="center"/>
        </w:trPr>
        <w:tc>
          <w:tcPr>
            <w:tcW w:w="3384" w:type="dxa"/>
            <w:vAlign w:val="center"/>
          </w:tcPr>
          <w:p w14:paraId="07D0BFBB" w14:textId="77777777" w:rsidR="00CC6930" w:rsidRDefault="00000000">
            <w:r>
              <w:rPr>
                <w:sz w:val="17"/>
              </w:rPr>
              <w:t>Price book</w:t>
            </w:r>
          </w:p>
        </w:tc>
        <w:tc>
          <w:tcPr>
            <w:tcW w:w="3312" w:type="dxa"/>
            <w:vAlign w:val="center"/>
          </w:tcPr>
          <w:p w14:paraId="6E581B82" w14:textId="77777777" w:rsidR="00CC6930" w:rsidRDefault="00000000">
            <w:r>
              <w:rPr>
                <w:sz w:val="17"/>
              </w:rPr>
              <w:t>Price Book</w:t>
            </w:r>
          </w:p>
        </w:tc>
        <w:tc>
          <w:tcPr>
            <w:tcW w:w="3384" w:type="dxa"/>
            <w:vAlign w:val="center"/>
          </w:tcPr>
          <w:p w14:paraId="45243B5E" w14:textId="77777777" w:rsidR="00CC6930" w:rsidRDefault="00000000">
            <w:r>
              <w:rPr>
                <w:sz w:val="17"/>
              </w:rPr>
              <w:t>Price_Book__c</w:t>
            </w:r>
          </w:p>
        </w:tc>
      </w:tr>
      <w:tr w:rsidR="00CC6930" w14:paraId="4058E263" w14:textId="77777777">
        <w:trPr>
          <w:jc w:val="center"/>
        </w:trPr>
        <w:tc>
          <w:tcPr>
            <w:tcW w:w="3384" w:type="dxa"/>
            <w:vAlign w:val="center"/>
          </w:tcPr>
          <w:p w14:paraId="0314CEF7" w14:textId="77777777" w:rsidR="00CC6930" w:rsidRDefault="00000000">
            <w:r>
              <w:rPr>
                <w:sz w:val="17"/>
              </w:rPr>
              <w:t>Price book item</w:t>
            </w:r>
          </w:p>
        </w:tc>
        <w:tc>
          <w:tcPr>
            <w:tcW w:w="3312" w:type="dxa"/>
            <w:vAlign w:val="center"/>
          </w:tcPr>
          <w:p w14:paraId="50547AC6" w14:textId="77777777" w:rsidR="00CC6930" w:rsidRDefault="00000000">
            <w:r>
              <w:rPr>
                <w:sz w:val="17"/>
              </w:rPr>
              <w:t>Price Book Entry</w:t>
            </w:r>
          </w:p>
        </w:tc>
        <w:tc>
          <w:tcPr>
            <w:tcW w:w="3384" w:type="dxa"/>
            <w:vAlign w:val="center"/>
          </w:tcPr>
          <w:p w14:paraId="53F6DBBE" w14:textId="77777777" w:rsidR="00CC6930" w:rsidRDefault="00000000">
            <w:r>
              <w:rPr>
                <w:sz w:val="17"/>
              </w:rPr>
              <w:t>Price_Book_Item__c</w:t>
            </w:r>
          </w:p>
        </w:tc>
      </w:tr>
      <w:tr w:rsidR="00CC6930" w14:paraId="7C4A82B4" w14:textId="77777777">
        <w:trPr>
          <w:jc w:val="center"/>
        </w:trPr>
        <w:tc>
          <w:tcPr>
            <w:tcW w:w="3384" w:type="dxa"/>
            <w:vAlign w:val="center"/>
          </w:tcPr>
          <w:p w14:paraId="2CF1CC0E" w14:textId="77777777" w:rsidR="00CC6930" w:rsidRDefault="00000000">
            <w:r>
              <w:rPr>
                <w:sz w:val="17"/>
              </w:rPr>
              <w:t>Deal products</w:t>
            </w:r>
          </w:p>
        </w:tc>
        <w:tc>
          <w:tcPr>
            <w:tcW w:w="3312" w:type="dxa"/>
            <w:vAlign w:val="center"/>
          </w:tcPr>
          <w:p w14:paraId="532DF1A1" w14:textId="77777777" w:rsidR="00CC6930" w:rsidRDefault="00000000">
            <w:r>
              <w:rPr>
                <w:sz w:val="17"/>
              </w:rPr>
              <w:t>Opportunity Product</w:t>
            </w:r>
          </w:p>
        </w:tc>
        <w:tc>
          <w:tcPr>
            <w:tcW w:w="3384" w:type="dxa"/>
            <w:vAlign w:val="center"/>
          </w:tcPr>
          <w:p w14:paraId="249B7E57" w14:textId="77777777" w:rsidR="00CC6930" w:rsidRDefault="00000000">
            <w:r>
              <w:rPr>
                <w:sz w:val="17"/>
              </w:rPr>
              <w:t>Deal_Product__c</w:t>
            </w:r>
          </w:p>
        </w:tc>
      </w:tr>
      <w:tr w:rsidR="00CC6930" w14:paraId="4628FAE3" w14:textId="77777777">
        <w:trPr>
          <w:jc w:val="center"/>
        </w:trPr>
        <w:tc>
          <w:tcPr>
            <w:tcW w:w="3384" w:type="dxa"/>
            <w:vAlign w:val="center"/>
          </w:tcPr>
          <w:p w14:paraId="51852EF2" w14:textId="77777777" w:rsidR="00CC6930" w:rsidRDefault="00000000">
            <w:r>
              <w:rPr>
                <w:sz w:val="17"/>
              </w:rPr>
              <w:t>Quote</w:t>
            </w:r>
          </w:p>
        </w:tc>
        <w:tc>
          <w:tcPr>
            <w:tcW w:w="3312" w:type="dxa"/>
            <w:vAlign w:val="center"/>
          </w:tcPr>
          <w:p w14:paraId="7D66E7FB" w14:textId="77777777" w:rsidR="00CC6930" w:rsidRDefault="00000000">
            <w:r>
              <w:rPr>
                <w:sz w:val="17"/>
              </w:rPr>
              <w:t>Quote</w:t>
            </w:r>
          </w:p>
        </w:tc>
        <w:tc>
          <w:tcPr>
            <w:tcW w:w="3384" w:type="dxa"/>
            <w:vAlign w:val="center"/>
          </w:tcPr>
          <w:p w14:paraId="6FDE81DD" w14:textId="77777777" w:rsidR="00CC6930" w:rsidRDefault="00000000">
            <w:r>
              <w:rPr>
                <w:sz w:val="17"/>
              </w:rPr>
              <w:t>Quote__c</w:t>
            </w:r>
          </w:p>
        </w:tc>
      </w:tr>
      <w:tr w:rsidR="00CC6930" w14:paraId="195E8001" w14:textId="77777777">
        <w:trPr>
          <w:jc w:val="center"/>
        </w:trPr>
        <w:tc>
          <w:tcPr>
            <w:tcW w:w="3384" w:type="dxa"/>
            <w:vAlign w:val="center"/>
          </w:tcPr>
          <w:p w14:paraId="2D2DBD31" w14:textId="77777777" w:rsidR="00CC6930" w:rsidRDefault="00000000">
            <w:r>
              <w:rPr>
                <w:sz w:val="17"/>
              </w:rPr>
              <w:t>Quote lines</w:t>
            </w:r>
          </w:p>
        </w:tc>
        <w:tc>
          <w:tcPr>
            <w:tcW w:w="3312" w:type="dxa"/>
            <w:vAlign w:val="center"/>
          </w:tcPr>
          <w:p w14:paraId="4EBFDBC3" w14:textId="77777777" w:rsidR="00CC6930" w:rsidRDefault="00000000">
            <w:r>
              <w:rPr>
                <w:sz w:val="17"/>
              </w:rPr>
              <w:t>Quote Line Item</w:t>
            </w:r>
          </w:p>
        </w:tc>
        <w:tc>
          <w:tcPr>
            <w:tcW w:w="3384" w:type="dxa"/>
            <w:vAlign w:val="center"/>
          </w:tcPr>
          <w:p w14:paraId="315EB550" w14:textId="77777777" w:rsidR="00CC6930" w:rsidRDefault="00000000">
            <w:r>
              <w:rPr>
                <w:sz w:val="17"/>
              </w:rPr>
              <w:t>Quote_Line__c</w:t>
            </w:r>
          </w:p>
        </w:tc>
      </w:tr>
      <w:tr w:rsidR="00CC6930" w14:paraId="3B9FE494" w14:textId="77777777">
        <w:trPr>
          <w:jc w:val="center"/>
        </w:trPr>
        <w:tc>
          <w:tcPr>
            <w:tcW w:w="3384" w:type="dxa"/>
            <w:vAlign w:val="center"/>
          </w:tcPr>
          <w:p w14:paraId="596153D8" w14:textId="77777777" w:rsidR="00CC6930" w:rsidRDefault="00000000">
            <w:r>
              <w:rPr>
                <w:sz w:val="17"/>
              </w:rPr>
              <w:t>Customer order</w:t>
            </w:r>
          </w:p>
        </w:tc>
        <w:tc>
          <w:tcPr>
            <w:tcW w:w="3312" w:type="dxa"/>
            <w:vAlign w:val="center"/>
          </w:tcPr>
          <w:p w14:paraId="05DA6921" w14:textId="77777777" w:rsidR="00CC6930" w:rsidRDefault="00000000">
            <w:r>
              <w:rPr>
                <w:sz w:val="17"/>
              </w:rPr>
              <w:t>Order</w:t>
            </w:r>
          </w:p>
        </w:tc>
        <w:tc>
          <w:tcPr>
            <w:tcW w:w="3384" w:type="dxa"/>
            <w:vAlign w:val="center"/>
          </w:tcPr>
          <w:p w14:paraId="26FFBA6E" w14:textId="77777777" w:rsidR="00CC6930" w:rsidRDefault="00000000">
            <w:r>
              <w:rPr>
                <w:sz w:val="17"/>
              </w:rPr>
              <w:t>Order__c</w:t>
            </w:r>
          </w:p>
        </w:tc>
      </w:tr>
      <w:tr w:rsidR="00CC6930" w14:paraId="1F3FE8D5" w14:textId="77777777">
        <w:trPr>
          <w:jc w:val="center"/>
        </w:trPr>
        <w:tc>
          <w:tcPr>
            <w:tcW w:w="3384" w:type="dxa"/>
            <w:vAlign w:val="center"/>
          </w:tcPr>
          <w:p w14:paraId="0010DAB6" w14:textId="77777777" w:rsidR="00CC6930" w:rsidRDefault="00000000">
            <w:r>
              <w:rPr>
                <w:sz w:val="17"/>
              </w:rPr>
              <w:t>Order lines</w:t>
            </w:r>
          </w:p>
        </w:tc>
        <w:tc>
          <w:tcPr>
            <w:tcW w:w="3312" w:type="dxa"/>
            <w:vAlign w:val="center"/>
          </w:tcPr>
          <w:p w14:paraId="21A31C89" w14:textId="77777777" w:rsidR="00CC6930" w:rsidRDefault="00000000">
            <w:r>
              <w:rPr>
                <w:sz w:val="17"/>
              </w:rPr>
              <w:t>Order Product</w:t>
            </w:r>
          </w:p>
        </w:tc>
        <w:tc>
          <w:tcPr>
            <w:tcW w:w="3384" w:type="dxa"/>
            <w:vAlign w:val="center"/>
          </w:tcPr>
          <w:p w14:paraId="098A71E4" w14:textId="77777777" w:rsidR="00CC6930" w:rsidRDefault="00000000">
            <w:r>
              <w:rPr>
                <w:sz w:val="17"/>
              </w:rPr>
              <w:t>Order_Line__c</w:t>
            </w:r>
          </w:p>
        </w:tc>
      </w:tr>
      <w:tr w:rsidR="00CC6930" w14:paraId="61340846" w14:textId="77777777">
        <w:trPr>
          <w:jc w:val="center"/>
        </w:trPr>
        <w:tc>
          <w:tcPr>
            <w:tcW w:w="3384" w:type="dxa"/>
            <w:vAlign w:val="center"/>
          </w:tcPr>
          <w:p w14:paraId="71D40546" w14:textId="77777777" w:rsidR="00CC6930" w:rsidRDefault="00000000">
            <w:r>
              <w:rPr>
                <w:sz w:val="17"/>
              </w:rPr>
              <w:t>Activities</w:t>
            </w:r>
          </w:p>
        </w:tc>
        <w:tc>
          <w:tcPr>
            <w:tcW w:w="3312" w:type="dxa"/>
            <w:vAlign w:val="center"/>
          </w:tcPr>
          <w:p w14:paraId="6DDB3CB9" w14:textId="77777777" w:rsidR="00CC6930" w:rsidRDefault="00000000">
            <w:r>
              <w:rPr>
                <w:sz w:val="17"/>
              </w:rPr>
              <w:t>Task/Event</w:t>
            </w:r>
          </w:p>
        </w:tc>
        <w:tc>
          <w:tcPr>
            <w:tcW w:w="3384" w:type="dxa"/>
            <w:vAlign w:val="center"/>
          </w:tcPr>
          <w:p w14:paraId="0EB56D70" w14:textId="77777777" w:rsidR="00CC6930" w:rsidRDefault="00000000">
            <w:r>
              <w:rPr>
                <w:sz w:val="17"/>
              </w:rPr>
              <w:t>Standard where licensed/appropriate</w:t>
            </w:r>
          </w:p>
        </w:tc>
      </w:tr>
      <w:tr w:rsidR="00CC6930" w14:paraId="268CC886" w14:textId="77777777">
        <w:trPr>
          <w:jc w:val="center"/>
        </w:trPr>
        <w:tc>
          <w:tcPr>
            <w:tcW w:w="3384" w:type="dxa"/>
            <w:vAlign w:val="center"/>
          </w:tcPr>
          <w:p w14:paraId="242E542D" w14:textId="77777777" w:rsidR="00CC6930" w:rsidRDefault="00000000">
            <w:r>
              <w:rPr>
                <w:sz w:val="17"/>
              </w:rPr>
              <w:t>Documents</w:t>
            </w:r>
          </w:p>
        </w:tc>
        <w:tc>
          <w:tcPr>
            <w:tcW w:w="3312" w:type="dxa"/>
            <w:vAlign w:val="center"/>
          </w:tcPr>
          <w:p w14:paraId="206007A9" w14:textId="77777777" w:rsidR="00CC6930" w:rsidRDefault="00000000">
            <w:r>
              <w:rPr>
                <w:sz w:val="17"/>
              </w:rPr>
              <w:t>Files</w:t>
            </w:r>
          </w:p>
        </w:tc>
        <w:tc>
          <w:tcPr>
            <w:tcW w:w="3384" w:type="dxa"/>
            <w:vAlign w:val="center"/>
          </w:tcPr>
          <w:p w14:paraId="1F12928C" w14:textId="77777777" w:rsidR="00CC6930" w:rsidRDefault="00000000">
            <w:r>
              <w:rPr>
                <w:sz w:val="17"/>
              </w:rPr>
              <w:t>Standard where licensed</w:t>
            </w:r>
          </w:p>
        </w:tc>
      </w:tr>
      <w:tr w:rsidR="00CC6930" w14:paraId="14D7359E" w14:textId="77777777">
        <w:trPr>
          <w:jc w:val="center"/>
        </w:trPr>
        <w:tc>
          <w:tcPr>
            <w:tcW w:w="3384" w:type="dxa"/>
            <w:vAlign w:val="center"/>
          </w:tcPr>
          <w:p w14:paraId="01F570FC" w14:textId="77777777" w:rsidR="00CC6930" w:rsidRDefault="00000000">
            <w:r>
              <w:rPr>
                <w:sz w:val="17"/>
              </w:rPr>
              <w:t>Reporting</w:t>
            </w:r>
          </w:p>
        </w:tc>
        <w:tc>
          <w:tcPr>
            <w:tcW w:w="3312" w:type="dxa"/>
            <w:vAlign w:val="center"/>
          </w:tcPr>
          <w:p w14:paraId="3FFC1EC8" w14:textId="77777777" w:rsidR="00CC6930" w:rsidRDefault="00000000">
            <w:r>
              <w:rPr>
                <w:sz w:val="17"/>
              </w:rPr>
              <w:t>Reports/Dashboards</w:t>
            </w:r>
          </w:p>
        </w:tc>
        <w:tc>
          <w:tcPr>
            <w:tcW w:w="3384" w:type="dxa"/>
            <w:vAlign w:val="center"/>
          </w:tcPr>
          <w:p w14:paraId="4635B114" w14:textId="77777777" w:rsidR="00CC6930" w:rsidRDefault="00000000">
            <w:r>
              <w:rPr>
                <w:sz w:val="17"/>
              </w:rPr>
              <w:t>Salesforce Platform reporting</w:t>
            </w:r>
          </w:p>
        </w:tc>
      </w:tr>
    </w:tbl>
    <w:p w14:paraId="1F30B0B6" w14:textId="77777777" w:rsidR="00CC6930" w:rsidRDefault="00CC6930">
      <w:pPr>
        <w:spacing w:after="20"/>
      </w:pPr>
    </w:p>
    <w:p w14:paraId="29F80671" w14:textId="77777777" w:rsidR="00CC6930" w:rsidRDefault="00000000">
      <w:r>
        <w:t>This model should be reduced where possible. If pricing, quoting or order processing is performed in an ERP or another application, Salesforce may only require limited synchronized information rather than recreating the complete commercial transaction model.</w:t>
      </w:r>
    </w:p>
    <w:p w14:paraId="774017B6" w14:textId="1C51E60E" w:rsidR="00904DE7" w:rsidRPr="00904DE7" w:rsidRDefault="00904DE7">
      <w:pPr>
        <w:rPr>
          <w:u w:val="single"/>
        </w:rPr>
      </w:pPr>
      <w:r w:rsidRPr="00904DE7">
        <w:rPr>
          <w:u w:val="single"/>
        </w:rPr>
        <w:t>Campaign object:</w:t>
      </w:r>
    </w:p>
    <w:p w14:paraId="30BA42EC" w14:textId="77777777" w:rsidR="00904DE7" w:rsidRPr="00F07A6D" w:rsidRDefault="00904DE7" w:rsidP="00904DE7">
      <w:pPr>
        <w:spacing w:after="160" w:line="278" w:lineRule="auto"/>
      </w:pPr>
      <w:r w:rsidRPr="00F07A6D">
        <w:t xml:space="preserve">Creating a </w:t>
      </w:r>
      <w:r w:rsidRPr="00F07A6D">
        <w:rPr>
          <w:b/>
          <w:bCs/>
        </w:rPr>
        <w:t>basic custom Campaign replacement is relatively easy</w:t>
      </w:r>
      <w:r w:rsidRPr="00F07A6D">
        <w:t>. The difficulty comes from how much of Salesforce's native Campaign ecosystem you want to reproduce.</w:t>
      </w:r>
    </w:p>
    <w:p w14:paraId="74A630BF" w14:textId="77777777" w:rsidR="00904DE7" w:rsidRPr="00F07A6D" w:rsidRDefault="00904DE7" w:rsidP="00904DE7">
      <w:pPr>
        <w:spacing w:after="160" w:line="278" w:lineRule="auto"/>
      </w:pPr>
      <w:r w:rsidRPr="00F07A6D">
        <w:t xml:space="preserve">For your Platform-license strategy, I'd rate a practical campaign replacement </w:t>
      </w:r>
      <w:r w:rsidRPr="00F07A6D">
        <w:rPr>
          <w:b/>
          <w:bCs/>
        </w:rPr>
        <w:t>2–3 out of 5 in complexity</w:t>
      </w:r>
      <w:r w:rsidRPr="00F07A6D">
        <w:t xml:space="preserve"> if your requirements are primarily campaign tracking and reporting.</w:t>
      </w:r>
    </w:p>
    <w:p w14:paraId="26A90780" w14:textId="77777777" w:rsidR="00904DE7" w:rsidRPr="00F07A6D" w:rsidRDefault="00904DE7" w:rsidP="00904DE7">
      <w:pPr>
        <w:spacing w:after="160" w:line="278" w:lineRule="auto"/>
      </w:pPr>
      <w:r w:rsidRPr="00F07A6D">
        <w:t>A simple model could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3704"/>
        <w:gridCol w:w="1067"/>
      </w:tblGrid>
      <w:tr w:rsidR="00904DE7" w:rsidRPr="00F07A6D" w14:paraId="53713E53" w14:textId="77777777" w:rsidTr="005C1D0F">
        <w:trPr>
          <w:tblHeader/>
          <w:tblCellSpacing w:w="15" w:type="dxa"/>
        </w:trPr>
        <w:tc>
          <w:tcPr>
            <w:tcW w:w="0" w:type="auto"/>
            <w:vAlign w:val="center"/>
            <w:hideMark/>
          </w:tcPr>
          <w:p w14:paraId="3D917392" w14:textId="77777777" w:rsidR="00904DE7" w:rsidRPr="00F07A6D" w:rsidRDefault="00904DE7" w:rsidP="005C1D0F">
            <w:pPr>
              <w:spacing w:after="160" w:line="278" w:lineRule="auto"/>
              <w:rPr>
                <w:b/>
                <w:bCs/>
              </w:rPr>
            </w:pPr>
            <w:r w:rsidRPr="00F07A6D">
              <w:rPr>
                <w:b/>
                <w:bCs/>
              </w:rPr>
              <w:t>Custom object</w:t>
            </w:r>
          </w:p>
        </w:tc>
        <w:tc>
          <w:tcPr>
            <w:tcW w:w="0" w:type="auto"/>
            <w:vAlign w:val="center"/>
            <w:hideMark/>
          </w:tcPr>
          <w:p w14:paraId="100B791D" w14:textId="77777777" w:rsidR="00904DE7" w:rsidRPr="00F07A6D" w:rsidRDefault="00904DE7" w:rsidP="005C1D0F">
            <w:pPr>
              <w:spacing w:after="160" w:line="278" w:lineRule="auto"/>
              <w:rPr>
                <w:b/>
                <w:bCs/>
              </w:rPr>
            </w:pPr>
            <w:r w:rsidRPr="00F07A6D">
              <w:rPr>
                <w:b/>
                <w:bCs/>
              </w:rPr>
              <w:t>Purpose</w:t>
            </w:r>
          </w:p>
        </w:tc>
        <w:tc>
          <w:tcPr>
            <w:tcW w:w="0" w:type="auto"/>
            <w:vAlign w:val="center"/>
            <w:hideMark/>
          </w:tcPr>
          <w:p w14:paraId="2332158B" w14:textId="77777777" w:rsidR="00904DE7" w:rsidRPr="00F07A6D" w:rsidRDefault="00904DE7" w:rsidP="005C1D0F">
            <w:pPr>
              <w:spacing w:after="160" w:line="278" w:lineRule="auto"/>
              <w:rPr>
                <w:b/>
                <w:bCs/>
              </w:rPr>
            </w:pPr>
            <w:r w:rsidRPr="00F07A6D">
              <w:rPr>
                <w:b/>
                <w:bCs/>
              </w:rPr>
              <w:t>Complexity</w:t>
            </w:r>
          </w:p>
        </w:tc>
      </w:tr>
      <w:tr w:rsidR="00904DE7" w:rsidRPr="00F07A6D" w14:paraId="1BE2B526" w14:textId="77777777" w:rsidTr="005C1D0F">
        <w:trPr>
          <w:tblCellSpacing w:w="15" w:type="dxa"/>
        </w:trPr>
        <w:tc>
          <w:tcPr>
            <w:tcW w:w="0" w:type="auto"/>
            <w:vAlign w:val="center"/>
            <w:hideMark/>
          </w:tcPr>
          <w:p w14:paraId="3A70E546" w14:textId="77777777" w:rsidR="00904DE7" w:rsidRPr="00F07A6D" w:rsidRDefault="00904DE7" w:rsidP="005C1D0F">
            <w:pPr>
              <w:spacing w:after="160" w:line="278" w:lineRule="auto"/>
            </w:pPr>
            <w:r w:rsidRPr="00F07A6D">
              <w:t>Marketing_Campaign__c</w:t>
            </w:r>
          </w:p>
        </w:tc>
        <w:tc>
          <w:tcPr>
            <w:tcW w:w="0" w:type="auto"/>
            <w:vAlign w:val="center"/>
            <w:hideMark/>
          </w:tcPr>
          <w:p w14:paraId="18187038" w14:textId="77777777" w:rsidR="00904DE7" w:rsidRPr="00F07A6D" w:rsidRDefault="00904DE7" w:rsidP="005C1D0F">
            <w:pPr>
              <w:spacing w:after="160" w:line="278" w:lineRule="auto"/>
            </w:pPr>
            <w:r w:rsidRPr="00F07A6D">
              <w:t>Campaign header/details</w:t>
            </w:r>
          </w:p>
        </w:tc>
        <w:tc>
          <w:tcPr>
            <w:tcW w:w="0" w:type="auto"/>
            <w:vAlign w:val="center"/>
            <w:hideMark/>
          </w:tcPr>
          <w:p w14:paraId="7C95DA40"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r w:rsidR="00904DE7" w:rsidRPr="00F07A6D" w14:paraId="67C4757A" w14:textId="77777777" w:rsidTr="005C1D0F">
        <w:trPr>
          <w:tblCellSpacing w:w="15" w:type="dxa"/>
        </w:trPr>
        <w:tc>
          <w:tcPr>
            <w:tcW w:w="0" w:type="auto"/>
            <w:vAlign w:val="center"/>
            <w:hideMark/>
          </w:tcPr>
          <w:p w14:paraId="634C3BDC" w14:textId="77777777" w:rsidR="00904DE7" w:rsidRPr="00F07A6D" w:rsidRDefault="00904DE7" w:rsidP="005C1D0F">
            <w:pPr>
              <w:spacing w:after="160" w:line="278" w:lineRule="auto"/>
            </w:pPr>
            <w:r w:rsidRPr="00F07A6D">
              <w:lastRenderedPageBreak/>
              <w:t>Campaign_Member__c</w:t>
            </w:r>
          </w:p>
        </w:tc>
        <w:tc>
          <w:tcPr>
            <w:tcW w:w="0" w:type="auto"/>
            <w:vAlign w:val="center"/>
            <w:hideMark/>
          </w:tcPr>
          <w:p w14:paraId="7EA14494" w14:textId="77777777" w:rsidR="00904DE7" w:rsidRPr="00F07A6D" w:rsidRDefault="00904DE7" w:rsidP="005C1D0F">
            <w:pPr>
              <w:spacing w:after="160" w:line="278" w:lineRule="auto"/>
            </w:pPr>
            <w:r w:rsidRPr="00F07A6D">
              <w:t>People/prospects associated with campaign</w:t>
            </w:r>
          </w:p>
        </w:tc>
        <w:tc>
          <w:tcPr>
            <w:tcW w:w="0" w:type="auto"/>
            <w:vAlign w:val="center"/>
            <w:hideMark/>
          </w:tcPr>
          <w:p w14:paraId="0BD0E3EB"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r w:rsidR="00904DE7" w:rsidRPr="00F07A6D" w14:paraId="2345CA68" w14:textId="77777777" w:rsidTr="005C1D0F">
        <w:trPr>
          <w:tblCellSpacing w:w="15" w:type="dxa"/>
        </w:trPr>
        <w:tc>
          <w:tcPr>
            <w:tcW w:w="0" w:type="auto"/>
            <w:vAlign w:val="center"/>
            <w:hideMark/>
          </w:tcPr>
          <w:p w14:paraId="76DBB19E" w14:textId="77777777" w:rsidR="00904DE7" w:rsidRPr="00F07A6D" w:rsidRDefault="00904DE7" w:rsidP="005C1D0F">
            <w:pPr>
              <w:spacing w:after="160" w:line="278" w:lineRule="auto"/>
            </w:pPr>
            <w:r w:rsidRPr="00F07A6D">
              <w:t>Deal_Campaign__c</w:t>
            </w:r>
          </w:p>
        </w:tc>
        <w:tc>
          <w:tcPr>
            <w:tcW w:w="0" w:type="auto"/>
            <w:vAlign w:val="center"/>
            <w:hideMark/>
          </w:tcPr>
          <w:p w14:paraId="6539F49B" w14:textId="77777777" w:rsidR="00904DE7" w:rsidRPr="00F07A6D" w:rsidRDefault="00904DE7" w:rsidP="005C1D0F">
            <w:pPr>
              <w:spacing w:after="160" w:line="278" w:lineRule="auto"/>
            </w:pPr>
            <w:r w:rsidRPr="00F07A6D">
              <w:t>Connect campaigns to deals</w:t>
            </w:r>
          </w:p>
        </w:tc>
        <w:tc>
          <w:tcPr>
            <w:tcW w:w="0" w:type="auto"/>
            <w:vAlign w:val="center"/>
            <w:hideMark/>
          </w:tcPr>
          <w:p w14:paraId="7B69C209"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r w:rsidR="00904DE7" w:rsidRPr="00F07A6D" w14:paraId="6C9E783D" w14:textId="77777777" w:rsidTr="005C1D0F">
        <w:trPr>
          <w:tblCellSpacing w:w="15" w:type="dxa"/>
        </w:trPr>
        <w:tc>
          <w:tcPr>
            <w:tcW w:w="0" w:type="auto"/>
            <w:vAlign w:val="center"/>
            <w:hideMark/>
          </w:tcPr>
          <w:p w14:paraId="4772CA6D" w14:textId="77777777" w:rsidR="00904DE7" w:rsidRPr="00F07A6D" w:rsidRDefault="00904DE7" w:rsidP="005C1D0F">
            <w:pPr>
              <w:spacing w:after="160" w:line="278" w:lineRule="auto"/>
            </w:pPr>
            <w:r w:rsidRPr="00F07A6D">
              <w:t>Flow</w:t>
            </w:r>
          </w:p>
        </w:tc>
        <w:tc>
          <w:tcPr>
            <w:tcW w:w="0" w:type="auto"/>
            <w:vAlign w:val="center"/>
            <w:hideMark/>
          </w:tcPr>
          <w:p w14:paraId="19CC9EDA" w14:textId="77777777" w:rsidR="00904DE7" w:rsidRPr="00F07A6D" w:rsidRDefault="00904DE7" w:rsidP="005C1D0F">
            <w:pPr>
              <w:spacing w:after="160" w:line="278" w:lineRule="auto"/>
            </w:pPr>
            <w:r w:rsidRPr="00F07A6D">
              <w:t>Automations/status changes</w:t>
            </w:r>
          </w:p>
        </w:tc>
        <w:tc>
          <w:tcPr>
            <w:tcW w:w="0" w:type="auto"/>
            <w:vAlign w:val="center"/>
            <w:hideMark/>
          </w:tcPr>
          <w:p w14:paraId="59F6D035"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r w:rsidR="00904DE7" w:rsidRPr="00F07A6D" w14:paraId="33F101B9" w14:textId="77777777" w:rsidTr="005C1D0F">
        <w:trPr>
          <w:tblCellSpacing w:w="15" w:type="dxa"/>
        </w:trPr>
        <w:tc>
          <w:tcPr>
            <w:tcW w:w="0" w:type="auto"/>
            <w:vAlign w:val="center"/>
            <w:hideMark/>
          </w:tcPr>
          <w:p w14:paraId="1677A716" w14:textId="77777777" w:rsidR="00904DE7" w:rsidRPr="00F07A6D" w:rsidRDefault="00904DE7" w:rsidP="005C1D0F">
            <w:pPr>
              <w:spacing w:after="160" w:line="278" w:lineRule="auto"/>
            </w:pPr>
            <w:r w:rsidRPr="00F07A6D">
              <w:t>Reports/Dashboards</w:t>
            </w:r>
          </w:p>
        </w:tc>
        <w:tc>
          <w:tcPr>
            <w:tcW w:w="0" w:type="auto"/>
            <w:vAlign w:val="center"/>
            <w:hideMark/>
          </w:tcPr>
          <w:p w14:paraId="0751B244" w14:textId="77777777" w:rsidR="00904DE7" w:rsidRPr="00F07A6D" w:rsidRDefault="00904DE7" w:rsidP="005C1D0F">
            <w:pPr>
              <w:spacing w:after="160" w:line="278" w:lineRule="auto"/>
            </w:pPr>
            <w:r w:rsidRPr="00F07A6D">
              <w:t>Campaign performance</w:t>
            </w:r>
          </w:p>
        </w:tc>
        <w:tc>
          <w:tcPr>
            <w:tcW w:w="0" w:type="auto"/>
            <w:vAlign w:val="center"/>
            <w:hideMark/>
          </w:tcPr>
          <w:p w14:paraId="643081D0"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bl>
    <w:p w14:paraId="3FDBE508" w14:textId="77777777" w:rsidR="00904DE7" w:rsidRPr="00F07A6D" w:rsidRDefault="00904DE7" w:rsidP="00904DE7">
      <w:pPr>
        <w:spacing w:after="160" w:line="278" w:lineRule="auto"/>
      </w:pPr>
      <w:r w:rsidRPr="00F07A6D">
        <w:t xml:space="preserve">For example, Marketing_Campaign__c could contain </w:t>
      </w:r>
      <w:r w:rsidRPr="00F07A6D">
        <w:rPr>
          <w:b/>
          <w:bCs/>
        </w:rPr>
        <w:t>Campaign Name, Type, Status, Start Date, End Date, Budget, Actual Cost, Owner, Channel, Expected Revenue, Description</w:t>
      </w:r>
      <w:r w:rsidRPr="00F07A6D">
        <w:t>. That's essentially straightforward Salesforce configuration.</w:t>
      </w:r>
    </w:p>
    <w:p w14:paraId="71EE410A" w14:textId="77777777" w:rsidR="00904DE7" w:rsidRPr="00F07A6D" w:rsidRDefault="00904DE7" w:rsidP="00904DE7">
      <w:pPr>
        <w:spacing w:after="160" w:line="278" w:lineRule="auto"/>
      </w:pPr>
      <w:r w:rsidRPr="00F07A6D">
        <w:t>The member object would be a junction relationship:</w:t>
      </w:r>
    </w:p>
    <w:p w14:paraId="5C42145E" w14:textId="77777777" w:rsidR="00904DE7" w:rsidRPr="00F07A6D" w:rsidRDefault="00904DE7" w:rsidP="00904DE7">
      <w:pPr>
        <w:spacing w:after="160" w:line="278" w:lineRule="auto"/>
      </w:pPr>
      <w:r w:rsidRPr="00F07A6D">
        <w:rPr>
          <w:b/>
          <w:bCs/>
        </w:rPr>
        <w:t>Marketing Campaign → Campaign Member → Contact / Prospect</w:t>
      </w:r>
    </w:p>
    <w:p w14:paraId="6E143E2D" w14:textId="77777777" w:rsidR="00904DE7" w:rsidRPr="00F07A6D" w:rsidRDefault="00904DE7" w:rsidP="00904DE7">
      <w:pPr>
        <w:spacing w:after="160" w:line="278" w:lineRule="auto"/>
      </w:pPr>
      <w:r w:rsidRPr="00F07A6D">
        <w:t>with fields such as Member Status, Responded, Response Date, Source and Notes.</w:t>
      </w:r>
    </w:p>
    <w:p w14:paraId="19A230FF" w14:textId="77777777" w:rsidR="00904DE7" w:rsidRPr="00F07A6D" w:rsidRDefault="00904DE7" w:rsidP="00904DE7">
      <w:pPr>
        <w:spacing w:after="160" w:line="278" w:lineRule="auto"/>
      </w:pPr>
      <w:r w:rsidRPr="00F07A6D">
        <w:t xml:space="preserve">You can then report things such as </w:t>
      </w:r>
      <w:r w:rsidRPr="00F07A6D">
        <w:rPr>
          <w:b/>
          <w:bCs/>
        </w:rPr>
        <w:t>number targeted, number responded, response rate, number of deals generated, pipeline generated, won revenue, campaign cost and ROI</w:t>
      </w:r>
      <w:r w:rsidRPr="00F07A6D">
        <w:t>.</w:t>
      </w:r>
    </w:p>
    <w:p w14:paraId="7E3E68CC" w14:textId="77777777" w:rsidR="00904DE7" w:rsidRPr="00F07A6D" w:rsidRDefault="00904DE7" w:rsidP="00904DE7">
      <w:pPr>
        <w:spacing w:after="160" w:line="278" w:lineRule="auto"/>
      </w:pPr>
      <w:r w:rsidRPr="00F07A6D">
        <w:t xml:space="preserve">Where it gets harder is reproducing advanced native Campaign functionality such as </w:t>
      </w:r>
      <w:r w:rsidRPr="00F07A6D">
        <w:rPr>
          <w:b/>
          <w:bCs/>
        </w:rPr>
        <w:t>Campaign Influence/attribution, campaign hierarchies, sophisticated marketing attribution, automatic synchronization with marketing platforms, and AppExchange products that specifically expect the standard Campaign/CampaignMember objects</w:t>
      </w:r>
      <w:r w:rsidRPr="00F07A6D">
        <w:t>.</w:t>
      </w:r>
    </w:p>
    <w:p w14:paraId="3B4742DC" w14:textId="77777777" w:rsidR="00904DE7" w:rsidRPr="00F07A6D" w:rsidRDefault="00904DE7" w:rsidP="00904DE7">
      <w:pPr>
        <w:spacing w:after="160" w:line="278" w:lineRule="auto"/>
      </w:pPr>
      <w:r w:rsidRPr="00F07A6D">
        <w:t>For example, basic attribution is still straightforward:</w:t>
      </w:r>
    </w:p>
    <w:p w14:paraId="37DCC95D" w14:textId="77777777" w:rsidR="00904DE7" w:rsidRPr="00F07A6D" w:rsidRDefault="00904DE7" w:rsidP="00904DE7">
      <w:pPr>
        <w:spacing w:after="160" w:line="278" w:lineRule="auto"/>
      </w:pPr>
      <w:r w:rsidRPr="00F07A6D">
        <w:rPr>
          <w:b/>
          <w:bCs/>
        </w:rPr>
        <w:t>Campaign → Deal = $100,000</w:t>
      </w:r>
    </w:p>
    <w:p w14:paraId="2C25CDA7" w14:textId="77777777" w:rsidR="00904DE7" w:rsidRPr="00F07A6D" w:rsidRDefault="00904DE7" w:rsidP="00904DE7">
      <w:pPr>
        <w:spacing w:after="160" w:line="278" w:lineRule="auto"/>
      </w:pPr>
      <w:r w:rsidRPr="00F07A6D">
        <w:t>If you simply say "this campaign sourced this deal," that's easy.</w:t>
      </w:r>
    </w:p>
    <w:p w14:paraId="414F437A" w14:textId="77777777" w:rsidR="00904DE7" w:rsidRPr="00F07A6D" w:rsidRDefault="00904DE7" w:rsidP="00904DE7">
      <w:pPr>
        <w:spacing w:after="160" w:line="278" w:lineRule="auto"/>
      </w:pPr>
      <w:r w:rsidRPr="00F07A6D">
        <w:t xml:space="preserve">But if the same $100K deal was influenced by </w:t>
      </w:r>
      <w:r w:rsidRPr="00F07A6D">
        <w:rPr>
          <w:b/>
          <w:bCs/>
        </w:rPr>
        <w:t>Webinar + Email + Conference + Partner Referral</w:t>
      </w:r>
      <w:r w:rsidRPr="00F07A6D">
        <w:t>, and you want Salesforce-style multi-touch attribution assigning percentages/revenue across all four, the custom design becomes materially more sophisticated.</w:t>
      </w:r>
    </w:p>
    <w:p w14:paraId="18DC87EC" w14:textId="77777777" w:rsidR="00904DE7" w:rsidRPr="00F07A6D" w:rsidRDefault="00904DE7" w:rsidP="00904DE7">
      <w:pPr>
        <w:spacing w:after="160" w:line="278" w:lineRule="auto"/>
        <w:rPr>
          <w:b/>
          <w:bCs/>
        </w:rPr>
      </w:pPr>
      <w:r w:rsidRPr="00F07A6D">
        <w:rPr>
          <w:b/>
          <w:bCs/>
        </w:rPr>
        <w:t>For your use case, I'd keep it deliberately simple</w:t>
      </w:r>
    </w:p>
    <w:p w14:paraId="5F573216" w14:textId="77777777" w:rsidR="00904DE7" w:rsidRPr="00F07A6D" w:rsidRDefault="00904DE7" w:rsidP="00904DE7">
      <w:pPr>
        <w:spacing w:after="160" w:line="278" w:lineRule="auto"/>
      </w:pPr>
      <w:r w:rsidRPr="00F07A6D">
        <w:t xml:space="preserve">I would probably start with only </w:t>
      </w:r>
      <w:r w:rsidRPr="00F07A6D">
        <w:rPr>
          <w:b/>
          <w:bCs/>
        </w:rPr>
        <w:t>two objects</w:t>
      </w:r>
      <w:r w:rsidRPr="00F07A6D">
        <w:t>:</w:t>
      </w:r>
    </w:p>
    <w:p w14:paraId="2F296F87" w14:textId="77777777" w:rsidR="00904DE7" w:rsidRPr="00F07A6D" w:rsidRDefault="00904DE7" w:rsidP="00904DE7">
      <w:pPr>
        <w:spacing w:after="160" w:line="278" w:lineRule="auto"/>
      </w:pPr>
      <w:r w:rsidRPr="00F07A6D">
        <w:rPr>
          <w:b/>
          <w:bCs/>
        </w:rPr>
        <w:t>1. Marketing_Campaign__c</w:t>
      </w:r>
    </w:p>
    <w:p w14:paraId="63A85958" w14:textId="77777777" w:rsidR="00904DE7" w:rsidRPr="00F07A6D" w:rsidRDefault="00904DE7" w:rsidP="00904DE7">
      <w:pPr>
        <w:spacing w:after="160" w:line="278" w:lineRule="auto"/>
      </w:pPr>
      <w:r w:rsidRPr="00F07A6D">
        <w:t>Campaign information and metrics.</w:t>
      </w:r>
    </w:p>
    <w:p w14:paraId="4C7873DD" w14:textId="77777777" w:rsidR="00904DE7" w:rsidRPr="00F07A6D" w:rsidRDefault="00904DE7" w:rsidP="00904DE7">
      <w:pPr>
        <w:spacing w:after="160" w:line="278" w:lineRule="auto"/>
      </w:pPr>
      <w:r w:rsidRPr="00F07A6D">
        <w:rPr>
          <w:b/>
          <w:bCs/>
        </w:rPr>
        <w:t>2. Campaign_Participant__c</w:t>
      </w:r>
    </w:p>
    <w:p w14:paraId="4401B888" w14:textId="77777777" w:rsidR="00904DE7" w:rsidRPr="00F07A6D" w:rsidRDefault="00904DE7" w:rsidP="00904DE7">
      <w:pPr>
        <w:spacing w:after="160" w:line="278" w:lineRule="auto"/>
      </w:pPr>
      <w:r w:rsidRPr="00F07A6D">
        <w:t>Links the campaign to a Contact or your custom Prospect__c.</w:t>
      </w:r>
    </w:p>
    <w:p w14:paraId="11110BAE" w14:textId="77777777" w:rsidR="00904DE7" w:rsidRPr="00F07A6D" w:rsidRDefault="00904DE7" w:rsidP="00904DE7">
      <w:pPr>
        <w:spacing w:after="160" w:line="278" w:lineRule="auto"/>
      </w:pPr>
      <w:r w:rsidRPr="00F07A6D">
        <w:t>Then put a simple lookup on Deal__c:</w:t>
      </w:r>
    </w:p>
    <w:p w14:paraId="55F9D69F" w14:textId="77777777" w:rsidR="00904DE7" w:rsidRPr="00F07A6D" w:rsidRDefault="00904DE7" w:rsidP="00904DE7">
      <w:pPr>
        <w:spacing w:after="160" w:line="278" w:lineRule="auto"/>
      </w:pPr>
      <w:r w:rsidRPr="00F07A6D">
        <w:rPr>
          <w:b/>
          <w:bCs/>
        </w:rPr>
        <w:t>Primary Source Campaign → Marketing_Campaign__c</w:t>
      </w:r>
    </w:p>
    <w:p w14:paraId="6CAB6561" w14:textId="77777777" w:rsidR="00904DE7" w:rsidRPr="00F07A6D" w:rsidRDefault="00904DE7" w:rsidP="00904DE7">
      <w:pPr>
        <w:spacing w:after="160" w:line="278" w:lineRule="auto"/>
      </w:pPr>
      <w:r w:rsidRPr="00F07A6D">
        <w:t>That gives you:</w:t>
      </w:r>
    </w:p>
    <w:p w14:paraId="065D2F5B" w14:textId="77777777" w:rsidR="00904DE7" w:rsidRPr="00F07A6D" w:rsidRDefault="00904DE7" w:rsidP="00904DE7">
      <w:pPr>
        <w:spacing w:after="160" w:line="278" w:lineRule="auto"/>
      </w:pPr>
      <w:r w:rsidRPr="00F07A6D">
        <w:rPr>
          <w:b/>
          <w:bCs/>
        </w:rPr>
        <w:t>Campaign → Prospect → Deal → Revenue</w:t>
      </w:r>
    </w:p>
    <w:p w14:paraId="3FEE65F0" w14:textId="77777777" w:rsidR="00904DE7" w:rsidRPr="00F07A6D" w:rsidRDefault="00904DE7" w:rsidP="00904DE7">
      <w:pPr>
        <w:spacing w:after="160" w:line="278" w:lineRule="auto"/>
      </w:pPr>
      <w:r w:rsidRPr="00F07A6D">
        <w:t>without needing a third attribution object.</w:t>
      </w:r>
    </w:p>
    <w:p w14:paraId="37C984A6" w14:textId="77777777" w:rsidR="00904DE7" w:rsidRPr="00F07A6D" w:rsidRDefault="00904DE7" w:rsidP="00904DE7">
      <w:pPr>
        <w:spacing w:after="160" w:line="278" w:lineRule="auto"/>
      </w:pPr>
      <w:r w:rsidRPr="00F07A6D">
        <w:t>You could calculate:</w:t>
      </w:r>
    </w:p>
    <w:p w14:paraId="48F2B3B0" w14:textId="77777777" w:rsidR="00904DE7" w:rsidRPr="00F07A6D" w:rsidRDefault="00904DE7" w:rsidP="00904DE7">
      <w:pPr>
        <w:spacing w:after="160" w:line="278" w:lineRule="auto"/>
      </w:pPr>
      <w:r w:rsidRPr="00F07A6D">
        <w:rPr>
          <w:b/>
          <w:bCs/>
        </w:rPr>
        <w:lastRenderedPageBreak/>
        <w:t>Cost per lead</w:t>
      </w:r>
      <w:r w:rsidRPr="00F07A6D">
        <w:rPr>
          <w:b/>
          <w:bCs/>
        </w:rPr>
        <w:br/>
        <w:t>Response rate</w:t>
      </w:r>
      <w:r w:rsidRPr="00F07A6D">
        <w:rPr>
          <w:b/>
          <w:bCs/>
        </w:rPr>
        <w:br/>
        <w:t>Deals generated</w:t>
      </w:r>
      <w:r w:rsidRPr="00F07A6D">
        <w:rPr>
          <w:b/>
          <w:bCs/>
        </w:rPr>
        <w:br/>
        <w:t>Pipeline generated</w:t>
      </w:r>
      <w:r w:rsidRPr="00F07A6D">
        <w:rPr>
          <w:b/>
          <w:bCs/>
        </w:rPr>
        <w:br/>
        <w:t>Revenue generated</w:t>
      </w:r>
      <w:r w:rsidRPr="00F07A6D">
        <w:rPr>
          <w:b/>
          <w:bCs/>
        </w:rPr>
        <w:br/>
        <w:t>Campaign ROI</w:t>
      </w:r>
    </w:p>
    <w:p w14:paraId="21E4498C" w14:textId="77777777" w:rsidR="00904DE7" w:rsidRPr="00F07A6D" w:rsidRDefault="00904DE7" w:rsidP="00904DE7">
      <w:pPr>
        <w:spacing w:after="160" w:line="278" w:lineRule="auto"/>
      </w:pPr>
      <w:r w:rsidRPr="00F07A6D">
        <w:t>using reports/formulas/Flow.</w:t>
      </w:r>
    </w:p>
    <w:p w14:paraId="4DE634D5" w14:textId="77777777" w:rsidR="00904DE7" w:rsidRPr="00F07A6D" w:rsidRDefault="00904DE7" w:rsidP="00904DE7">
      <w:pPr>
        <w:spacing w:after="160" w:line="278" w:lineRule="auto"/>
      </w:pPr>
      <w:r w:rsidRPr="00F07A6D">
        <w:t xml:space="preserve">For a company that primarily needs </w:t>
      </w:r>
      <w:r w:rsidRPr="00F07A6D">
        <w:rPr>
          <w:b/>
          <w:bCs/>
        </w:rPr>
        <w:t>basic CRM + pipeline + marketing campaign tracking</w:t>
      </w:r>
      <w:r w:rsidRPr="00F07A6D">
        <w:t xml:space="preserve">, I wouldn't consider Campaign one of the difficult objects to replace. </w:t>
      </w:r>
      <w:r w:rsidRPr="00F07A6D">
        <w:rPr>
          <w:b/>
          <w:bCs/>
        </w:rPr>
        <w:t>Opportunity/Deal is moderately harder, and Product/Price Book/quoting is where complexity increases substantially.</w:t>
      </w:r>
    </w:p>
    <w:p w14:paraId="0C239F37" w14:textId="0CF37697" w:rsidR="00904DE7" w:rsidRDefault="00904DE7" w:rsidP="00904DE7">
      <w:pPr>
        <w:spacing w:after="160" w:line="278" w:lineRule="auto"/>
      </w:pPr>
      <w:r w:rsidRPr="00F07A6D">
        <w:t xml:space="preserve">If you're trying to minimize licensing cost, I'd therefore be quite comfortable custom-building </w:t>
      </w:r>
      <w:r w:rsidRPr="00F07A6D">
        <w:rPr>
          <w:b/>
          <w:bCs/>
        </w:rPr>
        <w:t>Prospect + Campaign + Deal</w:t>
      </w:r>
      <w:r w:rsidRPr="00F07A6D">
        <w:t xml:space="preserve">. I'd scrutinize </w:t>
      </w:r>
      <w:r w:rsidRPr="00F07A6D">
        <w:rPr>
          <w:b/>
          <w:bCs/>
        </w:rPr>
        <w:t>Product/Price Book/Quote</w:t>
      </w:r>
      <w:r w:rsidRPr="00F07A6D">
        <w:t xml:space="preserve"> much more carefully before deciding to recreate those.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8"/>
        <w:gridCol w:w="2357"/>
        <w:gridCol w:w="2995"/>
        <w:gridCol w:w="2237"/>
      </w:tblGrid>
      <w:tr w:rsidR="00904DE7" w:rsidRPr="00F07A6D" w14:paraId="15E386EE" w14:textId="77777777" w:rsidTr="005C1D0F">
        <w:trPr>
          <w:tblHeader/>
          <w:tblCellSpacing w:w="15" w:type="dxa"/>
        </w:trPr>
        <w:tc>
          <w:tcPr>
            <w:tcW w:w="0" w:type="auto"/>
            <w:vAlign w:val="center"/>
            <w:hideMark/>
          </w:tcPr>
          <w:p w14:paraId="4D9FB056" w14:textId="77777777" w:rsidR="00904DE7" w:rsidRPr="00F07A6D" w:rsidRDefault="00904DE7" w:rsidP="005C1D0F">
            <w:pPr>
              <w:spacing w:after="160" w:line="278" w:lineRule="auto"/>
              <w:rPr>
                <w:b/>
                <w:bCs/>
              </w:rPr>
            </w:pPr>
            <w:r w:rsidRPr="00F07A6D">
              <w:rPr>
                <w:b/>
                <w:bCs/>
              </w:rPr>
              <w:t>Business need</w:t>
            </w:r>
          </w:p>
        </w:tc>
        <w:tc>
          <w:tcPr>
            <w:tcW w:w="0" w:type="auto"/>
            <w:vAlign w:val="center"/>
            <w:hideMark/>
          </w:tcPr>
          <w:p w14:paraId="023CA54B" w14:textId="77777777" w:rsidR="00904DE7" w:rsidRPr="00F07A6D" w:rsidRDefault="00904DE7" w:rsidP="005C1D0F">
            <w:pPr>
              <w:spacing w:after="160" w:line="278" w:lineRule="auto"/>
              <w:rPr>
                <w:b/>
                <w:bCs/>
              </w:rPr>
            </w:pPr>
            <w:r w:rsidRPr="00F07A6D">
              <w:rPr>
                <w:b/>
                <w:bCs/>
              </w:rPr>
              <w:t>Sales Cloud normally uses</w:t>
            </w:r>
          </w:p>
        </w:tc>
        <w:tc>
          <w:tcPr>
            <w:tcW w:w="0" w:type="auto"/>
            <w:vAlign w:val="center"/>
            <w:hideMark/>
          </w:tcPr>
          <w:p w14:paraId="6B9DDDC0" w14:textId="77777777" w:rsidR="00904DE7" w:rsidRPr="00F07A6D" w:rsidRDefault="00904DE7" w:rsidP="005C1D0F">
            <w:pPr>
              <w:spacing w:after="160" w:line="278" w:lineRule="auto"/>
              <w:rPr>
                <w:b/>
                <w:bCs/>
              </w:rPr>
            </w:pPr>
            <w:r w:rsidRPr="00F07A6D">
              <w:rPr>
                <w:b/>
                <w:bCs/>
              </w:rPr>
              <w:t>Platform + custom-object version</w:t>
            </w:r>
          </w:p>
        </w:tc>
        <w:tc>
          <w:tcPr>
            <w:tcW w:w="0" w:type="auto"/>
            <w:vAlign w:val="center"/>
            <w:hideMark/>
          </w:tcPr>
          <w:p w14:paraId="2250EEBD" w14:textId="77777777" w:rsidR="00904DE7" w:rsidRPr="00F07A6D" w:rsidRDefault="00904DE7" w:rsidP="005C1D0F">
            <w:pPr>
              <w:spacing w:after="160" w:line="278" w:lineRule="auto"/>
              <w:rPr>
                <w:b/>
                <w:bCs/>
              </w:rPr>
            </w:pPr>
            <w:r w:rsidRPr="00F07A6D">
              <w:rPr>
                <w:b/>
                <w:bCs/>
              </w:rPr>
              <w:t>Replacement complexity</w:t>
            </w:r>
          </w:p>
        </w:tc>
      </w:tr>
      <w:tr w:rsidR="00904DE7" w:rsidRPr="00F07A6D" w14:paraId="2C6F37F0" w14:textId="77777777" w:rsidTr="005C1D0F">
        <w:trPr>
          <w:tblCellSpacing w:w="15" w:type="dxa"/>
        </w:trPr>
        <w:tc>
          <w:tcPr>
            <w:tcW w:w="0" w:type="auto"/>
            <w:vAlign w:val="center"/>
            <w:hideMark/>
          </w:tcPr>
          <w:p w14:paraId="54BC09C3" w14:textId="77777777" w:rsidR="00904DE7" w:rsidRPr="00F07A6D" w:rsidRDefault="00904DE7" w:rsidP="005C1D0F">
            <w:pPr>
              <w:spacing w:after="160" w:line="278" w:lineRule="auto"/>
            </w:pPr>
            <w:r w:rsidRPr="00F07A6D">
              <w:t>Customer/company</w:t>
            </w:r>
          </w:p>
        </w:tc>
        <w:tc>
          <w:tcPr>
            <w:tcW w:w="0" w:type="auto"/>
            <w:vAlign w:val="center"/>
            <w:hideMark/>
          </w:tcPr>
          <w:p w14:paraId="4CCF6B9C" w14:textId="77777777" w:rsidR="00904DE7" w:rsidRPr="00F07A6D" w:rsidRDefault="00904DE7" w:rsidP="005C1D0F">
            <w:pPr>
              <w:spacing w:after="160" w:line="278" w:lineRule="auto"/>
            </w:pPr>
            <w:r w:rsidRPr="00F07A6D">
              <w:rPr>
                <w:b/>
                <w:bCs/>
              </w:rPr>
              <w:t>Account</w:t>
            </w:r>
          </w:p>
        </w:tc>
        <w:tc>
          <w:tcPr>
            <w:tcW w:w="0" w:type="auto"/>
            <w:vAlign w:val="center"/>
            <w:hideMark/>
          </w:tcPr>
          <w:p w14:paraId="4C601D7B" w14:textId="77777777" w:rsidR="00904DE7" w:rsidRPr="00F07A6D" w:rsidRDefault="00904DE7" w:rsidP="005C1D0F">
            <w:pPr>
              <w:spacing w:after="160" w:line="278" w:lineRule="auto"/>
            </w:pPr>
            <w:r w:rsidRPr="00F07A6D">
              <w:t>Keep standard Account</w:t>
            </w:r>
          </w:p>
        </w:tc>
        <w:tc>
          <w:tcPr>
            <w:tcW w:w="0" w:type="auto"/>
            <w:vAlign w:val="center"/>
            <w:hideMark/>
          </w:tcPr>
          <w:p w14:paraId="1E57E169"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None</w:t>
            </w:r>
          </w:p>
        </w:tc>
      </w:tr>
      <w:tr w:rsidR="00904DE7" w:rsidRPr="00F07A6D" w14:paraId="0C707F14" w14:textId="77777777" w:rsidTr="005C1D0F">
        <w:trPr>
          <w:tblCellSpacing w:w="15" w:type="dxa"/>
        </w:trPr>
        <w:tc>
          <w:tcPr>
            <w:tcW w:w="0" w:type="auto"/>
            <w:vAlign w:val="center"/>
            <w:hideMark/>
          </w:tcPr>
          <w:p w14:paraId="41C1ADE8" w14:textId="77777777" w:rsidR="00904DE7" w:rsidRPr="00F07A6D" w:rsidRDefault="00904DE7" w:rsidP="005C1D0F">
            <w:pPr>
              <w:spacing w:after="160" w:line="278" w:lineRule="auto"/>
            </w:pPr>
            <w:r w:rsidRPr="00F07A6D">
              <w:t>People</w:t>
            </w:r>
          </w:p>
        </w:tc>
        <w:tc>
          <w:tcPr>
            <w:tcW w:w="0" w:type="auto"/>
            <w:vAlign w:val="center"/>
            <w:hideMark/>
          </w:tcPr>
          <w:p w14:paraId="3E396E34" w14:textId="77777777" w:rsidR="00904DE7" w:rsidRPr="00F07A6D" w:rsidRDefault="00904DE7" w:rsidP="005C1D0F">
            <w:pPr>
              <w:spacing w:after="160" w:line="278" w:lineRule="auto"/>
            </w:pPr>
            <w:r w:rsidRPr="00F07A6D">
              <w:rPr>
                <w:b/>
                <w:bCs/>
              </w:rPr>
              <w:t>Contact</w:t>
            </w:r>
          </w:p>
        </w:tc>
        <w:tc>
          <w:tcPr>
            <w:tcW w:w="0" w:type="auto"/>
            <w:vAlign w:val="center"/>
            <w:hideMark/>
          </w:tcPr>
          <w:p w14:paraId="3C45A153" w14:textId="77777777" w:rsidR="00904DE7" w:rsidRPr="00F07A6D" w:rsidRDefault="00904DE7" w:rsidP="005C1D0F">
            <w:pPr>
              <w:spacing w:after="160" w:line="278" w:lineRule="auto"/>
            </w:pPr>
            <w:r w:rsidRPr="00F07A6D">
              <w:t>Keep standard Contact</w:t>
            </w:r>
          </w:p>
        </w:tc>
        <w:tc>
          <w:tcPr>
            <w:tcW w:w="0" w:type="auto"/>
            <w:vAlign w:val="center"/>
            <w:hideMark/>
          </w:tcPr>
          <w:p w14:paraId="564ABE39"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None</w:t>
            </w:r>
          </w:p>
        </w:tc>
      </w:tr>
      <w:tr w:rsidR="00904DE7" w:rsidRPr="00F07A6D" w14:paraId="644904FA" w14:textId="77777777" w:rsidTr="005C1D0F">
        <w:trPr>
          <w:tblCellSpacing w:w="15" w:type="dxa"/>
        </w:trPr>
        <w:tc>
          <w:tcPr>
            <w:tcW w:w="0" w:type="auto"/>
            <w:vAlign w:val="center"/>
            <w:hideMark/>
          </w:tcPr>
          <w:p w14:paraId="52C7EB18" w14:textId="77777777" w:rsidR="00904DE7" w:rsidRPr="00F07A6D" w:rsidRDefault="00904DE7" w:rsidP="005C1D0F">
            <w:pPr>
              <w:spacing w:after="160" w:line="278" w:lineRule="auto"/>
            </w:pPr>
            <w:r w:rsidRPr="00F07A6D">
              <w:t>Lead/prospect</w:t>
            </w:r>
          </w:p>
        </w:tc>
        <w:tc>
          <w:tcPr>
            <w:tcW w:w="0" w:type="auto"/>
            <w:vAlign w:val="center"/>
            <w:hideMark/>
          </w:tcPr>
          <w:p w14:paraId="5A92E6D6" w14:textId="77777777" w:rsidR="00904DE7" w:rsidRPr="00F07A6D" w:rsidRDefault="00904DE7" w:rsidP="005C1D0F">
            <w:pPr>
              <w:spacing w:after="160" w:line="278" w:lineRule="auto"/>
            </w:pPr>
            <w:r w:rsidRPr="00F07A6D">
              <w:rPr>
                <w:b/>
                <w:bCs/>
              </w:rPr>
              <w:t>Lead</w:t>
            </w:r>
          </w:p>
        </w:tc>
        <w:tc>
          <w:tcPr>
            <w:tcW w:w="0" w:type="auto"/>
            <w:vAlign w:val="center"/>
            <w:hideMark/>
          </w:tcPr>
          <w:p w14:paraId="50AE87E4" w14:textId="77777777" w:rsidR="00904DE7" w:rsidRPr="00F07A6D" w:rsidRDefault="00904DE7" w:rsidP="005C1D0F">
            <w:pPr>
              <w:spacing w:after="160" w:line="278" w:lineRule="auto"/>
            </w:pPr>
            <w:r w:rsidRPr="00F07A6D">
              <w:t>Prospect__c</w:t>
            </w:r>
          </w:p>
        </w:tc>
        <w:tc>
          <w:tcPr>
            <w:tcW w:w="0" w:type="auto"/>
            <w:vAlign w:val="center"/>
            <w:hideMark/>
          </w:tcPr>
          <w:p w14:paraId="52A02219"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r w:rsidR="00904DE7" w:rsidRPr="00F07A6D" w14:paraId="77F725F0" w14:textId="77777777" w:rsidTr="005C1D0F">
        <w:trPr>
          <w:tblCellSpacing w:w="15" w:type="dxa"/>
        </w:trPr>
        <w:tc>
          <w:tcPr>
            <w:tcW w:w="0" w:type="auto"/>
            <w:vAlign w:val="center"/>
            <w:hideMark/>
          </w:tcPr>
          <w:p w14:paraId="6050DA3D" w14:textId="77777777" w:rsidR="00904DE7" w:rsidRPr="00F07A6D" w:rsidRDefault="00904DE7" w:rsidP="005C1D0F">
            <w:pPr>
              <w:spacing w:after="160" w:line="278" w:lineRule="auto"/>
            </w:pPr>
            <w:r w:rsidRPr="00F07A6D">
              <w:t>Sales opportunity</w:t>
            </w:r>
          </w:p>
        </w:tc>
        <w:tc>
          <w:tcPr>
            <w:tcW w:w="0" w:type="auto"/>
            <w:vAlign w:val="center"/>
            <w:hideMark/>
          </w:tcPr>
          <w:p w14:paraId="18D133D3" w14:textId="77777777" w:rsidR="00904DE7" w:rsidRPr="00F07A6D" w:rsidRDefault="00904DE7" w:rsidP="005C1D0F">
            <w:pPr>
              <w:spacing w:after="160" w:line="278" w:lineRule="auto"/>
            </w:pPr>
            <w:r w:rsidRPr="00F07A6D">
              <w:rPr>
                <w:b/>
                <w:bCs/>
              </w:rPr>
              <w:t>Opportunity</w:t>
            </w:r>
          </w:p>
        </w:tc>
        <w:tc>
          <w:tcPr>
            <w:tcW w:w="0" w:type="auto"/>
            <w:vAlign w:val="center"/>
            <w:hideMark/>
          </w:tcPr>
          <w:p w14:paraId="2CBDDB14" w14:textId="77777777" w:rsidR="00904DE7" w:rsidRPr="00F07A6D" w:rsidRDefault="00904DE7" w:rsidP="005C1D0F">
            <w:pPr>
              <w:spacing w:after="160" w:line="278" w:lineRule="auto"/>
            </w:pPr>
            <w:r w:rsidRPr="00F07A6D">
              <w:t>Deal__c</w:t>
            </w:r>
          </w:p>
        </w:tc>
        <w:tc>
          <w:tcPr>
            <w:tcW w:w="0" w:type="auto"/>
            <w:vAlign w:val="center"/>
            <w:hideMark/>
          </w:tcPr>
          <w:p w14:paraId="0A8A554D" w14:textId="77777777" w:rsidR="00904DE7" w:rsidRPr="00F07A6D" w:rsidRDefault="00904DE7" w:rsidP="005C1D0F">
            <w:pPr>
              <w:spacing w:after="160" w:line="278" w:lineRule="auto"/>
            </w:pPr>
            <w:r w:rsidRPr="00F07A6D">
              <w:rPr>
                <w:rFonts w:ascii="Segoe UI Emoji" w:hAnsi="Segoe UI Emoji" w:cs="Segoe UI Emoji"/>
              </w:rPr>
              <w:t>🟢</w:t>
            </w:r>
            <w:r w:rsidRPr="00F07A6D">
              <w:t>–</w:t>
            </w:r>
            <w:r w:rsidRPr="00F07A6D">
              <w:rPr>
                <w:rFonts w:ascii="Segoe UI Emoji" w:hAnsi="Segoe UI Emoji" w:cs="Segoe UI Emoji"/>
              </w:rPr>
              <w:t>🟡</w:t>
            </w:r>
            <w:r w:rsidRPr="00F07A6D">
              <w:t xml:space="preserve"> Easy/Medium</w:t>
            </w:r>
          </w:p>
        </w:tc>
      </w:tr>
      <w:tr w:rsidR="00904DE7" w:rsidRPr="00F07A6D" w14:paraId="1B347384" w14:textId="77777777" w:rsidTr="005C1D0F">
        <w:trPr>
          <w:tblCellSpacing w:w="15" w:type="dxa"/>
        </w:trPr>
        <w:tc>
          <w:tcPr>
            <w:tcW w:w="0" w:type="auto"/>
            <w:vAlign w:val="center"/>
            <w:hideMark/>
          </w:tcPr>
          <w:p w14:paraId="5F776684" w14:textId="77777777" w:rsidR="00904DE7" w:rsidRPr="00F07A6D" w:rsidRDefault="00904DE7" w:rsidP="005C1D0F">
            <w:pPr>
              <w:spacing w:after="160" w:line="278" w:lineRule="auto"/>
            </w:pPr>
            <w:r w:rsidRPr="00F07A6D">
              <w:t>Campaign</w:t>
            </w:r>
          </w:p>
        </w:tc>
        <w:tc>
          <w:tcPr>
            <w:tcW w:w="0" w:type="auto"/>
            <w:vAlign w:val="center"/>
            <w:hideMark/>
          </w:tcPr>
          <w:p w14:paraId="02A4B963" w14:textId="77777777" w:rsidR="00904DE7" w:rsidRPr="00F07A6D" w:rsidRDefault="00904DE7" w:rsidP="005C1D0F">
            <w:pPr>
              <w:spacing w:after="160" w:line="278" w:lineRule="auto"/>
            </w:pPr>
            <w:r w:rsidRPr="00F07A6D">
              <w:rPr>
                <w:b/>
                <w:bCs/>
              </w:rPr>
              <w:t>Campaign</w:t>
            </w:r>
          </w:p>
        </w:tc>
        <w:tc>
          <w:tcPr>
            <w:tcW w:w="0" w:type="auto"/>
            <w:vAlign w:val="center"/>
            <w:hideMark/>
          </w:tcPr>
          <w:p w14:paraId="0468BFDE" w14:textId="77777777" w:rsidR="00904DE7" w:rsidRPr="00F07A6D" w:rsidRDefault="00904DE7" w:rsidP="005C1D0F">
            <w:pPr>
              <w:spacing w:after="160" w:line="278" w:lineRule="auto"/>
            </w:pPr>
            <w:r w:rsidRPr="00F07A6D">
              <w:t>Marketing_Campaign__c</w:t>
            </w:r>
          </w:p>
        </w:tc>
        <w:tc>
          <w:tcPr>
            <w:tcW w:w="0" w:type="auto"/>
            <w:vAlign w:val="center"/>
            <w:hideMark/>
          </w:tcPr>
          <w:p w14:paraId="41956445"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r w:rsidR="00904DE7" w:rsidRPr="00F07A6D" w14:paraId="740FA45D" w14:textId="77777777" w:rsidTr="005C1D0F">
        <w:trPr>
          <w:tblCellSpacing w:w="15" w:type="dxa"/>
        </w:trPr>
        <w:tc>
          <w:tcPr>
            <w:tcW w:w="0" w:type="auto"/>
            <w:vAlign w:val="center"/>
            <w:hideMark/>
          </w:tcPr>
          <w:p w14:paraId="46404BF2" w14:textId="77777777" w:rsidR="00904DE7" w:rsidRPr="00F07A6D" w:rsidRDefault="00904DE7" w:rsidP="005C1D0F">
            <w:pPr>
              <w:spacing w:after="160" w:line="278" w:lineRule="auto"/>
            </w:pPr>
            <w:r w:rsidRPr="00F07A6D">
              <w:t>Campaign members</w:t>
            </w:r>
          </w:p>
        </w:tc>
        <w:tc>
          <w:tcPr>
            <w:tcW w:w="0" w:type="auto"/>
            <w:vAlign w:val="center"/>
            <w:hideMark/>
          </w:tcPr>
          <w:p w14:paraId="2BAE5736" w14:textId="77777777" w:rsidR="00904DE7" w:rsidRPr="00F07A6D" w:rsidRDefault="00904DE7" w:rsidP="005C1D0F">
            <w:pPr>
              <w:spacing w:after="160" w:line="278" w:lineRule="auto"/>
            </w:pPr>
            <w:r w:rsidRPr="00F07A6D">
              <w:rPr>
                <w:b/>
                <w:bCs/>
              </w:rPr>
              <w:t>Campaign Member</w:t>
            </w:r>
          </w:p>
        </w:tc>
        <w:tc>
          <w:tcPr>
            <w:tcW w:w="0" w:type="auto"/>
            <w:vAlign w:val="center"/>
            <w:hideMark/>
          </w:tcPr>
          <w:p w14:paraId="5A54735B" w14:textId="77777777" w:rsidR="00904DE7" w:rsidRPr="00F07A6D" w:rsidRDefault="00904DE7" w:rsidP="005C1D0F">
            <w:pPr>
              <w:spacing w:after="160" w:line="278" w:lineRule="auto"/>
            </w:pPr>
            <w:r w:rsidRPr="00F07A6D">
              <w:t>Campaign_Participant__c</w:t>
            </w:r>
          </w:p>
        </w:tc>
        <w:tc>
          <w:tcPr>
            <w:tcW w:w="0" w:type="auto"/>
            <w:vAlign w:val="center"/>
            <w:hideMark/>
          </w:tcPr>
          <w:p w14:paraId="74DA417F"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r w:rsidR="00904DE7" w:rsidRPr="00F07A6D" w14:paraId="28C84373" w14:textId="77777777" w:rsidTr="005C1D0F">
        <w:trPr>
          <w:tblCellSpacing w:w="15" w:type="dxa"/>
        </w:trPr>
        <w:tc>
          <w:tcPr>
            <w:tcW w:w="0" w:type="auto"/>
            <w:vAlign w:val="center"/>
            <w:hideMark/>
          </w:tcPr>
          <w:p w14:paraId="17216E1C" w14:textId="77777777" w:rsidR="00904DE7" w:rsidRPr="00F07A6D" w:rsidRDefault="00904DE7" w:rsidP="005C1D0F">
            <w:pPr>
              <w:spacing w:after="160" w:line="278" w:lineRule="auto"/>
            </w:pPr>
            <w:r w:rsidRPr="00F07A6D">
              <w:t>Products/services</w:t>
            </w:r>
          </w:p>
        </w:tc>
        <w:tc>
          <w:tcPr>
            <w:tcW w:w="0" w:type="auto"/>
            <w:vAlign w:val="center"/>
            <w:hideMark/>
          </w:tcPr>
          <w:p w14:paraId="7889F86B" w14:textId="77777777" w:rsidR="00904DE7" w:rsidRPr="00F07A6D" w:rsidRDefault="00904DE7" w:rsidP="005C1D0F">
            <w:pPr>
              <w:spacing w:after="160" w:line="278" w:lineRule="auto"/>
            </w:pPr>
            <w:r w:rsidRPr="00F07A6D">
              <w:rPr>
                <w:b/>
                <w:bCs/>
              </w:rPr>
              <w:t>Product</w:t>
            </w:r>
          </w:p>
        </w:tc>
        <w:tc>
          <w:tcPr>
            <w:tcW w:w="0" w:type="auto"/>
            <w:vAlign w:val="center"/>
            <w:hideMark/>
          </w:tcPr>
          <w:p w14:paraId="600C0F50" w14:textId="77777777" w:rsidR="00904DE7" w:rsidRPr="00F07A6D" w:rsidRDefault="00904DE7" w:rsidP="005C1D0F">
            <w:pPr>
              <w:spacing w:after="160" w:line="278" w:lineRule="auto"/>
            </w:pPr>
            <w:r w:rsidRPr="00F07A6D">
              <w:t>Product__c</w:t>
            </w:r>
            <w:r>
              <w:t xml:space="preserve"> </w:t>
            </w:r>
            <w:r w:rsidRPr="00F07A6D">
              <w:rPr>
                <w:highlight w:val="yellow"/>
              </w:rPr>
              <w:t>(Ascent object)</w:t>
            </w:r>
          </w:p>
        </w:tc>
        <w:tc>
          <w:tcPr>
            <w:tcW w:w="0" w:type="auto"/>
            <w:vAlign w:val="center"/>
            <w:hideMark/>
          </w:tcPr>
          <w:p w14:paraId="49B46660"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r w:rsidR="00904DE7" w:rsidRPr="00F07A6D" w14:paraId="064A2A80" w14:textId="77777777" w:rsidTr="005C1D0F">
        <w:trPr>
          <w:tblCellSpacing w:w="15" w:type="dxa"/>
        </w:trPr>
        <w:tc>
          <w:tcPr>
            <w:tcW w:w="0" w:type="auto"/>
            <w:vAlign w:val="center"/>
            <w:hideMark/>
          </w:tcPr>
          <w:p w14:paraId="25D04CB3" w14:textId="77777777" w:rsidR="00904DE7" w:rsidRPr="00F07A6D" w:rsidRDefault="00904DE7" w:rsidP="005C1D0F">
            <w:pPr>
              <w:spacing w:after="160" w:line="278" w:lineRule="auto"/>
            </w:pPr>
            <w:r w:rsidRPr="00F07A6D">
              <w:t>Price books</w:t>
            </w:r>
          </w:p>
        </w:tc>
        <w:tc>
          <w:tcPr>
            <w:tcW w:w="0" w:type="auto"/>
            <w:vAlign w:val="center"/>
            <w:hideMark/>
          </w:tcPr>
          <w:p w14:paraId="431B322A" w14:textId="77777777" w:rsidR="00904DE7" w:rsidRPr="00F07A6D" w:rsidRDefault="00904DE7" w:rsidP="005C1D0F">
            <w:pPr>
              <w:spacing w:after="160" w:line="278" w:lineRule="auto"/>
            </w:pPr>
            <w:r w:rsidRPr="00F07A6D">
              <w:rPr>
                <w:b/>
                <w:bCs/>
              </w:rPr>
              <w:t>Price Book</w:t>
            </w:r>
          </w:p>
        </w:tc>
        <w:tc>
          <w:tcPr>
            <w:tcW w:w="0" w:type="auto"/>
            <w:vAlign w:val="center"/>
            <w:hideMark/>
          </w:tcPr>
          <w:p w14:paraId="05604583" w14:textId="77777777" w:rsidR="00904DE7" w:rsidRPr="00F07A6D" w:rsidRDefault="00904DE7" w:rsidP="005C1D0F">
            <w:pPr>
              <w:spacing w:after="160" w:line="278" w:lineRule="auto"/>
            </w:pPr>
            <w:r w:rsidRPr="00F07A6D">
              <w:t>Price_Book__c</w:t>
            </w:r>
            <w:r>
              <w:t xml:space="preserve"> </w:t>
            </w:r>
            <w:r w:rsidRPr="00F07A6D">
              <w:rPr>
                <w:highlight w:val="yellow"/>
              </w:rPr>
              <w:t>(Ascent object)</w:t>
            </w:r>
          </w:p>
        </w:tc>
        <w:tc>
          <w:tcPr>
            <w:tcW w:w="0" w:type="auto"/>
            <w:vAlign w:val="center"/>
            <w:hideMark/>
          </w:tcPr>
          <w:p w14:paraId="5957544E"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Medium</w:t>
            </w:r>
          </w:p>
        </w:tc>
      </w:tr>
      <w:tr w:rsidR="00904DE7" w:rsidRPr="00F07A6D" w14:paraId="08E8EB61" w14:textId="77777777" w:rsidTr="005C1D0F">
        <w:trPr>
          <w:tblCellSpacing w:w="15" w:type="dxa"/>
        </w:trPr>
        <w:tc>
          <w:tcPr>
            <w:tcW w:w="0" w:type="auto"/>
            <w:vAlign w:val="center"/>
            <w:hideMark/>
          </w:tcPr>
          <w:p w14:paraId="664D3522" w14:textId="77777777" w:rsidR="00904DE7" w:rsidRPr="00F07A6D" w:rsidRDefault="00904DE7" w:rsidP="005C1D0F">
            <w:pPr>
              <w:spacing w:after="160" w:line="278" w:lineRule="auto"/>
            </w:pPr>
            <w:r w:rsidRPr="00F07A6D">
              <w:t>Price book entries</w:t>
            </w:r>
          </w:p>
        </w:tc>
        <w:tc>
          <w:tcPr>
            <w:tcW w:w="0" w:type="auto"/>
            <w:vAlign w:val="center"/>
            <w:hideMark/>
          </w:tcPr>
          <w:p w14:paraId="3AFC41E1" w14:textId="77777777" w:rsidR="00904DE7" w:rsidRPr="00F07A6D" w:rsidRDefault="00904DE7" w:rsidP="005C1D0F">
            <w:pPr>
              <w:spacing w:after="160" w:line="278" w:lineRule="auto"/>
            </w:pPr>
            <w:r w:rsidRPr="00F07A6D">
              <w:rPr>
                <w:b/>
                <w:bCs/>
              </w:rPr>
              <w:t>Price Book Entry</w:t>
            </w:r>
          </w:p>
        </w:tc>
        <w:tc>
          <w:tcPr>
            <w:tcW w:w="0" w:type="auto"/>
            <w:vAlign w:val="center"/>
            <w:hideMark/>
          </w:tcPr>
          <w:p w14:paraId="7A78171F" w14:textId="77777777" w:rsidR="00904DE7" w:rsidRPr="00F07A6D" w:rsidRDefault="00904DE7" w:rsidP="005C1D0F">
            <w:pPr>
              <w:spacing w:after="160" w:line="278" w:lineRule="auto"/>
            </w:pPr>
            <w:r w:rsidRPr="00F07A6D">
              <w:t>Price_Book_Item__c</w:t>
            </w:r>
            <w:r>
              <w:t xml:space="preserve"> </w:t>
            </w:r>
            <w:r w:rsidRPr="00F07A6D">
              <w:rPr>
                <w:highlight w:val="yellow"/>
              </w:rPr>
              <w:t>(Ascent object)</w:t>
            </w:r>
          </w:p>
        </w:tc>
        <w:tc>
          <w:tcPr>
            <w:tcW w:w="0" w:type="auto"/>
            <w:vAlign w:val="center"/>
            <w:hideMark/>
          </w:tcPr>
          <w:p w14:paraId="6C1BFDEA"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Medium</w:t>
            </w:r>
          </w:p>
        </w:tc>
      </w:tr>
      <w:tr w:rsidR="00904DE7" w:rsidRPr="00F07A6D" w14:paraId="030858E5" w14:textId="77777777" w:rsidTr="005C1D0F">
        <w:trPr>
          <w:tblCellSpacing w:w="15" w:type="dxa"/>
        </w:trPr>
        <w:tc>
          <w:tcPr>
            <w:tcW w:w="0" w:type="auto"/>
            <w:vAlign w:val="center"/>
            <w:hideMark/>
          </w:tcPr>
          <w:p w14:paraId="6A9A94F8" w14:textId="77777777" w:rsidR="00904DE7" w:rsidRPr="00F07A6D" w:rsidRDefault="00904DE7" w:rsidP="005C1D0F">
            <w:pPr>
              <w:spacing w:after="160" w:line="278" w:lineRule="auto"/>
            </w:pPr>
            <w:r w:rsidRPr="00F07A6D">
              <w:t>Products on opportunity</w:t>
            </w:r>
          </w:p>
        </w:tc>
        <w:tc>
          <w:tcPr>
            <w:tcW w:w="0" w:type="auto"/>
            <w:vAlign w:val="center"/>
            <w:hideMark/>
          </w:tcPr>
          <w:p w14:paraId="4751D8CB" w14:textId="77777777" w:rsidR="00904DE7" w:rsidRPr="00F07A6D" w:rsidRDefault="00904DE7" w:rsidP="005C1D0F">
            <w:pPr>
              <w:spacing w:after="160" w:line="278" w:lineRule="auto"/>
            </w:pPr>
            <w:r w:rsidRPr="00F07A6D">
              <w:rPr>
                <w:b/>
                <w:bCs/>
              </w:rPr>
              <w:t>Opportunity Product</w:t>
            </w:r>
          </w:p>
        </w:tc>
        <w:tc>
          <w:tcPr>
            <w:tcW w:w="0" w:type="auto"/>
            <w:vAlign w:val="center"/>
            <w:hideMark/>
          </w:tcPr>
          <w:p w14:paraId="29F6B066" w14:textId="77777777" w:rsidR="00904DE7" w:rsidRPr="00F07A6D" w:rsidRDefault="00904DE7" w:rsidP="005C1D0F">
            <w:pPr>
              <w:spacing w:after="160" w:line="278" w:lineRule="auto"/>
            </w:pPr>
            <w:r w:rsidRPr="00F07A6D">
              <w:t>Deal_Product__c</w:t>
            </w:r>
            <w:r>
              <w:t xml:space="preserve"> </w:t>
            </w:r>
            <w:r w:rsidRPr="00F07A6D">
              <w:rPr>
                <w:highlight w:val="yellow"/>
              </w:rPr>
              <w:t>(Ascent object)</w:t>
            </w:r>
          </w:p>
        </w:tc>
        <w:tc>
          <w:tcPr>
            <w:tcW w:w="0" w:type="auto"/>
            <w:vAlign w:val="center"/>
            <w:hideMark/>
          </w:tcPr>
          <w:p w14:paraId="77DA0BEC"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Medium</w:t>
            </w:r>
          </w:p>
        </w:tc>
      </w:tr>
      <w:tr w:rsidR="00904DE7" w:rsidRPr="00F07A6D" w14:paraId="59405FF0" w14:textId="77777777" w:rsidTr="005C1D0F">
        <w:trPr>
          <w:tblCellSpacing w:w="15" w:type="dxa"/>
        </w:trPr>
        <w:tc>
          <w:tcPr>
            <w:tcW w:w="0" w:type="auto"/>
            <w:vAlign w:val="center"/>
            <w:hideMark/>
          </w:tcPr>
          <w:p w14:paraId="7246FBEA" w14:textId="77777777" w:rsidR="00904DE7" w:rsidRPr="00F07A6D" w:rsidRDefault="00904DE7" w:rsidP="005C1D0F">
            <w:pPr>
              <w:spacing w:after="160" w:line="278" w:lineRule="auto"/>
            </w:pPr>
            <w:r w:rsidRPr="00F07A6D">
              <w:rPr>
                <w:b/>
                <w:bCs/>
              </w:rPr>
              <w:t>Quote</w:t>
            </w:r>
          </w:p>
        </w:tc>
        <w:tc>
          <w:tcPr>
            <w:tcW w:w="0" w:type="auto"/>
            <w:vAlign w:val="center"/>
            <w:hideMark/>
          </w:tcPr>
          <w:p w14:paraId="283B3F17" w14:textId="77777777" w:rsidR="00904DE7" w:rsidRPr="00F07A6D" w:rsidRDefault="00904DE7" w:rsidP="005C1D0F">
            <w:pPr>
              <w:spacing w:after="160" w:line="278" w:lineRule="auto"/>
            </w:pPr>
            <w:r w:rsidRPr="00F07A6D">
              <w:rPr>
                <w:b/>
                <w:bCs/>
              </w:rPr>
              <w:t>Quote</w:t>
            </w:r>
          </w:p>
        </w:tc>
        <w:tc>
          <w:tcPr>
            <w:tcW w:w="0" w:type="auto"/>
            <w:vAlign w:val="center"/>
            <w:hideMark/>
          </w:tcPr>
          <w:p w14:paraId="03F02250" w14:textId="77777777" w:rsidR="00904DE7" w:rsidRPr="00F07A6D" w:rsidRDefault="00904DE7" w:rsidP="005C1D0F">
            <w:pPr>
              <w:spacing w:after="160" w:line="278" w:lineRule="auto"/>
            </w:pPr>
            <w:r w:rsidRPr="00F07A6D">
              <w:t>Quote__c</w:t>
            </w:r>
            <w:r>
              <w:t xml:space="preserve"> </w:t>
            </w:r>
            <w:r w:rsidRPr="00F07A6D">
              <w:rPr>
                <w:highlight w:val="yellow"/>
              </w:rPr>
              <w:t>(Ascent object)</w:t>
            </w:r>
          </w:p>
        </w:tc>
        <w:tc>
          <w:tcPr>
            <w:tcW w:w="0" w:type="auto"/>
            <w:vAlign w:val="center"/>
            <w:hideMark/>
          </w:tcPr>
          <w:p w14:paraId="2E60F915" w14:textId="77777777" w:rsidR="00904DE7" w:rsidRPr="00F07A6D" w:rsidRDefault="00904DE7" w:rsidP="005C1D0F">
            <w:pPr>
              <w:spacing w:after="160" w:line="278" w:lineRule="auto"/>
            </w:pPr>
            <w:r w:rsidRPr="00F07A6D">
              <w:rPr>
                <w:rFonts w:ascii="Segoe UI Emoji" w:hAnsi="Segoe UI Emoji" w:cs="Segoe UI Emoji"/>
              </w:rPr>
              <w:t>🟡</w:t>
            </w:r>
            <w:r w:rsidRPr="00F07A6D">
              <w:t>–</w:t>
            </w:r>
            <w:r w:rsidRPr="00F07A6D">
              <w:rPr>
                <w:rFonts w:ascii="Segoe UI Emoji" w:hAnsi="Segoe UI Emoji" w:cs="Segoe UI Emoji"/>
              </w:rPr>
              <w:t>🔴</w:t>
            </w:r>
            <w:r w:rsidRPr="00F07A6D">
              <w:t xml:space="preserve"> Medium/High</w:t>
            </w:r>
          </w:p>
        </w:tc>
      </w:tr>
      <w:tr w:rsidR="00904DE7" w:rsidRPr="00F07A6D" w14:paraId="77AC4BBB" w14:textId="77777777" w:rsidTr="005C1D0F">
        <w:trPr>
          <w:tblCellSpacing w:w="15" w:type="dxa"/>
        </w:trPr>
        <w:tc>
          <w:tcPr>
            <w:tcW w:w="0" w:type="auto"/>
            <w:vAlign w:val="center"/>
            <w:hideMark/>
          </w:tcPr>
          <w:p w14:paraId="15AD54B4" w14:textId="77777777" w:rsidR="00904DE7" w:rsidRPr="00F07A6D" w:rsidRDefault="00904DE7" w:rsidP="005C1D0F">
            <w:pPr>
              <w:spacing w:after="160" w:line="278" w:lineRule="auto"/>
            </w:pPr>
            <w:r w:rsidRPr="00F07A6D">
              <w:t>Quote line items</w:t>
            </w:r>
          </w:p>
        </w:tc>
        <w:tc>
          <w:tcPr>
            <w:tcW w:w="0" w:type="auto"/>
            <w:vAlign w:val="center"/>
            <w:hideMark/>
          </w:tcPr>
          <w:p w14:paraId="3597410D" w14:textId="77777777" w:rsidR="00904DE7" w:rsidRPr="00F07A6D" w:rsidRDefault="00904DE7" w:rsidP="005C1D0F">
            <w:pPr>
              <w:spacing w:after="160" w:line="278" w:lineRule="auto"/>
            </w:pPr>
            <w:r w:rsidRPr="00F07A6D">
              <w:rPr>
                <w:b/>
                <w:bCs/>
              </w:rPr>
              <w:t>Quote Line Item</w:t>
            </w:r>
          </w:p>
        </w:tc>
        <w:tc>
          <w:tcPr>
            <w:tcW w:w="0" w:type="auto"/>
            <w:vAlign w:val="center"/>
            <w:hideMark/>
          </w:tcPr>
          <w:p w14:paraId="06A76A64" w14:textId="77777777" w:rsidR="00904DE7" w:rsidRPr="00F07A6D" w:rsidRDefault="00904DE7" w:rsidP="005C1D0F">
            <w:pPr>
              <w:spacing w:after="160" w:line="278" w:lineRule="auto"/>
            </w:pPr>
            <w:r w:rsidRPr="00F07A6D">
              <w:t>Quote_Line__c</w:t>
            </w:r>
            <w:r>
              <w:t xml:space="preserve"> </w:t>
            </w:r>
            <w:r w:rsidRPr="00F07A6D">
              <w:rPr>
                <w:highlight w:val="yellow"/>
              </w:rPr>
              <w:t>(Ascent object)</w:t>
            </w:r>
          </w:p>
        </w:tc>
        <w:tc>
          <w:tcPr>
            <w:tcW w:w="0" w:type="auto"/>
            <w:vAlign w:val="center"/>
            <w:hideMark/>
          </w:tcPr>
          <w:p w14:paraId="5FA9298F" w14:textId="77777777" w:rsidR="00904DE7" w:rsidRPr="00F07A6D" w:rsidRDefault="00904DE7" w:rsidP="005C1D0F">
            <w:pPr>
              <w:spacing w:after="160" w:line="278" w:lineRule="auto"/>
            </w:pPr>
            <w:r w:rsidRPr="00F07A6D">
              <w:rPr>
                <w:rFonts w:ascii="Segoe UI Emoji" w:hAnsi="Segoe UI Emoji" w:cs="Segoe UI Emoji"/>
              </w:rPr>
              <w:t>🟡</w:t>
            </w:r>
            <w:r w:rsidRPr="00F07A6D">
              <w:t>–</w:t>
            </w:r>
            <w:r w:rsidRPr="00F07A6D">
              <w:rPr>
                <w:rFonts w:ascii="Segoe UI Emoji" w:hAnsi="Segoe UI Emoji" w:cs="Segoe UI Emoji"/>
              </w:rPr>
              <w:t>🔴</w:t>
            </w:r>
            <w:r w:rsidRPr="00F07A6D">
              <w:t xml:space="preserve"> Medium/High</w:t>
            </w:r>
          </w:p>
        </w:tc>
      </w:tr>
      <w:tr w:rsidR="00904DE7" w:rsidRPr="00F07A6D" w14:paraId="24380494" w14:textId="77777777" w:rsidTr="005C1D0F">
        <w:trPr>
          <w:tblCellSpacing w:w="15" w:type="dxa"/>
        </w:trPr>
        <w:tc>
          <w:tcPr>
            <w:tcW w:w="0" w:type="auto"/>
            <w:vAlign w:val="center"/>
            <w:hideMark/>
          </w:tcPr>
          <w:p w14:paraId="27E23DA5" w14:textId="77777777" w:rsidR="00904DE7" w:rsidRPr="00F07A6D" w:rsidRDefault="00904DE7" w:rsidP="005C1D0F">
            <w:pPr>
              <w:spacing w:after="160" w:line="278" w:lineRule="auto"/>
            </w:pPr>
            <w:r w:rsidRPr="00F07A6D">
              <w:rPr>
                <w:b/>
                <w:bCs/>
              </w:rPr>
              <w:t>Customer order</w:t>
            </w:r>
          </w:p>
        </w:tc>
        <w:tc>
          <w:tcPr>
            <w:tcW w:w="0" w:type="auto"/>
            <w:vAlign w:val="center"/>
            <w:hideMark/>
          </w:tcPr>
          <w:p w14:paraId="2D63AE65" w14:textId="77777777" w:rsidR="00904DE7" w:rsidRPr="00F07A6D" w:rsidRDefault="00904DE7" w:rsidP="005C1D0F">
            <w:pPr>
              <w:spacing w:after="160" w:line="278" w:lineRule="auto"/>
            </w:pPr>
            <w:r w:rsidRPr="00F07A6D">
              <w:rPr>
                <w:b/>
                <w:bCs/>
              </w:rPr>
              <w:t>Order</w:t>
            </w:r>
          </w:p>
        </w:tc>
        <w:tc>
          <w:tcPr>
            <w:tcW w:w="0" w:type="auto"/>
            <w:vAlign w:val="center"/>
            <w:hideMark/>
          </w:tcPr>
          <w:p w14:paraId="64262F28" w14:textId="77777777" w:rsidR="00904DE7" w:rsidRPr="00F07A6D" w:rsidRDefault="00904DE7" w:rsidP="005C1D0F">
            <w:pPr>
              <w:spacing w:after="160" w:line="278" w:lineRule="auto"/>
            </w:pPr>
            <w:r w:rsidRPr="00F07A6D">
              <w:t>Order__c</w:t>
            </w:r>
            <w:r>
              <w:t xml:space="preserve"> </w:t>
            </w:r>
            <w:r w:rsidRPr="00F07A6D">
              <w:rPr>
                <w:highlight w:val="yellow"/>
              </w:rPr>
              <w:t>(Ascent object)</w:t>
            </w:r>
          </w:p>
        </w:tc>
        <w:tc>
          <w:tcPr>
            <w:tcW w:w="0" w:type="auto"/>
            <w:vAlign w:val="center"/>
            <w:hideMark/>
          </w:tcPr>
          <w:p w14:paraId="27EC02E6"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Medium</w:t>
            </w:r>
          </w:p>
        </w:tc>
      </w:tr>
      <w:tr w:rsidR="00904DE7" w:rsidRPr="00F07A6D" w14:paraId="34EBC4E5" w14:textId="77777777" w:rsidTr="005C1D0F">
        <w:trPr>
          <w:tblCellSpacing w:w="15" w:type="dxa"/>
        </w:trPr>
        <w:tc>
          <w:tcPr>
            <w:tcW w:w="0" w:type="auto"/>
            <w:vAlign w:val="center"/>
            <w:hideMark/>
          </w:tcPr>
          <w:p w14:paraId="14145F23" w14:textId="77777777" w:rsidR="00904DE7" w:rsidRPr="00F07A6D" w:rsidRDefault="00904DE7" w:rsidP="005C1D0F">
            <w:pPr>
              <w:spacing w:after="160" w:line="278" w:lineRule="auto"/>
            </w:pPr>
            <w:r w:rsidRPr="00F07A6D">
              <w:t>Order products</w:t>
            </w:r>
          </w:p>
        </w:tc>
        <w:tc>
          <w:tcPr>
            <w:tcW w:w="0" w:type="auto"/>
            <w:vAlign w:val="center"/>
            <w:hideMark/>
          </w:tcPr>
          <w:p w14:paraId="6C926C1F" w14:textId="77777777" w:rsidR="00904DE7" w:rsidRPr="00F07A6D" w:rsidRDefault="00904DE7" w:rsidP="005C1D0F">
            <w:pPr>
              <w:spacing w:after="160" w:line="278" w:lineRule="auto"/>
            </w:pPr>
            <w:r w:rsidRPr="00F07A6D">
              <w:rPr>
                <w:b/>
                <w:bCs/>
              </w:rPr>
              <w:t>Order Product</w:t>
            </w:r>
          </w:p>
        </w:tc>
        <w:tc>
          <w:tcPr>
            <w:tcW w:w="0" w:type="auto"/>
            <w:vAlign w:val="center"/>
            <w:hideMark/>
          </w:tcPr>
          <w:p w14:paraId="484ADA1F" w14:textId="77777777" w:rsidR="00904DE7" w:rsidRPr="00F07A6D" w:rsidRDefault="00904DE7" w:rsidP="005C1D0F">
            <w:pPr>
              <w:spacing w:after="160" w:line="278" w:lineRule="auto"/>
            </w:pPr>
            <w:r w:rsidRPr="00F07A6D">
              <w:t>Order_Line__c</w:t>
            </w:r>
            <w:r>
              <w:t xml:space="preserve"> </w:t>
            </w:r>
            <w:r w:rsidRPr="00F07A6D">
              <w:rPr>
                <w:highlight w:val="yellow"/>
              </w:rPr>
              <w:t>(Ascent object)</w:t>
            </w:r>
          </w:p>
        </w:tc>
        <w:tc>
          <w:tcPr>
            <w:tcW w:w="0" w:type="auto"/>
            <w:vAlign w:val="center"/>
            <w:hideMark/>
          </w:tcPr>
          <w:p w14:paraId="7A9EB0A6"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Medium</w:t>
            </w:r>
          </w:p>
        </w:tc>
      </w:tr>
      <w:tr w:rsidR="00904DE7" w:rsidRPr="00F07A6D" w14:paraId="6D3CF2DB" w14:textId="77777777" w:rsidTr="005C1D0F">
        <w:trPr>
          <w:tblCellSpacing w:w="15" w:type="dxa"/>
        </w:trPr>
        <w:tc>
          <w:tcPr>
            <w:tcW w:w="0" w:type="auto"/>
            <w:vAlign w:val="center"/>
            <w:hideMark/>
          </w:tcPr>
          <w:p w14:paraId="53ED50F1" w14:textId="77777777" w:rsidR="00904DE7" w:rsidRPr="00F07A6D" w:rsidRDefault="00904DE7" w:rsidP="005C1D0F">
            <w:pPr>
              <w:spacing w:after="160" w:line="278" w:lineRule="auto"/>
            </w:pPr>
            <w:r w:rsidRPr="00F07A6D">
              <w:t>Activities/follow-ups</w:t>
            </w:r>
          </w:p>
        </w:tc>
        <w:tc>
          <w:tcPr>
            <w:tcW w:w="0" w:type="auto"/>
            <w:vAlign w:val="center"/>
            <w:hideMark/>
          </w:tcPr>
          <w:p w14:paraId="52471FE4" w14:textId="77777777" w:rsidR="00904DE7" w:rsidRPr="00F07A6D" w:rsidRDefault="00904DE7" w:rsidP="005C1D0F">
            <w:pPr>
              <w:spacing w:after="160" w:line="278" w:lineRule="auto"/>
            </w:pPr>
            <w:r w:rsidRPr="00F07A6D">
              <w:rPr>
                <w:b/>
                <w:bCs/>
              </w:rPr>
              <w:t>Task / Event</w:t>
            </w:r>
          </w:p>
        </w:tc>
        <w:tc>
          <w:tcPr>
            <w:tcW w:w="0" w:type="auto"/>
            <w:vAlign w:val="center"/>
            <w:hideMark/>
          </w:tcPr>
          <w:p w14:paraId="0D9F4EB7" w14:textId="77777777" w:rsidR="00904DE7" w:rsidRPr="00F07A6D" w:rsidRDefault="00904DE7" w:rsidP="005C1D0F">
            <w:pPr>
              <w:spacing w:after="160" w:line="278" w:lineRule="auto"/>
            </w:pPr>
            <w:r w:rsidRPr="00F07A6D">
              <w:t>Keep standard where entitled</w:t>
            </w:r>
          </w:p>
        </w:tc>
        <w:tc>
          <w:tcPr>
            <w:tcW w:w="0" w:type="auto"/>
            <w:vAlign w:val="center"/>
            <w:hideMark/>
          </w:tcPr>
          <w:p w14:paraId="339B70A3"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Low</w:t>
            </w:r>
          </w:p>
        </w:tc>
      </w:tr>
      <w:tr w:rsidR="00904DE7" w:rsidRPr="00F07A6D" w14:paraId="6DF8F29C" w14:textId="77777777" w:rsidTr="005C1D0F">
        <w:trPr>
          <w:tblCellSpacing w:w="15" w:type="dxa"/>
        </w:trPr>
        <w:tc>
          <w:tcPr>
            <w:tcW w:w="0" w:type="auto"/>
            <w:vAlign w:val="center"/>
            <w:hideMark/>
          </w:tcPr>
          <w:p w14:paraId="563DAD00" w14:textId="77777777" w:rsidR="00904DE7" w:rsidRPr="00F07A6D" w:rsidRDefault="00904DE7" w:rsidP="005C1D0F">
            <w:pPr>
              <w:spacing w:after="160" w:line="278" w:lineRule="auto"/>
            </w:pPr>
            <w:r w:rsidRPr="00F07A6D">
              <w:t>Files/documents</w:t>
            </w:r>
          </w:p>
        </w:tc>
        <w:tc>
          <w:tcPr>
            <w:tcW w:w="0" w:type="auto"/>
            <w:vAlign w:val="center"/>
            <w:hideMark/>
          </w:tcPr>
          <w:p w14:paraId="1722B324" w14:textId="77777777" w:rsidR="00904DE7" w:rsidRPr="00F07A6D" w:rsidRDefault="00904DE7" w:rsidP="005C1D0F">
            <w:pPr>
              <w:spacing w:after="160" w:line="278" w:lineRule="auto"/>
            </w:pPr>
            <w:r w:rsidRPr="00F07A6D">
              <w:rPr>
                <w:b/>
                <w:bCs/>
              </w:rPr>
              <w:t>Files</w:t>
            </w:r>
          </w:p>
        </w:tc>
        <w:tc>
          <w:tcPr>
            <w:tcW w:w="0" w:type="auto"/>
            <w:vAlign w:val="center"/>
            <w:hideMark/>
          </w:tcPr>
          <w:p w14:paraId="293F3343" w14:textId="77777777" w:rsidR="00904DE7" w:rsidRPr="00F07A6D" w:rsidRDefault="00904DE7" w:rsidP="005C1D0F">
            <w:pPr>
              <w:spacing w:after="160" w:line="278" w:lineRule="auto"/>
            </w:pPr>
            <w:r w:rsidRPr="00F07A6D">
              <w:t>Keep standard</w:t>
            </w:r>
          </w:p>
        </w:tc>
        <w:tc>
          <w:tcPr>
            <w:tcW w:w="0" w:type="auto"/>
            <w:vAlign w:val="center"/>
            <w:hideMark/>
          </w:tcPr>
          <w:p w14:paraId="789E5A3E"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None</w:t>
            </w:r>
          </w:p>
        </w:tc>
      </w:tr>
      <w:tr w:rsidR="00904DE7" w:rsidRPr="00F07A6D" w14:paraId="5FB3A951" w14:textId="77777777" w:rsidTr="005C1D0F">
        <w:trPr>
          <w:tblCellSpacing w:w="15" w:type="dxa"/>
        </w:trPr>
        <w:tc>
          <w:tcPr>
            <w:tcW w:w="0" w:type="auto"/>
            <w:vAlign w:val="center"/>
            <w:hideMark/>
          </w:tcPr>
          <w:p w14:paraId="02802EB5" w14:textId="77777777" w:rsidR="00904DE7" w:rsidRPr="00F07A6D" w:rsidRDefault="00904DE7" w:rsidP="005C1D0F">
            <w:pPr>
              <w:spacing w:after="160" w:line="278" w:lineRule="auto"/>
            </w:pPr>
            <w:r w:rsidRPr="00F07A6D">
              <w:t>Sales pipeline</w:t>
            </w:r>
          </w:p>
        </w:tc>
        <w:tc>
          <w:tcPr>
            <w:tcW w:w="0" w:type="auto"/>
            <w:vAlign w:val="center"/>
            <w:hideMark/>
          </w:tcPr>
          <w:p w14:paraId="0A8C75C0" w14:textId="77777777" w:rsidR="00904DE7" w:rsidRPr="00F07A6D" w:rsidRDefault="00904DE7" w:rsidP="005C1D0F">
            <w:pPr>
              <w:spacing w:after="160" w:line="278" w:lineRule="auto"/>
            </w:pPr>
            <w:r w:rsidRPr="00F07A6D">
              <w:t>Opportunity reports</w:t>
            </w:r>
          </w:p>
        </w:tc>
        <w:tc>
          <w:tcPr>
            <w:tcW w:w="0" w:type="auto"/>
            <w:vAlign w:val="center"/>
            <w:hideMark/>
          </w:tcPr>
          <w:p w14:paraId="498E0FBB" w14:textId="77777777" w:rsidR="00904DE7" w:rsidRPr="00F07A6D" w:rsidRDefault="00904DE7" w:rsidP="005C1D0F">
            <w:pPr>
              <w:spacing w:after="160" w:line="278" w:lineRule="auto"/>
            </w:pPr>
            <w:r w:rsidRPr="00F07A6D">
              <w:t>Deal reports/dashboard</w:t>
            </w:r>
          </w:p>
        </w:tc>
        <w:tc>
          <w:tcPr>
            <w:tcW w:w="0" w:type="auto"/>
            <w:vAlign w:val="center"/>
            <w:hideMark/>
          </w:tcPr>
          <w:p w14:paraId="69FE669E"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r w:rsidR="00904DE7" w:rsidRPr="00F07A6D" w14:paraId="0FB9F568" w14:textId="77777777" w:rsidTr="005C1D0F">
        <w:trPr>
          <w:tblCellSpacing w:w="15" w:type="dxa"/>
        </w:trPr>
        <w:tc>
          <w:tcPr>
            <w:tcW w:w="0" w:type="auto"/>
            <w:vAlign w:val="center"/>
            <w:hideMark/>
          </w:tcPr>
          <w:p w14:paraId="0A73742D" w14:textId="77777777" w:rsidR="00904DE7" w:rsidRPr="00F07A6D" w:rsidRDefault="00904DE7" w:rsidP="005C1D0F">
            <w:pPr>
              <w:spacing w:after="160" w:line="278" w:lineRule="auto"/>
            </w:pPr>
            <w:r w:rsidRPr="00F07A6D">
              <w:t>Sales stages</w:t>
            </w:r>
          </w:p>
        </w:tc>
        <w:tc>
          <w:tcPr>
            <w:tcW w:w="0" w:type="auto"/>
            <w:vAlign w:val="center"/>
            <w:hideMark/>
          </w:tcPr>
          <w:p w14:paraId="0A3C9D78" w14:textId="77777777" w:rsidR="00904DE7" w:rsidRPr="00F07A6D" w:rsidRDefault="00904DE7" w:rsidP="005C1D0F">
            <w:pPr>
              <w:spacing w:after="160" w:line="278" w:lineRule="auto"/>
            </w:pPr>
            <w:r w:rsidRPr="00F07A6D">
              <w:t>Opportunity Stage</w:t>
            </w:r>
          </w:p>
        </w:tc>
        <w:tc>
          <w:tcPr>
            <w:tcW w:w="0" w:type="auto"/>
            <w:vAlign w:val="center"/>
            <w:hideMark/>
          </w:tcPr>
          <w:p w14:paraId="5271C422" w14:textId="77777777" w:rsidR="00904DE7" w:rsidRPr="00F07A6D" w:rsidRDefault="00904DE7" w:rsidP="005C1D0F">
            <w:pPr>
              <w:spacing w:after="160" w:line="278" w:lineRule="auto"/>
            </w:pPr>
            <w:r w:rsidRPr="00F07A6D">
              <w:t>Picklist + Flow</w:t>
            </w:r>
          </w:p>
        </w:tc>
        <w:tc>
          <w:tcPr>
            <w:tcW w:w="0" w:type="auto"/>
            <w:vAlign w:val="center"/>
            <w:hideMark/>
          </w:tcPr>
          <w:p w14:paraId="717E2763"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r w:rsidR="00904DE7" w:rsidRPr="00F07A6D" w14:paraId="3EBC1806" w14:textId="77777777" w:rsidTr="005C1D0F">
        <w:trPr>
          <w:tblCellSpacing w:w="15" w:type="dxa"/>
        </w:trPr>
        <w:tc>
          <w:tcPr>
            <w:tcW w:w="0" w:type="auto"/>
            <w:vAlign w:val="center"/>
            <w:hideMark/>
          </w:tcPr>
          <w:p w14:paraId="6C0854BF" w14:textId="77777777" w:rsidR="00904DE7" w:rsidRPr="00F07A6D" w:rsidRDefault="00904DE7" w:rsidP="005C1D0F">
            <w:pPr>
              <w:spacing w:after="160" w:line="278" w:lineRule="auto"/>
            </w:pPr>
            <w:r w:rsidRPr="00F07A6D">
              <w:lastRenderedPageBreak/>
              <w:t>Basic forecasting</w:t>
            </w:r>
          </w:p>
        </w:tc>
        <w:tc>
          <w:tcPr>
            <w:tcW w:w="0" w:type="auto"/>
            <w:vAlign w:val="center"/>
            <w:hideMark/>
          </w:tcPr>
          <w:p w14:paraId="16A8058C" w14:textId="77777777" w:rsidR="00904DE7" w:rsidRPr="00F07A6D" w:rsidRDefault="00904DE7" w:rsidP="005C1D0F">
            <w:pPr>
              <w:spacing w:after="160" w:line="278" w:lineRule="auto"/>
            </w:pPr>
            <w:r w:rsidRPr="00F07A6D">
              <w:t>Opportunity forecasting</w:t>
            </w:r>
          </w:p>
        </w:tc>
        <w:tc>
          <w:tcPr>
            <w:tcW w:w="0" w:type="auto"/>
            <w:vAlign w:val="center"/>
            <w:hideMark/>
          </w:tcPr>
          <w:p w14:paraId="46E97D89" w14:textId="77777777" w:rsidR="00904DE7" w:rsidRPr="00F07A6D" w:rsidRDefault="00904DE7" w:rsidP="005C1D0F">
            <w:pPr>
              <w:spacing w:after="160" w:line="278" w:lineRule="auto"/>
            </w:pPr>
            <w:r w:rsidRPr="00F07A6D">
              <w:t>Deal reports/dashboard</w:t>
            </w:r>
          </w:p>
        </w:tc>
        <w:tc>
          <w:tcPr>
            <w:tcW w:w="0" w:type="auto"/>
            <w:vAlign w:val="center"/>
            <w:hideMark/>
          </w:tcPr>
          <w:p w14:paraId="0681DB06"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Medium</w:t>
            </w:r>
          </w:p>
        </w:tc>
      </w:tr>
      <w:tr w:rsidR="00904DE7" w:rsidRPr="00F07A6D" w14:paraId="20F0B30D" w14:textId="77777777" w:rsidTr="005C1D0F">
        <w:trPr>
          <w:tblCellSpacing w:w="15" w:type="dxa"/>
        </w:trPr>
        <w:tc>
          <w:tcPr>
            <w:tcW w:w="0" w:type="auto"/>
            <w:vAlign w:val="center"/>
            <w:hideMark/>
          </w:tcPr>
          <w:p w14:paraId="50F2636A" w14:textId="77777777" w:rsidR="00904DE7" w:rsidRPr="00F07A6D" w:rsidRDefault="00904DE7" w:rsidP="005C1D0F">
            <w:pPr>
              <w:spacing w:after="160" w:line="278" w:lineRule="auto"/>
            </w:pPr>
            <w:r w:rsidRPr="00F07A6D">
              <w:t>Approvals</w:t>
            </w:r>
          </w:p>
        </w:tc>
        <w:tc>
          <w:tcPr>
            <w:tcW w:w="0" w:type="auto"/>
            <w:vAlign w:val="center"/>
            <w:hideMark/>
          </w:tcPr>
          <w:p w14:paraId="7DDCAD0D" w14:textId="77777777" w:rsidR="00904DE7" w:rsidRPr="00F07A6D" w:rsidRDefault="00904DE7" w:rsidP="005C1D0F">
            <w:pPr>
              <w:spacing w:after="160" w:line="278" w:lineRule="auto"/>
            </w:pPr>
            <w:r w:rsidRPr="00F07A6D">
              <w:t>Approval/Flow</w:t>
            </w:r>
          </w:p>
        </w:tc>
        <w:tc>
          <w:tcPr>
            <w:tcW w:w="0" w:type="auto"/>
            <w:vAlign w:val="center"/>
            <w:hideMark/>
          </w:tcPr>
          <w:p w14:paraId="15E7B9DF" w14:textId="77777777" w:rsidR="00904DE7" w:rsidRPr="00F07A6D" w:rsidRDefault="00904DE7" w:rsidP="005C1D0F">
            <w:pPr>
              <w:spacing w:after="160" w:line="278" w:lineRule="auto"/>
            </w:pPr>
            <w:r w:rsidRPr="00F07A6D">
              <w:t>Flow/Approval</w:t>
            </w:r>
          </w:p>
        </w:tc>
        <w:tc>
          <w:tcPr>
            <w:tcW w:w="0" w:type="auto"/>
            <w:vAlign w:val="center"/>
            <w:hideMark/>
          </w:tcPr>
          <w:p w14:paraId="75D25415" w14:textId="77777777" w:rsidR="00904DE7" w:rsidRPr="00F07A6D" w:rsidRDefault="00904DE7" w:rsidP="005C1D0F">
            <w:pPr>
              <w:spacing w:after="160" w:line="278" w:lineRule="auto"/>
            </w:pPr>
            <w:r w:rsidRPr="00F07A6D">
              <w:rPr>
                <w:rFonts w:ascii="Segoe UI Emoji" w:hAnsi="Segoe UI Emoji" w:cs="Segoe UI Emoji"/>
              </w:rPr>
              <w:t>🟢</w:t>
            </w:r>
            <w:r w:rsidRPr="00F07A6D">
              <w:t xml:space="preserve"> Easy</w:t>
            </w:r>
          </w:p>
        </w:tc>
      </w:tr>
    </w:tbl>
    <w:p w14:paraId="62006132" w14:textId="62B4B55D" w:rsidR="00904DE7" w:rsidRDefault="00904DE7"/>
    <w:p w14:paraId="2B1BEC1A" w14:textId="77777777" w:rsidR="00CC6930" w:rsidRDefault="00000000">
      <w:pPr>
        <w:pStyle w:val="Heading1"/>
      </w:pPr>
      <w:r>
        <w:t>5. Core Platform CRM Process</w:t>
      </w:r>
    </w:p>
    <w:p w14:paraId="693D6D1F" w14:textId="77777777" w:rsidR="00CC6930" w:rsidRDefault="00000000">
      <w:pPr>
        <w:spacing w:before="60"/>
        <w:ind w:left="360" w:right="360"/>
      </w:pPr>
      <w:r>
        <w:rPr>
          <w:rFonts w:ascii="Consolas" w:hAnsi="Consolas"/>
          <w:sz w:val="17"/>
        </w:rPr>
        <w:t>Prospect__c</w:t>
      </w:r>
      <w:r>
        <w:rPr>
          <w:rFonts w:ascii="Consolas" w:hAnsi="Consolas"/>
          <w:sz w:val="17"/>
        </w:rPr>
        <w:br/>
        <w:t xml:space="preserve">     |</w:t>
      </w:r>
      <w:r>
        <w:rPr>
          <w:rFonts w:ascii="Consolas" w:hAnsi="Consolas"/>
          <w:sz w:val="17"/>
        </w:rPr>
        <w:br/>
        <w:t>Qualification</w:t>
      </w:r>
      <w:r>
        <w:rPr>
          <w:rFonts w:ascii="Consolas" w:hAnsi="Consolas"/>
          <w:sz w:val="17"/>
        </w:rPr>
        <w:br/>
        <w:t xml:space="preserve">     |</w:t>
      </w:r>
      <w:r>
        <w:rPr>
          <w:rFonts w:ascii="Consolas" w:hAnsi="Consolas"/>
          <w:sz w:val="17"/>
        </w:rPr>
        <w:br/>
        <w:t>Account + Contact</w:t>
      </w:r>
      <w:r>
        <w:rPr>
          <w:rFonts w:ascii="Consolas" w:hAnsi="Consolas"/>
          <w:sz w:val="17"/>
        </w:rPr>
        <w:br/>
        <w:t xml:space="preserve">     |</w:t>
      </w:r>
      <w:r>
        <w:rPr>
          <w:rFonts w:ascii="Consolas" w:hAnsi="Consolas"/>
          <w:sz w:val="17"/>
        </w:rPr>
        <w:br/>
        <w:t>Deal__c</w:t>
      </w:r>
      <w:r>
        <w:rPr>
          <w:rFonts w:ascii="Consolas" w:hAnsi="Consolas"/>
          <w:sz w:val="17"/>
        </w:rPr>
        <w:br/>
        <w:t xml:space="preserve">     +-- Activities</w:t>
      </w:r>
      <w:r>
        <w:rPr>
          <w:rFonts w:ascii="Consolas" w:hAnsi="Consolas"/>
          <w:sz w:val="17"/>
        </w:rPr>
        <w:br/>
        <w:t xml:space="preserve">     +-- Deal Products</w:t>
      </w:r>
      <w:r>
        <w:rPr>
          <w:rFonts w:ascii="Consolas" w:hAnsi="Consolas"/>
          <w:sz w:val="17"/>
        </w:rPr>
        <w:br/>
        <w:t xml:space="preserve">     +-- Campaign Source</w:t>
      </w:r>
      <w:r>
        <w:rPr>
          <w:rFonts w:ascii="Consolas" w:hAnsi="Consolas"/>
          <w:sz w:val="17"/>
        </w:rPr>
        <w:br/>
        <w:t xml:space="preserve">     +-- Pipeline / Reporting</w:t>
      </w:r>
      <w:r>
        <w:rPr>
          <w:rFonts w:ascii="Consolas" w:hAnsi="Consolas"/>
          <w:sz w:val="17"/>
        </w:rPr>
        <w:br/>
        <w:t xml:space="preserve">     |</w:t>
      </w:r>
      <w:r>
        <w:rPr>
          <w:rFonts w:ascii="Consolas" w:hAnsi="Consolas"/>
          <w:sz w:val="17"/>
        </w:rPr>
        <w:br/>
        <w:t>Quote__c</w:t>
      </w:r>
      <w:r>
        <w:rPr>
          <w:rFonts w:ascii="Consolas" w:hAnsi="Consolas"/>
          <w:sz w:val="17"/>
        </w:rPr>
        <w:br/>
        <w:t xml:space="preserve">     |</w:t>
      </w:r>
      <w:r>
        <w:rPr>
          <w:rFonts w:ascii="Consolas" w:hAnsi="Consolas"/>
          <w:sz w:val="17"/>
        </w:rPr>
        <w:br/>
        <w:t>Order__c</w:t>
      </w:r>
    </w:p>
    <w:p w14:paraId="749029A2" w14:textId="77777777" w:rsidR="00CC6930" w:rsidRDefault="00000000">
      <w:r>
        <w:t>Salesforce Flow and configuration would reproduce essential CRM functionality including:</w:t>
      </w:r>
    </w:p>
    <w:p w14:paraId="599A10DB" w14:textId="77777777" w:rsidR="00CC6930" w:rsidRDefault="00000000">
      <w:pPr>
        <w:pStyle w:val="ListBullet"/>
        <w:spacing w:after="40"/>
      </w:pPr>
      <w:r>
        <w:t>Prospect qualification and assignment; Account/Contact and Deal creation.</w:t>
      </w:r>
    </w:p>
    <w:p w14:paraId="068575B5" w14:textId="77777777" w:rsidR="00CC6930" w:rsidRDefault="00000000">
      <w:pPr>
        <w:pStyle w:val="ListBullet"/>
        <w:spacing w:after="40"/>
      </w:pPr>
      <w:r>
        <w:t>Deal stages, probabilities, pipeline management, activities, approvals and notifications.</w:t>
      </w:r>
    </w:p>
    <w:p w14:paraId="4901538E" w14:textId="77777777" w:rsidR="00CC6930" w:rsidRDefault="00000000">
      <w:pPr>
        <w:pStyle w:val="ListBullet"/>
        <w:spacing w:after="40"/>
      </w:pPr>
      <w:r>
        <w:t>Campaign tracking, deal products and pricing where required.</w:t>
      </w:r>
    </w:p>
    <w:p w14:paraId="52EF4E45" w14:textId="77777777" w:rsidR="00CC6930" w:rsidRDefault="00000000">
      <w:pPr>
        <w:pStyle w:val="ListBullet"/>
        <w:spacing w:after="40"/>
      </w:pPr>
      <w:r>
        <w:t>Quote and order workflow where required.</w:t>
      </w:r>
    </w:p>
    <w:p w14:paraId="419A852F" w14:textId="77777777" w:rsidR="00CC6930" w:rsidRDefault="00000000">
      <w:pPr>
        <w:pStyle w:val="ListBullet"/>
        <w:spacing w:after="40"/>
      </w:pPr>
      <w:r>
        <w:t>Basic forecasting through reports and dashboards and management reporting.</w:t>
      </w:r>
    </w:p>
    <w:p w14:paraId="5FF426ED" w14:textId="77777777" w:rsidR="00CC6930" w:rsidRDefault="00000000">
      <w:r>
        <w:rPr>
          <w:b/>
        </w:rPr>
        <w:t xml:space="preserve">Target: </w:t>
      </w:r>
      <w:r>
        <w:t>functional sufficiency rather than feature parity with Sales Cloud.</w:t>
      </w:r>
    </w:p>
    <w:p w14:paraId="34863D8C" w14:textId="77777777" w:rsidR="00CC6930" w:rsidRDefault="00000000">
      <w:pPr>
        <w:pStyle w:val="Heading1"/>
      </w:pPr>
      <w:r>
        <w:t>6. Tier 1 Sales Cloud Integration Model</w:t>
      </w:r>
    </w:p>
    <w:p w14:paraId="1CF3E978" w14:textId="77777777" w:rsidR="00CC6930" w:rsidRDefault="00000000">
      <w:r>
        <w:t>Tier 1 users would receive the appropriate full Salesforce/Sales Cloud entitlement and could be granted access to both the custom CRM objects and standard Sales Cloud objects through appropriate profiles and permission sets.</w:t>
      </w:r>
    </w:p>
    <w:p w14:paraId="5450709E" w14:textId="77777777" w:rsidR="00CC6930" w:rsidRDefault="00000000">
      <w:r>
        <w:t>However, possession of a Sales Cloud license does not automatically cause native Sales Cloud functionality to operate against equivalent custom objects. For example, Deal__c may contain Amount, Close Date, Stage, Probability, Owner and Forecast Category, but Salesforce should not be assumed to treat Deal__c as an Opportunity for all Opportunity-dependent Sales Cloud functionality.</w:t>
      </w:r>
    </w:p>
    <w:p w14:paraId="2CFD36F0" w14:textId="77777777" w:rsidR="00CC6930" w:rsidRDefault="00000000">
      <w:pPr>
        <w:pStyle w:val="Heading1"/>
      </w:pPr>
      <w:r>
        <w:t>7. Selective Standard-Object Mirroring</w:t>
      </w:r>
    </w:p>
    <w:p w14:paraId="0931715A" w14:textId="77777777" w:rsidR="00CC6930" w:rsidRDefault="00000000">
      <w:r>
        <w:t>Where a required Sales Cloud capability depends on a standard object, the architecture may selectively maintain a corresponding standard record.</w:t>
      </w:r>
    </w:p>
    <w:p w14:paraId="48D64D35" w14:textId="77777777" w:rsidR="00CC6930" w:rsidRDefault="00000000">
      <w:pPr>
        <w:spacing w:before="60"/>
        <w:ind w:left="360" w:right="360"/>
      </w:pPr>
      <w:r>
        <w:rPr>
          <w:rFonts w:ascii="Consolas" w:hAnsi="Consolas"/>
          <w:sz w:val="17"/>
        </w:rPr>
        <w:t>Platform Salesperson</w:t>
      </w:r>
      <w:r>
        <w:rPr>
          <w:rFonts w:ascii="Consolas" w:hAnsi="Consolas"/>
          <w:sz w:val="17"/>
        </w:rPr>
        <w:br/>
        <w:t xml:space="preserve">       |</w:t>
      </w:r>
      <w:r>
        <w:rPr>
          <w:rFonts w:ascii="Consolas" w:hAnsi="Consolas"/>
          <w:sz w:val="17"/>
        </w:rPr>
        <w:br/>
        <w:t xml:space="preserve">    Deal__c</w:t>
      </w:r>
      <w:r>
        <w:rPr>
          <w:rFonts w:ascii="Consolas" w:hAnsi="Consolas"/>
          <w:sz w:val="17"/>
        </w:rPr>
        <w:br/>
        <w:t xml:space="preserve">       |</w:t>
      </w:r>
      <w:r>
        <w:rPr>
          <w:rFonts w:ascii="Consolas" w:hAnsi="Consolas"/>
          <w:sz w:val="17"/>
        </w:rPr>
        <w:br/>
        <w:t>Salesforce Automation</w:t>
      </w:r>
      <w:r>
        <w:rPr>
          <w:rFonts w:ascii="Consolas" w:hAnsi="Consolas"/>
          <w:sz w:val="17"/>
        </w:rPr>
        <w:br/>
        <w:t xml:space="preserve">       |</w:t>
      </w:r>
      <w:r>
        <w:rPr>
          <w:rFonts w:ascii="Consolas" w:hAnsi="Consolas"/>
          <w:sz w:val="17"/>
        </w:rPr>
        <w:br/>
        <w:t>Standard Opportunity</w:t>
      </w:r>
      <w:r>
        <w:rPr>
          <w:rFonts w:ascii="Consolas" w:hAnsi="Consolas"/>
          <w:sz w:val="17"/>
        </w:rPr>
        <w:br/>
        <w:t xml:space="preserve">       |</w:t>
      </w:r>
      <w:r>
        <w:rPr>
          <w:rFonts w:ascii="Consolas" w:hAnsi="Consolas"/>
          <w:sz w:val="17"/>
        </w:rPr>
        <w:br/>
        <w:t>Collaborative Forecasting</w:t>
      </w:r>
      <w:r>
        <w:rPr>
          <w:rFonts w:ascii="Consolas" w:hAnsi="Consolas"/>
          <w:sz w:val="17"/>
        </w:rPr>
        <w:br/>
      </w:r>
      <w:r>
        <w:rPr>
          <w:rFonts w:ascii="Consolas" w:hAnsi="Consolas"/>
          <w:sz w:val="17"/>
        </w:rPr>
        <w:lastRenderedPageBreak/>
        <w:t xml:space="preserve">       |</w:t>
      </w:r>
      <w:r>
        <w:rPr>
          <w:rFonts w:ascii="Consolas" w:hAnsi="Consolas"/>
          <w:sz w:val="17"/>
        </w:rPr>
        <w:br/>
        <w:t>Sales Leadership / Sales Cloud License</w:t>
      </w:r>
    </w:p>
    <w:tbl>
      <w:tblPr>
        <w:tblStyle w:val="TableGrid"/>
        <w:tblW w:w="0" w:type="auto"/>
        <w:jc w:val="center"/>
        <w:tblLook w:val="04A0" w:firstRow="1" w:lastRow="0" w:firstColumn="1" w:lastColumn="0" w:noHBand="0" w:noVBand="1"/>
      </w:tblPr>
      <w:tblGrid>
        <w:gridCol w:w="4896"/>
        <w:gridCol w:w="4896"/>
      </w:tblGrid>
      <w:tr w:rsidR="00CC6930" w14:paraId="5F35D8DA" w14:textId="77777777">
        <w:trPr>
          <w:jc w:val="center"/>
        </w:trPr>
        <w:tc>
          <w:tcPr>
            <w:tcW w:w="4896" w:type="dxa"/>
            <w:shd w:val="clear" w:color="auto" w:fill="D9E5F2"/>
            <w:vAlign w:val="center"/>
          </w:tcPr>
          <w:p w14:paraId="605CB6FB" w14:textId="77777777" w:rsidR="00CC6930" w:rsidRDefault="00000000">
            <w:r>
              <w:rPr>
                <w:b/>
                <w:sz w:val="17"/>
              </w:rPr>
              <w:t>Deal__c</w:t>
            </w:r>
          </w:p>
        </w:tc>
        <w:tc>
          <w:tcPr>
            <w:tcW w:w="4896" w:type="dxa"/>
            <w:shd w:val="clear" w:color="auto" w:fill="D9E5F2"/>
            <w:vAlign w:val="center"/>
          </w:tcPr>
          <w:p w14:paraId="5FE49505" w14:textId="77777777" w:rsidR="00CC6930" w:rsidRDefault="00000000">
            <w:r>
              <w:rPr>
                <w:b/>
                <w:sz w:val="17"/>
              </w:rPr>
              <w:t>Opportunity</w:t>
            </w:r>
          </w:p>
        </w:tc>
      </w:tr>
      <w:tr w:rsidR="00CC6930" w14:paraId="15A76299" w14:textId="77777777">
        <w:trPr>
          <w:jc w:val="center"/>
        </w:trPr>
        <w:tc>
          <w:tcPr>
            <w:tcW w:w="4896" w:type="dxa"/>
            <w:vAlign w:val="center"/>
          </w:tcPr>
          <w:p w14:paraId="2FCCFC96" w14:textId="77777777" w:rsidR="00CC6930" w:rsidRDefault="00000000">
            <w:r>
              <w:rPr>
                <w:sz w:val="17"/>
              </w:rPr>
              <w:t>Deal Name</w:t>
            </w:r>
          </w:p>
        </w:tc>
        <w:tc>
          <w:tcPr>
            <w:tcW w:w="4896" w:type="dxa"/>
            <w:vAlign w:val="center"/>
          </w:tcPr>
          <w:p w14:paraId="6602D4B7" w14:textId="77777777" w:rsidR="00CC6930" w:rsidRDefault="00000000">
            <w:r>
              <w:rPr>
                <w:sz w:val="17"/>
              </w:rPr>
              <w:t>Opportunity Name</w:t>
            </w:r>
          </w:p>
        </w:tc>
      </w:tr>
      <w:tr w:rsidR="00CC6930" w14:paraId="3AAD40E6" w14:textId="77777777">
        <w:trPr>
          <w:jc w:val="center"/>
        </w:trPr>
        <w:tc>
          <w:tcPr>
            <w:tcW w:w="4896" w:type="dxa"/>
            <w:vAlign w:val="center"/>
          </w:tcPr>
          <w:p w14:paraId="517E538F" w14:textId="77777777" w:rsidR="00CC6930" w:rsidRDefault="00000000">
            <w:r>
              <w:rPr>
                <w:sz w:val="17"/>
              </w:rPr>
              <w:t>Account</w:t>
            </w:r>
          </w:p>
        </w:tc>
        <w:tc>
          <w:tcPr>
            <w:tcW w:w="4896" w:type="dxa"/>
            <w:vAlign w:val="center"/>
          </w:tcPr>
          <w:p w14:paraId="765875D4" w14:textId="77777777" w:rsidR="00CC6930" w:rsidRDefault="00000000">
            <w:r>
              <w:rPr>
                <w:sz w:val="17"/>
              </w:rPr>
              <w:t>Account</w:t>
            </w:r>
          </w:p>
        </w:tc>
      </w:tr>
      <w:tr w:rsidR="00CC6930" w14:paraId="70691C4B" w14:textId="77777777">
        <w:trPr>
          <w:jc w:val="center"/>
        </w:trPr>
        <w:tc>
          <w:tcPr>
            <w:tcW w:w="4896" w:type="dxa"/>
            <w:vAlign w:val="center"/>
          </w:tcPr>
          <w:p w14:paraId="239F8D33" w14:textId="77777777" w:rsidR="00CC6930" w:rsidRDefault="00000000">
            <w:r>
              <w:rPr>
                <w:sz w:val="17"/>
              </w:rPr>
              <w:t>Owner / mapped owner</w:t>
            </w:r>
          </w:p>
        </w:tc>
        <w:tc>
          <w:tcPr>
            <w:tcW w:w="4896" w:type="dxa"/>
            <w:vAlign w:val="center"/>
          </w:tcPr>
          <w:p w14:paraId="3AF8A89B" w14:textId="77777777" w:rsidR="00CC6930" w:rsidRDefault="00000000">
            <w:r>
              <w:rPr>
                <w:sz w:val="17"/>
              </w:rPr>
              <w:t>Opportunity Owner</w:t>
            </w:r>
          </w:p>
        </w:tc>
      </w:tr>
      <w:tr w:rsidR="00CC6930" w14:paraId="282318C0" w14:textId="77777777">
        <w:trPr>
          <w:jc w:val="center"/>
        </w:trPr>
        <w:tc>
          <w:tcPr>
            <w:tcW w:w="4896" w:type="dxa"/>
            <w:vAlign w:val="center"/>
          </w:tcPr>
          <w:p w14:paraId="0B6F6F39" w14:textId="77777777" w:rsidR="00CC6930" w:rsidRDefault="00000000">
            <w:r>
              <w:rPr>
                <w:sz w:val="17"/>
              </w:rPr>
              <w:t>Deal Amount</w:t>
            </w:r>
          </w:p>
        </w:tc>
        <w:tc>
          <w:tcPr>
            <w:tcW w:w="4896" w:type="dxa"/>
            <w:vAlign w:val="center"/>
          </w:tcPr>
          <w:p w14:paraId="4D0A887E" w14:textId="77777777" w:rsidR="00CC6930" w:rsidRDefault="00000000">
            <w:r>
              <w:rPr>
                <w:sz w:val="17"/>
              </w:rPr>
              <w:t>Amount</w:t>
            </w:r>
          </w:p>
        </w:tc>
      </w:tr>
      <w:tr w:rsidR="00CC6930" w14:paraId="6ADD2843" w14:textId="77777777">
        <w:trPr>
          <w:jc w:val="center"/>
        </w:trPr>
        <w:tc>
          <w:tcPr>
            <w:tcW w:w="4896" w:type="dxa"/>
            <w:vAlign w:val="center"/>
          </w:tcPr>
          <w:p w14:paraId="65794275" w14:textId="77777777" w:rsidR="00CC6930" w:rsidRDefault="00000000">
            <w:r>
              <w:rPr>
                <w:sz w:val="17"/>
              </w:rPr>
              <w:t>Deal Stage</w:t>
            </w:r>
          </w:p>
        </w:tc>
        <w:tc>
          <w:tcPr>
            <w:tcW w:w="4896" w:type="dxa"/>
            <w:vAlign w:val="center"/>
          </w:tcPr>
          <w:p w14:paraId="77F771FE" w14:textId="77777777" w:rsidR="00CC6930" w:rsidRDefault="00000000">
            <w:r>
              <w:rPr>
                <w:sz w:val="17"/>
              </w:rPr>
              <w:t>Stage</w:t>
            </w:r>
          </w:p>
        </w:tc>
      </w:tr>
      <w:tr w:rsidR="00CC6930" w14:paraId="784A85F1" w14:textId="77777777">
        <w:trPr>
          <w:jc w:val="center"/>
        </w:trPr>
        <w:tc>
          <w:tcPr>
            <w:tcW w:w="4896" w:type="dxa"/>
            <w:vAlign w:val="center"/>
          </w:tcPr>
          <w:p w14:paraId="415E9072" w14:textId="77777777" w:rsidR="00CC6930" w:rsidRDefault="00000000">
            <w:r>
              <w:rPr>
                <w:sz w:val="17"/>
              </w:rPr>
              <w:t>Probability</w:t>
            </w:r>
          </w:p>
        </w:tc>
        <w:tc>
          <w:tcPr>
            <w:tcW w:w="4896" w:type="dxa"/>
            <w:vAlign w:val="center"/>
          </w:tcPr>
          <w:p w14:paraId="63D833DD" w14:textId="77777777" w:rsidR="00CC6930" w:rsidRDefault="00000000">
            <w:r>
              <w:rPr>
                <w:sz w:val="17"/>
              </w:rPr>
              <w:t>Probability</w:t>
            </w:r>
          </w:p>
        </w:tc>
      </w:tr>
      <w:tr w:rsidR="00CC6930" w14:paraId="5676198C" w14:textId="77777777">
        <w:trPr>
          <w:jc w:val="center"/>
        </w:trPr>
        <w:tc>
          <w:tcPr>
            <w:tcW w:w="4896" w:type="dxa"/>
            <w:vAlign w:val="center"/>
          </w:tcPr>
          <w:p w14:paraId="5E015487" w14:textId="77777777" w:rsidR="00CC6930" w:rsidRDefault="00000000">
            <w:r>
              <w:rPr>
                <w:sz w:val="17"/>
              </w:rPr>
              <w:t>Expected Close</w:t>
            </w:r>
          </w:p>
        </w:tc>
        <w:tc>
          <w:tcPr>
            <w:tcW w:w="4896" w:type="dxa"/>
            <w:vAlign w:val="center"/>
          </w:tcPr>
          <w:p w14:paraId="7414A11F" w14:textId="77777777" w:rsidR="00CC6930" w:rsidRDefault="00000000">
            <w:r>
              <w:rPr>
                <w:sz w:val="17"/>
              </w:rPr>
              <w:t>Close Date</w:t>
            </w:r>
          </w:p>
        </w:tc>
      </w:tr>
      <w:tr w:rsidR="00CC6930" w14:paraId="450497CC" w14:textId="77777777">
        <w:trPr>
          <w:jc w:val="center"/>
        </w:trPr>
        <w:tc>
          <w:tcPr>
            <w:tcW w:w="4896" w:type="dxa"/>
            <w:vAlign w:val="center"/>
          </w:tcPr>
          <w:p w14:paraId="0BBEF04C" w14:textId="77777777" w:rsidR="00CC6930" w:rsidRDefault="00000000">
            <w:r>
              <w:rPr>
                <w:sz w:val="17"/>
              </w:rPr>
              <w:t>Forecast Classification</w:t>
            </w:r>
          </w:p>
        </w:tc>
        <w:tc>
          <w:tcPr>
            <w:tcW w:w="4896" w:type="dxa"/>
            <w:vAlign w:val="center"/>
          </w:tcPr>
          <w:p w14:paraId="37153E52" w14:textId="77777777" w:rsidR="00CC6930" w:rsidRDefault="00000000">
            <w:r>
              <w:rPr>
                <w:sz w:val="17"/>
              </w:rPr>
              <w:t>Forecast Category</w:t>
            </w:r>
          </w:p>
        </w:tc>
      </w:tr>
      <w:tr w:rsidR="00CC6930" w14:paraId="1E8AC37D" w14:textId="77777777">
        <w:trPr>
          <w:jc w:val="center"/>
        </w:trPr>
        <w:tc>
          <w:tcPr>
            <w:tcW w:w="4896" w:type="dxa"/>
            <w:vAlign w:val="center"/>
          </w:tcPr>
          <w:p w14:paraId="5C4035F0" w14:textId="77777777" w:rsidR="00CC6930" w:rsidRDefault="00000000">
            <w:r>
              <w:rPr>
                <w:sz w:val="17"/>
              </w:rPr>
              <w:t>Custom Deal ID</w:t>
            </w:r>
          </w:p>
        </w:tc>
        <w:tc>
          <w:tcPr>
            <w:tcW w:w="4896" w:type="dxa"/>
            <w:vAlign w:val="center"/>
          </w:tcPr>
          <w:p w14:paraId="2662274F" w14:textId="77777777" w:rsidR="00CC6930" w:rsidRDefault="00000000">
            <w:r>
              <w:rPr>
                <w:sz w:val="17"/>
              </w:rPr>
              <w:t>External/reference ID</w:t>
            </w:r>
          </w:p>
        </w:tc>
      </w:tr>
    </w:tbl>
    <w:p w14:paraId="4C7A5851" w14:textId="77777777" w:rsidR="00CC6930" w:rsidRDefault="00CC6930">
      <w:pPr>
        <w:spacing w:after="20"/>
      </w:pPr>
    </w:p>
    <w:p w14:paraId="0C9B0753" w14:textId="77777777" w:rsidR="00CC6930" w:rsidRDefault="00000000">
      <w:r>
        <w:t>Synchronization should be intentionally narrow. The architecture should not automatically replicate every custom object into its standard Sales Cloud equivalent unless a specific business requirement justifies doing so.</w:t>
      </w:r>
    </w:p>
    <w:p w14:paraId="66ED579B" w14:textId="47BD34DD" w:rsidR="00904DE7" w:rsidRDefault="00904DE7">
      <w:r w:rsidRPr="00904DE7">
        <w:t xml:space="preserve">This can generally be implemented with </w:t>
      </w:r>
      <w:r w:rsidRPr="00904DE7">
        <w:rPr>
          <w:b/>
          <w:bCs/>
        </w:rPr>
        <w:t>Salesforce record-triggered Flow</w:t>
      </w:r>
      <w:r w:rsidRPr="00904DE7">
        <w:t>,</w:t>
      </w:r>
    </w:p>
    <w:p w14:paraId="04792679" w14:textId="0E5CE866" w:rsidR="00904DE7" w:rsidRDefault="00904DE7">
      <w:r w:rsidRPr="00904DE7">
        <w:t>When a Platform user creates or changes Deal__c, Flow determines whether the Deal qualifies for synchronization and then creates/updates its corresponding Opportunity.</w:t>
      </w:r>
    </w:p>
    <w:p w14:paraId="6D616CF1" w14:textId="77777777" w:rsidR="00904DE7" w:rsidRDefault="00904DE7"/>
    <w:p w14:paraId="7076473A" w14:textId="77777777" w:rsidR="00904DE7" w:rsidRPr="00904DE7" w:rsidRDefault="00904DE7" w:rsidP="00904DE7">
      <w:r w:rsidRPr="00904DE7">
        <w:t>| Custom object                           | Standard mirror? | Reason                                              |</w:t>
      </w:r>
    </w:p>
    <w:p w14:paraId="0497736F" w14:textId="77777777" w:rsidR="00904DE7" w:rsidRPr="00904DE7" w:rsidRDefault="00904DE7" w:rsidP="00904DE7">
      <w:r w:rsidRPr="00904DE7">
        <w:t>| --------------------------------------- | ---------------: | --------------------------------------------------- |</w:t>
      </w:r>
    </w:p>
    <w:p w14:paraId="41342A70" w14:textId="77777777" w:rsidR="00904DE7" w:rsidRPr="00904DE7" w:rsidRDefault="00904DE7" w:rsidP="00904DE7">
      <w:r w:rsidRPr="00904DE7">
        <w:t xml:space="preserve">| `Prospect__c` → Lead                    |   </w:t>
      </w:r>
      <w:r w:rsidRPr="00904DE7">
        <w:rPr>
          <w:rFonts w:ascii="Segoe UI Emoji" w:hAnsi="Segoe UI Emoji" w:cs="Segoe UI Emoji"/>
        </w:rPr>
        <w:t>❌</w:t>
      </w:r>
      <w:r w:rsidRPr="00904DE7">
        <w:t xml:space="preserve"> Probably not | Little benefit for leadership                       |</w:t>
      </w:r>
    </w:p>
    <w:p w14:paraId="094CDE9C" w14:textId="77777777" w:rsidR="00904DE7" w:rsidRPr="00904DE7" w:rsidRDefault="00904DE7" w:rsidP="00904DE7">
      <w:r w:rsidRPr="00904DE7">
        <w:t>| `Deal__c` → Opportunity                 |     **</w:t>
      </w:r>
      <w:r w:rsidRPr="00904DE7">
        <w:rPr>
          <w:rFonts w:ascii="Segoe UI Emoji" w:hAnsi="Segoe UI Emoji" w:cs="Segoe UI Emoji"/>
        </w:rPr>
        <w:t>✅</w:t>
      </w:r>
      <w:r w:rsidRPr="00904DE7">
        <w:t xml:space="preserve"> Likely** | Forecasting/advanced pipeline                       |</w:t>
      </w:r>
    </w:p>
    <w:p w14:paraId="6504CAEE" w14:textId="77777777" w:rsidR="00904DE7" w:rsidRPr="00904DE7" w:rsidRDefault="00904DE7" w:rsidP="00904DE7">
      <w:r w:rsidRPr="00904DE7">
        <w:t xml:space="preserve">| `Marketing_Campaign__c` → Campaign      |         </w:t>
      </w:r>
      <w:r w:rsidRPr="00904DE7">
        <w:rPr>
          <w:rFonts w:ascii="Segoe UI Emoji" w:hAnsi="Segoe UI Emoji" w:cs="Segoe UI Emoji"/>
        </w:rPr>
        <w:t>⚠️</w:t>
      </w:r>
      <w:r w:rsidRPr="00904DE7">
        <w:t xml:space="preserve"> Maybe | Only if native attribution needed                   |</w:t>
      </w:r>
    </w:p>
    <w:p w14:paraId="03E9F883" w14:textId="77777777" w:rsidR="00904DE7" w:rsidRPr="00904DE7" w:rsidRDefault="00904DE7" w:rsidP="00904DE7">
      <w:r w:rsidRPr="00904DE7">
        <w:t xml:space="preserve">| `Product__c` → Product                  |         </w:t>
      </w:r>
      <w:r w:rsidRPr="00904DE7">
        <w:rPr>
          <w:rFonts w:ascii="Segoe UI Emoji" w:hAnsi="Segoe UI Emoji" w:cs="Segoe UI Emoji"/>
        </w:rPr>
        <w:t>⚠️</w:t>
      </w:r>
      <w:r w:rsidRPr="00904DE7">
        <w:t xml:space="preserve"> Maybe | Only if Sales Cloud product features needed         |</w:t>
      </w:r>
    </w:p>
    <w:p w14:paraId="41EF6A38" w14:textId="77777777" w:rsidR="00904DE7" w:rsidRPr="00904DE7" w:rsidRDefault="00904DE7" w:rsidP="00904DE7">
      <w:r w:rsidRPr="00904DE7">
        <w:t xml:space="preserve">| `Deal_Product__c` → Opportunity Product |         </w:t>
      </w:r>
      <w:r w:rsidRPr="00904DE7">
        <w:rPr>
          <w:rFonts w:ascii="Segoe UI Emoji" w:hAnsi="Segoe UI Emoji" w:cs="Segoe UI Emoji"/>
        </w:rPr>
        <w:t>⚠️</w:t>
      </w:r>
      <w:r w:rsidRPr="00904DE7">
        <w:t xml:space="preserve"> Maybe | Product-level forecasting/analytics                 |</w:t>
      </w:r>
    </w:p>
    <w:p w14:paraId="18CABBC4" w14:textId="77777777" w:rsidR="00904DE7" w:rsidRPr="00904DE7" w:rsidRDefault="00904DE7" w:rsidP="00904DE7">
      <w:r w:rsidRPr="00904DE7">
        <w:t xml:space="preserve">| `Price_Book__c` → Price Book            |   </w:t>
      </w:r>
      <w:r w:rsidRPr="00904DE7">
        <w:rPr>
          <w:rFonts w:ascii="Segoe UI Emoji" w:hAnsi="Segoe UI Emoji" w:cs="Segoe UI Emoji"/>
        </w:rPr>
        <w:t>❌</w:t>
      </w:r>
      <w:r w:rsidRPr="00904DE7">
        <w:t xml:space="preserve"> Probably not | Unless standard pricing functionality required      |</w:t>
      </w:r>
    </w:p>
    <w:p w14:paraId="34920461" w14:textId="77777777" w:rsidR="00904DE7" w:rsidRPr="00904DE7" w:rsidRDefault="00904DE7" w:rsidP="00904DE7">
      <w:r w:rsidRPr="00904DE7">
        <w:t xml:space="preserve">| `Quote__c` → Quote                      |   </w:t>
      </w:r>
      <w:r w:rsidRPr="00904DE7">
        <w:rPr>
          <w:rFonts w:ascii="Segoe UI Emoji" w:hAnsi="Segoe UI Emoji" w:cs="Segoe UI Emoji"/>
        </w:rPr>
        <w:t>❌</w:t>
      </w:r>
      <w:r w:rsidRPr="00904DE7">
        <w:t xml:space="preserve"> Probably not | Unless native quoting is needed                     |</w:t>
      </w:r>
    </w:p>
    <w:p w14:paraId="5F45C6B5" w14:textId="60BEBD3A" w:rsidR="00904DE7" w:rsidRDefault="00904DE7" w:rsidP="00904DE7">
      <w:r w:rsidRPr="00904DE7">
        <w:t xml:space="preserve">| `Order__c` → Order                      |   </w:t>
      </w:r>
      <w:r w:rsidRPr="00904DE7">
        <w:rPr>
          <w:rFonts w:ascii="Segoe UI Emoji" w:hAnsi="Segoe UI Emoji" w:cs="Segoe UI Emoji"/>
        </w:rPr>
        <w:t>❌</w:t>
      </w:r>
      <w:r w:rsidRPr="00904DE7">
        <w:t xml:space="preserve"> Probably not | Unless downstream Salesforce functionality needs it |</w:t>
      </w:r>
    </w:p>
    <w:p w14:paraId="2E0C267F" w14:textId="77777777" w:rsidR="00904DE7" w:rsidRDefault="00904DE7" w:rsidP="00904DE7"/>
    <w:p w14:paraId="5D2819BB" w14:textId="77777777" w:rsidR="00904DE7" w:rsidRDefault="00904DE7" w:rsidP="00904DE7">
      <w:r>
        <w:t xml:space="preserve">             PLATFORM CRM</w:t>
      </w:r>
    </w:p>
    <w:p w14:paraId="666FF31F" w14:textId="77777777" w:rsidR="00904DE7" w:rsidRDefault="00904DE7" w:rsidP="00904DE7">
      <w:pPr>
        <w:rPr>
          <w:rFonts w:hint="eastAsia"/>
        </w:rPr>
      </w:pPr>
      <w:r>
        <w:rPr>
          <w:rFonts w:hint="eastAsia"/>
        </w:rPr>
        <w:t xml:space="preserve">                  </w:t>
      </w:r>
      <w:r>
        <w:rPr>
          <w:rFonts w:hint="eastAsia"/>
        </w:rPr>
        <w:t>│</w:t>
      </w:r>
    </w:p>
    <w:p w14:paraId="6FCEE472" w14:textId="77777777" w:rsidR="00904DE7" w:rsidRDefault="00904DE7" w:rsidP="00904DE7">
      <w:pPr>
        <w:rPr>
          <w:rFonts w:hint="eastAsia"/>
        </w:rPr>
      </w:pPr>
      <w:r>
        <w:rPr>
          <w:rFonts w:hint="eastAsia"/>
        </w:rPr>
        <w:t xml:space="preserve">        </w:t>
      </w:r>
      <w:r>
        <w:rPr>
          <w:rFonts w:hint="eastAsia"/>
        </w:rPr>
        <w:t>┌─────────┴──────────┐</w:t>
      </w:r>
    </w:p>
    <w:p w14:paraId="6F1ED0BD" w14:textId="77777777" w:rsidR="00904DE7" w:rsidRDefault="00904DE7" w:rsidP="00904DE7">
      <w:pPr>
        <w:rPr>
          <w:rFonts w:hint="eastAsia"/>
        </w:rPr>
      </w:pPr>
      <w:r>
        <w:rPr>
          <w:rFonts w:hint="eastAsia"/>
        </w:rPr>
        <w:t xml:space="preserve">        </w:t>
      </w:r>
      <w:r>
        <w:rPr>
          <w:rFonts w:hint="eastAsia"/>
        </w:rPr>
        <w:t>│</w:t>
      </w:r>
      <w:r>
        <w:rPr>
          <w:rFonts w:hint="eastAsia"/>
        </w:rPr>
        <w:t xml:space="preserve">                    </w:t>
      </w:r>
      <w:r>
        <w:rPr>
          <w:rFonts w:hint="eastAsia"/>
        </w:rPr>
        <w:t>│</w:t>
      </w:r>
    </w:p>
    <w:p w14:paraId="0C3ACF16" w14:textId="77777777" w:rsidR="00904DE7" w:rsidRDefault="00904DE7" w:rsidP="00904DE7">
      <w:r>
        <w:t xml:space="preserve">    Prospect__c           Deal__c</w:t>
      </w:r>
    </w:p>
    <w:p w14:paraId="47272C2D" w14:textId="77777777" w:rsidR="00904DE7" w:rsidRDefault="00904DE7" w:rsidP="00904DE7">
      <w:pPr>
        <w:rPr>
          <w:rFonts w:hint="eastAsia"/>
        </w:rPr>
      </w:pPr>
      <w:r>
        <w:rPr>
          <w:rFonts w:hint="eastAsia"/>
        </w:rPr>
        <w:t xml:space="preserve">        </w:t>
      </w:r>
      <w:r>
        <w:rPr>
          <w:rFonts w:hint="eastAsia"/>
        </w:rPr>
        <w:t>│</w:t>
      </w:r>
      <w:r>
        <w:rPr>
          <w:rFonts w:hint="eastAsia"/>
        </w:rPr>
        <w:t xml:space="preserve">                    </w:t>
      </w:r>
      <w:r>
        <w:rPr>
          <w:rFonts w:hint="eastAsia"/>
        </w:rPr>
        <w:t>│</w:t>
      </w:r>
    </w:p>
    <w:p w14:paraId="44D68221" w14:textId="77777777" w:rsidR="00904DE7" w:rsidRDefault="00904DE7" w:rsidP="00904DE7">
      <w:pPr>
        <w:rPr>
          <w:rFonts w:hint="eastAsia"/>
        </w:rPr>
      </w:pPr>
      <w:r>
        <w:rPr>
          <w:rFonts w:hint="eastAsia"/>
        </w:rPr>
        <w:t xml:space="preserve">    Campaign__c              </w:t>
      </w:r>
      <w:r>
        <w:rPr>
          <w:rFonts w:hint="eastAsia"/>
        </w:rPr>
        <w:t>│</w:t>
      </w:r>
    </w:p>
    <w:p w14:paraId="744B0646" w14:textId="77777777" w:rsidR="00904DE7" w:rsidRDefault="00904DE7" w:rsidP="00904DE7">
      <w:pPr>
        <w:rPr>
          <w:rFonts w:hint="eastAsia"/>
        </w:rPr>
      </w:pPr>
      <w:r>
        <w:rPr>
          <w:rFonts w:hint="eastAsia"/>
        </w:rPr>
        <w:t xml:space="preserve">    Product__c               </w:t>
      </w:r>
      <w:r>
        <w:rPr>
          <w:rFonts w:hint="eastAsia"/>
        </w:rPr>
        <w:t>│</w:t>
      </w:r>
    </w:p>
    <w:p w14:paraId="7D3CA6E8" w14:textId="77777777" w:rsidR="00904DE7" w:rsidRDefault="00904DE7" w:rsidP="00904DE7">
      <w:pPr>
        <w:rPr>
          <w:rFonts w:hint="eastAsia"/>
        </w:rPr>
      </w:pPr>
      <w:r>
        <w:rPr>
          <w:rFonts w:hint="eastAsia"/>
        </w:rPr>
        <w:t xml:space="preserve">    Quote__c                 </w:t>
      </w:r>
      <w:r>
        <w:rPr>
          <w:rFonts w:hint="eastAsia"/>
        </w:rPr>
        <w:t>│</w:t>
      </w:r>
    </w:p>
    <w:p w14:paraId="1ADC1FAC" w14:textId="77777777" w:rsidR="00904DE7" w:rsidRDefault="00904DE7" w:rsidP="00904DE7">
      <w:pPr>
        <w:rPr>
          <w:rFonts w:hint="eastAsia"/>
        </w:rPr>
      </w:pPr>
      <w:r>
        <w:rPr>
          <w:rFonts w:hint="eastAsia"/>
        </w:rPr>
        <w:t xml:space="preserve">    Order__c                 </w:t>
      </w:r>
      <w:r>
        <w:rPr>
          <w:rFonts w:hint="eastAsia"/>
        </w:rPr>
        <w:t>│</w:t>
      </w:r>
    </w:p>
    <w:p w14:paraId="09B7DA09" w14:textId="77777777" w:rsidR="00904DE7" w:rsidRDefault="00904DE7" w:rsidP="00904DE7">
      <w:pPr>
        <w:rPr>
          <w:rFonts w:hint="eastAsia"/>
        </w:rPr>
      </w:pPr>
      <w:r>
        <w:rPr>
          <w:rFonts w:hint="eastAsia"/>
        </w:rPr>
        <w:lastRenderedPageBreak/>
        <w:t xml:space="preserve">                             </w:t>
      </w:r>
      <w:r>
        <w:rPr>
          <w:rFonts w:hint="eastAsia"/>
        </w:rPr>
        <w:t>│</w:t>
      </w:r>
    </w:p>
    <w:p w14:paraId="6D3448DC" w14:textId="77777777" w:rsidR="00904DE7" w:rsidRDefault="00904DE7" w:rsidP="00904DE7">
      <w:r>
        <w:t xml:space="preserve">                       SELECTED FIELDS</w:t>
      </w:r>
    </w:p>
    <w:p w14:paraId="09DC059A" w14:textId="77777777" w:rsidR="00904DE7" w:rsidRDefault="00904DE7" w:rsidP="00904DE7">
      <w:pPr>
        <w:rPr>
          <w:rFonts w:hint="eastAsia"/>
        </w:rPr>
      </w:pPr>
      <w:r>
        <w:rPr>
          <w:rFonts w:hint="eastAsia"/>
        </w:rPr>
        <w:t xml:space="preserve">                             </w:t>
      </w:r>
      <w:r>
        <w:rPr>
          <w:rFonts w:hint="eastAsia"/>
        </w:rPr>
        <w:t>│</w:t>
      </w:r>
    </w:p>
    <w:p w14:paraId="58CFAB27" w14:textId="77777777" w:rsidR="00904DE7" w:rsidRDefault="00904DE7" w:rsidP="00904DE7">
      <w:pPr>
        <w:rPr>
          <w:rFonts w:hint="eastAsia"/>
        </w:rPr>
      </w:pPr>
      <w:r>
        <w:rPr>
          <w:rFonts w:hint="eastAsia"/>
        </w:rPr>
        <w:t xml:space="preserve">                             </w:t>
      </w:r>
      <w:r>
        <w:rPr>
          <w:rFonts w:hint="eastAsia"/>
        </w:rPr>
        <w:t>▼</w:t>
      </w:r>
    </w:p>
    <w:p w14:paraId="31E5D893" w14:textId="77777777" w:rsidR="00904DE7" w:rsidRDefault="00904DE7" w:rsidP="00904DE7">
      <w:r>
        <w:t xml:space="preserve">                       Opportunity</w:t>
      </w:r>
    </w:p>
    <w:p w14:paraId="59B25E56" w14:textId="77777777" w:rsidR="00904DE7" w:rsidRDefault="00904DE7" w:rsidP="00904DE7">
      <w:pPr>
        <w:rPr>
          <w:rFonts w:hint="eastAsia"/>
        </w:rPr>
      </w:pPr>
      <w:r>
        <w:rPr>
          <w:rFonts w:hint="eastAsia"/>
        </w:rPr>
        <w:t xml:space="preserve">                             </w:t>
      </w:r>
      <w:r>
        <w:rPr>
          <w:rFonts w:hint="eastAsia"/>
        </w:rPr>
        <w:t>│</w:t>
      </w:r>
    </w:p>
    <w:p w14:paraId="2AD9E867" w14:textId="77777777" w:rsidR="00904DE7" w:rsidRDefault="00904DE7" w:rsidP="00904DE7">
      <w:pPr>
        <w:rPr>
          <w:rFonts w:hint="eastAsia"/>
        </w:rPr>
      </w:pPr>
      <w:r>
        <w:rPr>
          <w:rFonts w:hint="eastAsia"/>
        </w:rPr>
        <w:t xml:space="preserve">                             </w:t>
      </w:r>
      <w:r>
        <w:rPr>
          <w:rFonts w:hint="eastAsia"/>
        </w:rPr>
        <w:t>▼</w:t>
      </w:r>
    </w:p>
    <w:p w14:paraId="04B5851F" w14:textId="77777777" w:rsidR="00904DE7" w:rsidRDefault="00904DE7" w:rsidP="00904DE7">
      <w:r>
        <w:t xml:space="preserve">                  Collaborative Forecasting</w:t>
      </w:r>
    </w:p>
    <w:p w14:paraId="42C0B799" w14:textId="77777777" w:rsidR="00904DE7" w:rsidRDefault="00904DE7" w:rsidP="00904DE7">
      <w:pPr>
        <w:rPr>
          <w:rFonts w:hint="eastAsia"/>
        </w:rPr>
      </w:pPr>
      <w:r>
        <w:rPr>
          <w:rFonts w:hint="eastAsia"/>
        </w:rPr>
        <w:t xml:space="preserve">                             </w:t>
      </w:r>
      <w:r>
        <w:rPr>
          <w:rFonts w:hint="eastAsia"/>
        </w:rPr>
        <w:t>│</w:t>
      </w:r>
    </w:p>
    <w:p w14:paraId="76505167" w14:textId="77777777" w:rsidR="00904DE7" w:rsidRDefault="00904DE7" w:rsidP="00904DE7">
      <w:pPr>
        <w:rPr>
          <w:rFonts w:hint="eastAsia"/>
        </w:rPr>
      </w:pPr>
      <w:r>
        <w:rPr>
          <w:rFonts w:hint="eastAsia"/>
        </w:rPr>
        <w:t xml:space="preserve">                             </w:t>
      </w:r>
      <w:r>
        <w:rPr>
          <w:rFonts w:hint="eastAsia"/>
        </w:rPr>
        <w:t>▼</w:t>
      </w:r>
    </w:p>
    <w:p w14:paraId="290D0F48" w14:textId="024FE10C" w:rsidR="00904DE7" w:rsidRDefault="00904DE7" w:rsidP="00904DE7">
      <w:r>
        <w:t xml:space="preserve">                      SALES LEADERSHIP</w:t>
      </w:r>
    </w:p>
    <w:p w14:paraId="3C4B5002" w14:textId="77777777" w:rsidR="00904DE7" w:rsidRDefault="00904DE7" w:rsidP="00904DE7"/>
    <w:p w14:paraId="01C820FC" w14:textId="2B3C7E4B" w:rsidR="00904DE7" w:rsidRDefault="00904DE7" w:rsidP="00904DE7">
      <w:r w:rsidRPr="00904DE7">
        <w:t>Only one standard Sales Cloud object may initially need to be synchronized: Opportunity.</w:t>
      </w:r>
    </w:p>
    <w:p w14:paraId="2DEE3D50" w14:textId="77777777" w:rsidR="00680FC8" w:rsidRDefault="00680FC8" w:rsidP="00904DE7"/>
    <w:p w14:paraId="243C2452" w14:textId="0BCDE211" w:rsidR="00904DE7" w:rsidRDefault="00680FC8">
      <w:r>
        <w:t>See APPENDIX for further details.</w:t>
      </w:r>
    </w:p>
    <w:p w14:paraId="3274C435" w14:textId="77777777" w:rsidR="00CC6930" w:rsidRDefault="00000000">
      <w:pPr>
        <w:pStyle w:val="Heading1"/>
      </w:pPr>
      <w:r>
        <w:t>8. System-of-Record Principle</w:t>
      </w:r>
    </w:p>
    <w:p w14:paraId="449802EA" w14:textId="77777777" w:rsidR="00CC6930" w:rsidRDefault="00000000">
      <w:r>
        <w:t>A clear system-of-record designation is essential to prevent conflicting updates. The recommended principle is that the custom CRM object is the operational system of record for functionality performed by Platform users. Standard Sales Cloud records created for advanced capabilities are derivative records unless explicitly designated otherwise.</w:t>
      </w:r>
    </w:p>
    <w:p w14:paraId="16B4A6CC" w14:textId="77777777" w:rsidR="00CC6930" w:rsidRDefault="00000000">
      <w:pPr>
        <w:spacing w:before="60"/>
        <w:ind w:left="360" w:right="360"/>
      </w:pPr>
      <w:r>
        <w:rPr>
          <w:rFonts w:ascii="Consolas" w:hAnsi="Consolas"/>
          <w:sz w:val="17"/>
        </w:rPr>
        <w:t>Deal__c = Master</w:t>
      </w:r>
      <w:r>
        <w:rPr>
          <w:rFonts w:ascii="Consolas" w:hAnsi="Consolas"/>
          <w:sz w:val="17"/>
        </w:rPr>
        <w:br/>
        <w:t xml:space="preserve">     |</w:t>
      </w:r>
      <w:r>
        <w:rPr>
          <w:rFonts w:ascii="Consolas" w:hAnsi="Consolas"/>
          <w:sz w:val="17"/>
        </w:rPr>
        <w:br/>
        <w:t xml:space="preserve">     v</w:t>
      </w:r>
      <w:r>
        <w:rPr>
          <w:rFonts w:ascii="Consolas" w:hAnsi="Consolas"/>
          <w:sz w:val="17"/>
        </w:rPr>
        <w:br/>
        <w:t>Opportunity = Forecasting representation</w:t>
      </w:r>
    </w:p>
    <w:p w14:paraId="2B6FA725" w14:textId="77777777" w:rsidR="00CC6930" w:rsidRDefault="00000000">
      <w:r>
        <w:t>Where possible, synchronization should therefore be primarily Custom → Standard rather than unrestricted bidirectional synchronization. If Tier 1 users make forecast adjustments directly within standard Salesforce functionality, the design should identify which fields may flow back to the custom record and which remain management-only attributes.</w:t>
      </w:r>
    </w:p>
    <w:p w14:paraId="756BF168" w14:textId="77777777" w:rsidR="00CC6930" w:rsidRDefault="00000000">
      <w:pPr>
        <w:pStyle w:val="Heading1"/>
      </w:pPr>
      <w:r>
        <w:t>9. Reporting Architecture</w:t>
      </w:r>
    </w:p>
    <w:p w14:paraId="4919211C" w14:textId="77777777" w:rsidR="00CC6930" w:rsidRDefault="00000000">
      <w:pPr>
        <w:pStyle w:val="Heading2"/>
      </w:pPr>
      <w:r>
        <w:t>Operational Reporting</w:t>
      </w:r>
    </w:p>
    <w:p w14:paraId="6418129A" w14:textId="77777777" w:rsidR="00CC6930" w:rsidRDefault="00000000">
      <w:r>
        <w:t>Based primarily on custom CRM objects: prospect pipeline, deal pipeline, deals by stage/salesperson, expected revenue, campaign performance, customer activity, product pipeline, quote status and order status.</w:t>
      </w:r>
    </w:p>
    <w:p w14:paraId="0A8E7936" w14:textId="77777777" w:rsidR="00CC6930" w:rsidRDefault="00000000">
      <w:pPr>
        <w:pStyle w:val="Heading2"/>
      </w:pPr>
      <w:r>
        <w:t>Advanced Sales Management Reporting</w:t>
      </w:r>
    </w:p>
    <w:p w14:paraId="16CCC93D" w14:textId="77777777" w:rsidR="00CC6930" w:rsidRDefault="00000000">
      <w:r>
        <w:t>Where justified, standard Sales Cloud records can support Collaborative Forecasting, forecast hierarchy/categories, manager adjustments, advanced Opportunity-based analytics and other licensed Sales Cloud capabilities. Duplicate reporting models should be avoided unless the advanced capability provides meaningful incremental value.</w:t>
      </w:r>
    </w:p>
    <w:p w14:paraId="4950DA9D" w14:textId="77777777" w:rsidR="00CC6930" w:rsidRDefault="00000000">
      <w:pPr>
        <w:pStyle w:val="Heading1"/>
      </w:pPr>
      <w:r>
        <w:t>10. Security and Access Model</w:t>
      </w:r>
    </w:p>
    <w:tbl>
      <w:tblPr>
        <w:tblStyle w:val="TableGrid"/>
        <w:tblW w:w="0" w:type="auto"/>
        <w:jc w:val="center"/>
        <w:tblLook w:val="04A0" w:firstRow="1" w:lastRow="0" w:firstColumn="1" w:lastColumn="0" w:noHBand="0" w:noVBand="1"/>
      </w:tblPr>
      <w:tblGrid>
        <w:gridCol w:w="4464"/>
        <w:gridCol w:w="2880"/>
        <w:gridCol w:w="2880"/>
      </w:tblGrid>
      <w:tr w:rsidR="00CC6930" w14:paraId="7F074DCE" w14:textId="77777777">
        <w:trPr>
          <w:jc w:val="center"/>
        </w:trPr>
        <w:tc>
          <w:tcPr>
            <w:tcW w:w="4464" w:type="dxa"/>
            <w:shd w:val="clear" w:color="auto" w:fill="D9E5F2"/>
            <w:vAlign w:val="center"/>
          </w:tcPr>
          <w:p w14:paraId="3DDF8E61" w14:textId="77777777" w:rsidR="00CC6930" w:rsidRDefault="00000000">
            <w:r>
              <w:rPr>
                <w:b/>
                <w:sz w:val="17"/>
              </w:rPr>
              <w:t>Capability / Object</w:t>
            </w:r>
          </w:p>
        </w:tc>
        <w:tc>
          <w:tcPr>
            <w:tcW w:w="2880" w:type="dxa"/>
            <w:shd w:val="clear" w:color="auto" w:fill="D9E5F2"/>
            <w:vAlign w:val="center"/>
          </w:tcPr>
          <w:p w14:paraId="4465F4CE" w14:textId="77777777" w:rsidR="00CC6930" w:rsidRDefault="00000000">
            <w:r>
              <w:rPr>
                <w:b/>
                <w:sz w:val="17"/>
              </w:rPr>
              <w:t>Tier 2 Platform Users</w:t>
            </w:r>
          </w:p>
        </w:tc>
        <w:tc>
          <w:tcPr>
            <w:tcW w:w="2880" w:type="dxa"/>
            <w:shd w:val="clear" w:color="auto" w:fill="D9E5F2"/>
            <w:vAlign w:val="center"/>
          </w:tcPr>
          <w:p w14:paraId="166D6D50" w14:textId="77777777" w:rsidR="00CC6930" w:rsidRDefault="00000000">
            <w:r>
              <w:rPr>
                <w:b/>
                <w:sz w:val="17"/>
              </w:rPr>
              <w:t>Tier 1 Sales Cloud Users</w:t>
            </w:r>
          </w:p>
        </w:tc>
      </w:tr>
      <w:tr w:rsidR="00CC6930" w14:paraId="12343C4A" w14:textId="77777777">
        <w:trPr>
          <w:jc w:val="center"/>
        </w:trPr>
        <w:tc>
          <w:tcPr>
            <w:tcW w:w="4464" w:type="dxa"/>
            <w:vAlign w:val="center"/>
          </w:tcPr>
          <w:p w14:paraId="5640DD6F" w14:textId="77777777" w:rsidR="00CC6930" w:rsidRDefault="00000000">
            <w:r>
              <w:rPr>
                <w:sz w:val="17"/>
              </w:rPr>
              <w:t>Account / Contact</w:t>
            </w:r>
          </w:p>
        </w:tc>
        <w:tc>
          <w:tcPr>
            <w:tcW w:w="2880" w:type="dxa"/>
            <w:vAlign w:val="center"/>
          </w:tcPr>
          <w:p w14:paraId="117BC012" w14:textId="77777777" w:rsidR="00CC6930" w:rsidRDefault="00000000">
            <w:r>
              <w:rPr>
                <w:sz w:val="17"/>
              </w:rPr>
              <w:t>Access subject to SKU entitlement</w:t>
            </w:r>
          </w:p>
        </w:tc>
        <w:tc>
          <w:tcPr>
            <w:tcW w:w="2880" w:type="dxa"/>
            <w:vAlign w:val="center"/>
          </w:tcPr>
          <w:p w14:paraId="538436B9" w14:textId="77777777" w:rsidR="00CC6930" w:rsidRDefault="00000000">
            <w:r>
              <w:rPr>
                <w:sz w:val="17"/>
              </w:rPr>
              <w:t>Access</w:t>
            </w:r>
          </w:p>
        </w:tc>
      </w:tr>
      <w:tr w:rsidR="00CC6930" w14:paraId="266D3EB7" w14:textId="77777777">
        <w:trPr>
          <w:jc w:val="center"/>
        </w:trPr>
        <w:tc>
          <w:tcPr>
            <w:tcW w:w="4464" w:type="dxa"/>
            <w:vAlign w:val="center"/>
          </w:tcPr>
          <w:p w14:paraId="78F997A1" w14:textId="77777777" w:rsidR="00CC6930" w:rsidRDefault="00000000">
            <w:r>
              <w:rPr>
                <w:sz w:val="17"/>
              </w:rPr>
              <w:t>Custom CRM objects</w:t>
            </w:r>
          </w:p>
        </w:tc>
        <w:tc>
          <w:tcPr>
            <w:tcW w:w="2880" w:type="dxa"/>
            <w:vAlign w:val="center"/>
          </w:tcPr>
          <w:p w14:paraId="1A3AF6E6" w14:textId="77777777" w:rsidR="00CC6930" w:rsidRDefault="00000000">
            <w:r>
              <w:rPr>
                <w:sz w:val="17"/>
              </w:rPr>
              <w:t>Access</w:t>
            </w:r>
          </w:p>
        </w:tc>
        <w:tc>
          <w:tcPr>
            <w:tcW w:w="2880" w:type="dxa"/>
            <w:vAlign w:val="center"/>
          </w:tcPr>
          <w:p w14:paraId="631E8F53" w14:textId="77777777" w:rsidR="00CC6930" w:rsidRDefault="00000000">
            <w:r>
              <w:rPr>
                <w:sz w:val="17"/>
              </w:rPr>
              <w:t>Access</w:t>
            </w:r>
          </w:p>
        </w:tc>
      </w:tr>
      <w:tr w:rsidR="00CC6930" w14:paraId="7A40A58C" w14:textId="77777777">
        <w:trPr>
          <w:jc w:val="center"/>
        </w:trPr>
        <w:tc>
          <w:tcPr>
            <w:tcW w:w="4464" w:type="dxa"/>
            <w:vAlign w:val="center"/>
          </w:tcPr>
          <w:p w14:paraId="480BCAF8" w14:textId="77777777" w:rsidR="00CC6930" w:rsidRDefault="00000000">
            <w:r>
              <w:rPr>
                <w:sz w:val="17"/>
              </w:rPr>
              <w:lastRenderedPageBreak/>
              <w:t>Reports / Dashboards</w:t>
            </w:r>
          </w:p>
        </w:tc>
        <w:tc>
          <w:tcPr>
            <w:tcW w:w="2880" w:type="dxa"/>
            <w:vAlign w:val="center"/>
          </w:tcPr>
          <w:p w14:paraId="077679CB" w14:textId="77777777" w:rsidR="00CC6930" w:rsidRDefault="00000000">
            <w:r>
              <w:rPr>
                <w:sz w:val="17"/>
              </w:rPr>
              <w:t>Access subject to SKU entitlement</w:t>
            </w:r>
          </w:p>
        </w:tc>
        <w:tc>
          <w:tcPr>
            <w:tcW w:w="2880" w:type="dxa"/>
            <w:vAlign w:val="center"/>
          </w:tcPr>
          <w:p w14:paraId="672B1139" w14:textId="77777777" w:rsidR="00CC6930" w:rsidRDefault="00000000">
            <w:r>
              <w:rPr>
                <w:sz w:val="17"/>
              </w:rPr>
              <w:t>Access</w:t>
            </w:r>
          </w:p>
        </w:tc>
      </w:tr>
      <w:tr w:rsidR="00CC6930" w14:paraId="59217F68" w14:textId="77777777">
        <w:trPr>
          <w:jc w:val="center"/>
        </w:trPr>
        <w:tc>
          <w:tcPr>
            <w:tcW w:w="4464" w:type="dxa"/>
            <w:vAlign w:val="center"/>
          </w:tcPr>
          <w:p w14:paraId="1D1BF701" w14:textId="77777777" w:rsidR="00CC6930" w:rsidRDefault="00000000">
            <w:r>
              <w:rPr>
                <w:sz w:val="17"/>
              </w:rPr>
              <w:t>Lead / Opportunity / Campaign</w:t>
            </w:r>
          </w:p>
        </w:tc>
        <w:tc>
          <w:tcPr>
            <w:tcW w:w="2880" w:type="dxa"/>
            <w:vAlign w:val="center"/>
          </w:tcPr>
          <w:p w14:paraId="54DFA0AD" w14:textId="77777777" w:rsidR="00CC6930" w:rsidRDefault="00000000">
            <w:r>
              <w:rPr>
                <w:sz w:val="17"/>
              </w:rPr>
              <w:t>No access unless expressly entitled</w:t>
            </w:r>
          </w:p>
        </w:tc>
        <w:tc>
          <w:tcPr>
            <w:tcW w:w="2880" w:type="dxa"/>
            <w:vAlign w:val="center"/>
          </w:tcPr>
          <w:p w14:paraId="2223F959" w14:textId="77777777" w:rsidR="00CC6930" w:rsidRDefault="00000000">
            <w:r>
              <w:rPr>
                <w:sz w:val="17"/>
              </w:rPr>
              <w:t>Access as licensed</w:t>
            </w:r>
          </w:p>
        </w:tc>
      </w:tr>
      <w:tr w:rsidR="00CC6930" w14:paraId="3D1BB984" w14:textId="77777777">
        <w:trPr>
          <w:jc w:val="center"/>
        </w:trPr>
        <w:tc>
          <w:tcPr>
            <w:tcW w:w="4464" w:type="dxa"/>
            <w:vAlign w:val="center"/>
          </w:tcPr>
          <w:p w14:paraId="75219BD5" w14:textId="77777777" w:rsidR="00CC6930" w:rsidRDefault="00000000">
            <w:r>
              <w:rPr>
                <w:sz w:val="17"/>
              </w:rPr>
              <w:t>Product / Price Book / Quote / Order</w:t>
            </w:r>
          </w:p>
        </w:tc>
        <w:tc>
          <w:tcPr>
            <w:tcW w:w="2880" w:type="dxa"/>
            <w:vAlign w:val="center"/>
          </w:tcPr>
          <w:p w14:paraId="25643F87" w14:textId="77777777" w:rsidR="00CC6930" w:rsidRDefault="00000000">
            <w:r>
              <w:rPr>
                <w:sz w:val="17"/>
              </w:rPr>
              <w:t>No access unless expressly entitled</w:t>
            </w:r>
          </w:p>
        </w:tc>
        <w:tc>
          <w:tcPr>
            <w:tcW w:w="2880" w:type="dxa"/>
            <w:vAlign w:val="center"/>
          </w:tcPr>
          <w:p w14:paraId="11E5EF58" w14:textId="77777777" w:rsidR="00CC6930" w:rsidRDefault="00000000">
            <w:r>
              <w:rPr>
                <w:sz w:val="17"/>
              </w:rPr>
              <w:t>Access as licensed</w:t>
            </w:r>
          </w:p>
        </w:tc>
      </w:tr>
      <w:tr w:rsidR="00CC6930" w14:paraId="71645DA3" w14:textId="77777777">
        <w:trPr>
          <w:jc w:val="center"/>
        </w:trPr>
        <w:tc>
          <w:tcPr>
            <w:tcW w:w="4464" w:type="dxa"/>
            <w:vAlign w:val="center"/>
          </w:tcPr>
          <w:p w14:paraId="6BA8DFC8" w14:textId="77777777" w:rsidR="00CC6930" w:rsidRDefault="00000000">
            <w:r>
              <w:rPr>
                <w:sz w:val="17"/>
              </w:rPr>
              <w:t>Advanced Sales / Forecasting</w:t>
            </w:r>
          </w:p>
        </w:tc>
        <w:tc>
          <w:tcPr>
            <w:tcW w:w="2880" w:type="dxa"/>
            <w:vAlign w:val="center"/>
          </w:tcPr>
          <w:p w14:paraId="489DEBE6" w14:textId="77777777" w:rsidR="00CC6930" w:rsidRDefault="00000000">
            <w:r>
              <w:rPr>
                <w:sz w:val="17"/>
              </w:rPr>
              <w:t>No</w:t>
            </w:r>
          </w:p>
        </w:tc>
        <w:tc>
          <w:tcPr>
            <w:tcW w:w="2880" w:type="dxa"/>
            <w:vAlign w:val="center"/>
          </w:tcPr>
          <w:p w14:paraId="6D6FB44A" w14:textId="77777777" w:rsidR="00CC6930" w:rsidRDefault="00000000">
            <w:r>
              <w:rPr>
                <w:sz w:val="17"/>
              </w:rPr>
              <w:t>Access where licensed/configured</w:t>
            </w:r>
          </w:p>
        </w:tc>
      </w:tr>
    </w:tbl>
    <w:p w14:paraId="32691FA4" w14:textId="77777777" w:rsidR="00CC6930" w:rsidRDefault="00CC6930">
      <w:pPr>
        <w:spacing w:after="20"/>
      </w:pPr>
    </w:p>
    <w:p w14:paraId="05EF9FF0" w14:textId="77777777" w:rsidR="00CC6930" w:rsidRDefault="00000000">
      <w:r>
        <w:t>The final access matrix must be reconciled to the entitlements of the specific Salesforce SKUs purchased by the organization.</w:t>
      </w:r>
    </w:p>
    <w:p w14:paraId="54D766FE" w14:textId="77777777" w:rsidR="00CC6930" w:rsidRDefault="00000000">
      <w:pPr>
        <w:pStyle w:val="Heading1"/>
      </w:pPr>
      <w:r>
        <w:t>11. Critical Salesforce Licensing and Contractual Validation</w:t>
      </w:r>
    </w:p>
    <w:p w14:paraId="66970FF0" w14:textId="77777777" w:rsidR="00CC6930" w:rsidRDefault="00000000">
      <w:r>
        <w:rPr>
          <w:b/>
        </w:rPr>
        <w:t xml:space="preserve">GATING ACTIVITY. </w:t>
      </w:r>
      <w:r>
        <w:t>Technical feasibility should not be interpreted as confirmation of licensing compliance. Prior to implementation, obtain written confirmation from Salesforce covering the proposed architecture and specific SKUs.</w:t>
      </w:r>
    </w:p>
    <w:p w14:paraId="4C4B5915" w14:textId="77777777" w:rsidR="00CC6930" w:rsidRDefault="00000000">
      <w:pPr>
        <w:spacing w:after="60"/>
        <w:ind w:left="216" w:hanging="216"/>
      </w:pPr>
      <w:r>
        <w:rPr>
          <w:b/>
        </w:rPr>
        <w:t xml:space="preserve">1. </w:t>
      </w:r>
      <w:r>
        <w:t>Can Platform-licensed users use custom objects that provide business processes analogous to Lead, Opportunity, Campaign, Product, Price Book, Quote and Order without requiring Sales Cloud licenses?</w:t>
      </w:r>
    </w:p>
    <w:p w14:paraId="01A54DE1" w14:textId="77777777" w:rsidR="00CC6930" w:rsidRDefault="00000000">
      <w:pPr>
        <w:spacing w:after="60"/>
        <w:ind w:left="216" w:hanging="216"/>
      </w:pPr>
      <w:r>
        <w:rPr>
          <w:b/>
        </w:rPr>
        <w:t xml:space="preserve">2. </w:t>
      </w:r>
      <w:r>
        <w:t>Are there contractual restrictions on using custom objects to implement CRM/sales processes that are otherwise available through Sales Cloud standard objects?</w:t>
      </w:r>
    </w:p>
    <w:p w14:paraId="3DA95CA6" w14:textId="77777777" w:rsidR="00CC6930" w:rsidRDefault="00000000">
      <w:pPr>
        <w:spacing w:after="60"/>
        <w:ind w:left="216" w:hanging="216"/>
      </w:pPr>
      <w:r>
        <w:rPr>
          <w:b/>
        </w:rPr>
        <w:t xml:space="preserve">3. </w:t>
      </w:r>
      <w:r>
        <w:t>Confirm exactly which standard objects Platform users may access, including Account, Contact, Task, Event, Files, Reports and Dashboards.</w:t>
      </w:r>
    </w:p>
    <w:p w14:paraId="255410B8" w14:textId="77777777" w:rsidR="00CC6930" w:rsidRDefault="00000000">
      <w:pPr>
        <w:spacing w:after="60"/>
        <w:ind w:left="216" w:hanging="216"/>
      </w:pPr>
      <w:r>
        <w:rPr>
          <w:b/>
        </w:rPr>
        <w:t xml:space="preserve">4. </w:t>
      </w:r>
      <w:r>
        <w:t>Confirm that Platform users will not require Sales Cloud licenses provided they do not directly access Sales Cloud-restricted standard objects.</w:t>
      </w:r>
    </w:p>
    <w:p w14:paraId="25121B91" w14:textId="77777777" w:rsidR="00CC6930" w:rsidRDefault="00000000">
      <w:pPr>
        <w:spacing w:after="60"/>
        <w:ind w:left="216" w:hanging="216"/>
      </w:pPr>
      <w:r>
        <w:rPr>
          <w:b/>
        </w:rPr>
        <w:t xml:space="preserve">5. </w:t>
      </w:r>
      <w:r>
        <w:t>Can Salesforce Flow, Apex, integrations or other automation triggered directly or indirectly by Platform users create/update standard Opportunity or other Sales Cloud records that the initiating Platform user cannot directly access?</w:t>
      </w:r>
    </w:p>
    <w:p w14:paraId="42B85069" w14:textId="77777777" w:rsidR="00CC6930" w:rsidRDefault="00000000">
      <w:pPr>
        <w:spacing w:after="60"/>
        <w:ind w:left="216" w:hanging="216"/>
      </w:pPr>
      <w:r>
        <w:rPr>
          <w:b/>
        </w:rPr>
        <w:t xml:space="preserve">6. </w:t>
      </w:r>
      <w:r>
        <w:t>If automation creates an Opportunity from Deal__c, does the Platform user's initiation or modification of Deal__c constitute use of Sales Cloud functionality requiring additional licensing?</w:t>
      </w:r>
    </w:p>
    <w:p w14:paraId="33F1919B" w14:textId="77777777" w:rsidR="00CC6930" w:rsidRDefault="00000000">
      <w:pPr>
        <w:spacing w:after="60"/>
        <w:ind w:left="216" w:hanging="216"/>
      </w:pPr>
      <w:r>
        <w:rPr>
          <w:b/>
        </w:rPr>
        <w:t xml:space="preserve">7. </w:t>
      </w:r>
      <w:r>
        <w:t>Can standard Opportunities created through this architecture subsequently be accessed and used exclusively by appropriately licensed Sales Cloud users for Collaborative Forecasting?</w:t>
      </w:r>
    </w:p>
    <w:p w14:paraId="556BA965" w14:textId="77777777" w:rsidR="00CC6930" w:rsidRDefault="00000000">
      <w:pPr>
        <w:spacing w:after="60"/>
        <w:ind w:left="216" w:hanging="216"/>
      </w:pPr>
      <w:r>
        <w:rPr>
          <w:b/>
        </w:rPr>
        <w:t xml:space="preserve">8. </w:t>
      </w:r>
      <w:r>
        <w:t>Can Sales Cloud users simultaneously access the custom CRM objects and standard Sales Cloud objects without additional licensing beyond their applicable full license?</w:t>
      </w:r>
    </w:p>
    <w:p w14:paraId="1E4E697A" w14:textId="77777777" w:rsidR="00CC6930" w:rsidRDefault="00000000">
      <w:pPr>
        <w:spacing w:after="60"/>
        <w:ind w:left="216" w:hanging="216"/>
      </w:pPr>
      <w:r>
        <w:rPr>
          <w:b/>
        </w:rPr>
        <w:t xml:space="preserve">9. </w:t>
      </w:r>
      <w:r>
        <w:t>What custom-object limits apply to the specific Platform SKU under consideration?</w:t>
      </w:r>
    </w:p>
    <w:p w14:paraId="4131225F" w14:textId="77777777" w:rsidR="00CC6930" w:rsidRDefault="00000000">
      <w:pPr>
        <w:spacing w:after="60"/>
        <w:ind w:left="216" w:hanging="216"/>
      </w:pPr>
      <w:r>
        <w:rPr>
          <w:b/>
        </w:rPr>
        <w:t xml:space="preserve">10. </w:t>
      </w:r>
      <w:r>
        <w:t>Does Platform Login provide the same required custom CRM capabilities, and what constitutes a billable login/usage event?</w:t>
      </w:r>
    </w:p>
    <w:p w14:paraId="15006111" w14:textId="77777777" w:rsidR="00CC6930" w:rsidRDefault="00000000">
      <w:pPr>
        <w:spacing w:after="60"/>
        <w:ind w:left="216" w:hanging="216"/>
      </w:pPr>
      <w:r>
        <w:rPr>
          <w:b/>
        </w:rPr>
        <w:t xml:space="preserve">11. </w:t>
      </w:r>
      <w:r>
        <w:t>Are API, Flow, storage, automation or transaction limits materially different across the proposed licenses?</w:t>
      </w:r>
    </w:p>
    <w:p w14:paraId="4A9898C0" w14:textId="77777777" w:rsidR="00CC6930" w:rsidRDefault="00000000">
      <w:pPr>
        <w:spacing w:after="60"/>
        <w:ind w:left="216" w:hanging="216"/>
      </w:pPr>
      <w:r>
        <w:rPr>
          <w:b/>
        </w:rPr>
        <w:t xml:space="preserve">12. </w:t>
      </w:r>
      <w:r>
        <w:t>Are there contractual minimums, license-mixing restrictions, feature licenses, permission-set licenses, or other SKU conditions that could affect this architecture?</w:t>
      </w:r>
    </w:p>
    <w:p w14:paraId="5B28D3D7" w14:textId="77777777" w:rsidR="00CC6930" w:rsidRDefault="00000000">
      <w:r>
        <w:t>Salesforce's published documentation should be reviewed against the organization's actual order form, MSA and SKU terms because contractual entitlements ultimately govern use.</w:t>
      </w:r>
    </w:p>
    <w:p w14:paraId="4853D3FE" w14:textId="77777777" w:rsidR="00CC6930" w:rsidRDefault="00000000">
      <w:pPr>
        <w:pStyle w:val="Heading1"/>
      </w:pPr>
      <w:r>
        <w:t>12. Specific Licensing Scenario Requiring Written Approval</w:t>
      </w:r>
    </w:p>
    <w:p w14:paraId="52F89EE6" w14:textId="77777777" w:rsidR="00CC6930" w:rsidRDefault="00000000">
      <w:r>
        <w:rPr>
          <w:i/>
        </w:rPr>
        <w:t>A Platform-licensed salesperson creates and maintains a custom Deal__c record. Salesforce automation uses information from that custom record to create or update a standard Opportunity. The Platform user has no direct access to the Opportunity. A separately licensed Sales Cloud manager accesses the Opportunity and uses it for Collaborative Forecasting and other Sales Cloud functionality. Please confirm whether this architecture is permitted under the proposed Platform and Sales Cloud licenses and whether the Platform user requires any additional Sales Cloud entitlement.</w:t>
      </w:r>
    </w:p>
    <w:p w14:paraId="26F4BF6A" w14:textId="77777777" w:rsidR="00CC6930" w:rsidRDefault="00000000">
      <w:r>
        <w:t>This scenario should be confirmed in writing, preferably with reference to the applicable Salesforce contractual/SKU terms.</w:t>
      </w:r>
    </w:p>
    <w:p w14:paraId="16600187" w14:textId="77777777" w:rsidR="00CC6930" w:rsidRDefault="00000000">
      <w:pPr>
        <w:pStyle w:val="Heading1"/>
      </w:pPr>
      <w:r>
        <w:t>13. Technical Proof of Concept</w:t>
      </w:r>
    </w:p>
    <w:p w14:paraId="7C275E79" w14:textId="77777777" w:rsidR="00CC6930" w:rsidRDefault="00000000">
      <w:r>
        <w:t>Following contractual validation, perform a limited proof of concept before committing to the architecture.</w:t>
      </w:r>
    </w:p>
    <w:p w14:paraId="0D603E46" w14:textId="77777777" w:rsidR="00CC6930" w:rsidRDefault="00000000">
      <w:pPr>
        <w:pStyle w:val="ListBullet"/>
        <w:spacing w:after="40"/>
      </w:pPr>
      <w:r>
        <w:lastRenderedPageBreak/>
        <w:t>Configure Prospect__c, Deal__c and Marketing_Campaign__c.</w:t>
      </w:r>
    </w:p>
    <w:p w14:paraId="4041AFB6" w14:textId="77777777" w:rsidR="00CC6930" w:rsidRDefault="00000000">
      <w:pPr>
        <w:pStyle w:val="ListBullet"/>
        <w:spacing w:after="40"/>
      </w:pPr>
      <w:r>
        <w:t>Use standard Account and Contact only if confirmed under the selected Platform SKU.</w:t>
      </w:r>
    </w:p>
    <w:p w14:paraId="32FEC05F" w14:textId="77777777" w:rsidR="00CC6930" w:rsidRDefault="00000000">
      <w:pPr>
        <w:pStyle w:val="ListBullet"/>
        <w:spacing w:after="40"/>
      </w:pPr>
      <w:r>
        <w:t>Demonstrate Prospect → Qualification → Account + Contact → Deal → Pipeline → Management Dashboard.</w:t>
      </w:r>
    </w:p>
    <w:p w14:paraId="7226BB86" w14:textId="77777777" w:rsidR="00CC6930" w:rsidRDefault="00000000">
      <w:pPr>
        <w:pStyle w:val="ListBullet"/>
        <w:spacing w:after="40"/>
      </w:pPr>
      <w:r>
        <w:t>Have a Tier 2 Platform test user execute the complete process.</w:t>
      </w:r>
    </w:p>
    <w:p w14:paraId="52F4FAAA" w14:textId="77777777" w:rsidR="00CC6930" w:rsidRDefault="00000000">
      <w:pPr>
        <w:pStyle w:val="ListBullet"/>
        <w:spacing w:after="40"/>
      </w:pPr>
      <w:r>
        <w:t>Have a Tier 1 Sales Cloud test user confirm visibility and reporting against the same custom objects.</w:t>
      </w:r>
    </w:p>
    <w:p w14:paraId="1B4136AF" w14:textId="77777777" w:rsidR="00CC6930" w:rsidRDefault="00000000">
      <w:pPr>
        <w:pStyle w:val="ListBullet"/>
        <w:spacing w:after="40"/>
      </w:pPr>
      <w:r>
        <w:t>If Opportunity mirroring is approved, test Deal__c → Flow → Opportunity → Forecast.</w:t>
      </w:r>
    </w:p>
    <w:p w14:paraId="2FDB92C5" w14:textId="77777777" w:rsidR="00CC6930" w:rsidRDefault="00000000">
      <w:pPr>
        <w:pStyle w:val="Heading1"/>
      </w:pPr>
      <w:r>
        <w:t>14. Key Architecture Risks</w:t>
      </w:r>
    </w:p>
    <w:tbl>
      <w:tblPr>
        <w:tblStyle w:val="TableGrid"/>
        <w:tblW w:w="0" w:type="auto"/>
        <w:jc w:val="center"/>
        <w:tblLook w:val="04A0" w:firstRow="1" w:lastRow="0" w:firstColumn="1" w:lastColumn="0" w:noHBand="0" w:noVBand="1"/>
      </w:tblPr>
      <w:tblGrid>
        <w:gridCol w:w="2880"/>
        <w:gridCol w:w="3600"/>
        <w:gridCol w:w="3600"/>
      </w:tblGrid>
      <w:tr w:rsidR="00CC6930" w14:paraId="5259B651" w14:textId="77777777">
        <w:trPr>
          <w:jc w:val="center"/>
        </w:trPr>
        <w:tc>
          <w:tcPr>
            <w:tcW w:w="2880" w:type="dxa"/>
            <w:shd w:val="clear" w:color="auto" w:fill="D9E5F2"/>
            <w:vAlign w:val="center"/>
          </w:tcPr>
          <w:p w14:paraId="159A5614" w14:textId="77777777" w:rsidR="00CC6930" w:rsidRDefault="00000000">
            <w:r>
              <w:rPr>
                <w:b/>
                <w:sz w:val="17"/>
              </w:rPr>
              <w:t>Risk</w:t>
            </w:r>
          </w:p>
        </w:tc>
        <w:tc>
          <w:tcPr>
            <w:tcW w:w="3600" w:type="dxa"/>
            <w:shd w:val="clear" w:color="auto" w:fill="D9E5F2"/>
            <w:vAlign w:val="center"/>
          </w:tcPr>
          <w:p w14:paraId="5CE4EDD1" w14:textId="77777777" w:rsidR="00CC6930" w:rsidRDefault="00000000">
            <w:r>
              <w:rPr>
                <w:b/>
                <w:sz w:val="17"/>
              </w:rPr>
              <w:t>Potential Impact</w:t>
            </w:r>
          </w:p>
        </w:tc>
        <w:tc>
          <w:tcPr>
            <w:tcW w:w="3600" w:type="dxa"/>
            <w:shd w:val="clear" w:color="auto" w:fill="D9E5F2"/>
            <w:vAlign w:val="center"/>
          </w:tcPr>
          <w:p w14:paraId="55845FBD" w14:textId="77777777" w:rsidR="00CC6930" w:rsidRDefault="00000000">
            <w:r>
              <w:rPr>
                <w:b/>
                <w:sz w:val="17"/>
              </w:rPr>
              <w:t>Proposed Mitigation</w:t>
            </w:r>
          </w:p>
        </w:tc>
      </w:tr>
      <w:tr w:rsidR="00CC6930" w14:paraId="7C55A4C6" w14:textId="77777777">
        <w:trPr>
          <w:jc w:val="center"/>
        </w:trPr>
        <w:tc>
          <w:tcPr>
            <w:tcW w:w="2880" w:type="dxa"/>
            <w:vAlign w:val="center"/>
          </w:tcPr>
          <w:p w14:paraId="56B42767" w14:textId="77777777" w:rsidR="00CC6930" w:rsidRDefault="00000000">
            <w:r>
              <w:rPr>
                <w:sz w:val="17"/>
              </w:rPr>
              <w:t>Salesforce contractual restriction</w:t>
            </w:r>
          </w:p>
        </w:tc>
        <w:tc>
          <w:tcPr>
            <w:tcW w:w="3600" w:type="dxa"/>
            <w:vAlign w:val="center"/>
          </w:tcPr>
          <w:p w14:paraId="58587C6C" w14:textId="77777777" w:rsidR="00CC6930" w:rsidRDefault="00000000">
            <w:r>
              <w:rPr>
                <w:sz w:val="17"/>
              </w:rPr>
              <w:t>Architecture may require additional licenses</w:t>
            </w:r>
          </w:p>
        </w:tc>
        <w:tc>
          <w:tcPr>
            <w:tcW w:w="3600" w:type="dxa"/>
            <w:vAlign w:val="center"/>
          </w:tcPr>
          <w:p w14:paraId="55AA2B8D" w14:textId="77777777" w:rsidR="00CC6930" w:rsidRDefault="00000000">
            <w:r>
              <w:rPr>
                <w:sz w:val="17"/>
              </w:rPr>
              <w:t>Written Salesforce confirmation before build</w:t>
            </w:r>
          </w:p>
        </w:tc>
      </w:tr>
      <w:tr w:rsidR="00CC6930" w14:paraId="7F551D49" w14:textId="77777777">
        <w:trPr>
          <w:jc w:val="center"/>
        </w:trPr>
        <w:tc>
          <w:tcPr>
            <w:tcW w:w="2880" w:type="dxa"/>
            <w:vAlign w:val="center"/>
          </w:tcPr>
          <w:p w14:paraId="7C9F36FD" w14:textId="77777777" w:rsidR="00CC6930" w:rsidRDefault="00000000">
            <w:r>
              <w:rPr>
                <w:sz w:val="17"/>
              </w:rPr>
              <w:t>Excessive customization</w:t>
            </w:r>
          </w:p>
        </w:tc>
        <w:tc>
          <w:tcPr>
            <w:tcW w:w="3600" w:type="dxa"/>
            <w:vAlign w:val="center"/>
          </w:tcPr>
          <w:p w14:paraId="030D79E1" w14:textId="77777777" w:rsidR="00CC6930" w:rsidRDefault="00000000">
            <w:r>
              <w:rPr>
                <w:sz w:val="17"/>
              </w:rPr>
              <w:t>Development/support costs offset license savings</w:t>
            </w:r>
          </w:p>
        </w:tc>
        <w:tc>
          <w:tcPr>
            <w:tcW w:w="3600" w:type="dxa"/>
            <w:vAlign w:val="center"/>
          </w:tcPr>
          <w:p w14:paraId="37096ADB" w14:textId="77777777" w:rsidR="00CC6930" w:rsidRDefault="00000000">
            <w:r>
              <w:rPr>
                <w:sz w:val="17"/>
              </w:rPr>
              <w:t>Limit scope to essential CRM</w:t>
            </w:r>
          </w:p>
        </w:tc>
      </w:tr>
      <w:tr w:rsidR="00CC6930" w14:paraId="09E16A9E" w14:textId="77777777">
        <w:trPr>
          <w:jc w:val="center"/>
        </w:trPr>
        <w:tc>
          <w:tcPr>
            <w:tcW w:w="2880" w:type="dxa"/>
            <w:vAlign w:val="center"/>
          </w:tcPr>
          <w:p w14:paraId="7F518688" w14:textId="77777777" w:rsidR="00CC6930" w:rsidRDefault="00000000">
            <w:r>
              <w:rPr>
                <w:sz w:val="17"/>
              </w:rPr>
              <w:t>Standard/custom object duplication</w:t>
            </w:r>
          </w:p>
        </w:tc>
        <w:tc>
          <w:tcPr>
            <w:tcW w:w="3600" w:type="dxa"/>
            <w:vAlign w:val="center"/>
          </w:tcPr>
          <w:p w14:paraId="75A309E9" w14:textId="77777777" w:rsidR="00CC6930" w:rsidRDefault="00000000">
            <w:r>
              <w:rPr>
                <w:sz w:val="17"/>
              </w:rPr>
              <w:t>Data inconsistency</w:t>
            </w:r>
          </w:p>
        </w:tc>
        <w:tc>
          <w:tcPr>
            <w:tcW w:w="3600" w:type="dxa"/>
            <w:vAlign w:val="center"/>
          </w:tcPr>
          <w:p w14:paraId="0AC02F40" w14:textId="77777777" w:rsidR="00CC6930" w:rsidRDefault="00000000">
            <w:r>
              <w:rPr>
                <w:sz w:val="17"/>
              </w:rPr>
              <w:t>Clearly define system of record</w:t>
            </w:r>
          </w:p>
        </w:tc>
      </w:tr>
      <w:tr w:rsidR="00CC6930" w14:paraId="56585D04" w14:textId="77777777">
        <w:trPr>
          <w:jc w:val="center"/>
        </w:trPr>
        <w:tc>
          <w:tcPr>
            <w:tcW w:w="2880" w:type="dxa"/>
            <w:vAlign w:val="center"/>
          </w:tcPr>
          <w:p w14:paraId="27C3E400" w14:textId="77777777" w:rsidR="00CC6930" w:rsidRDefault="00000000">
            <w:r>
              <w:rPr>
                <w:sz w:val="17"/>
              </w:rPr>
              <w:t>Sales Cloud feature incompatibility</w:t>
            </w:r>
          </w:p>
        </w:tc>
        <w:tc>
          <w:tcPr>
            <w:tcW w:w="3600" w:type="dxa"/>
            <w:vAlign w:val="center"/>
          </w:tcPr>
          <w:p w14:paraId="210E9B1C" w14:textId="77777777" w:rsidR="00CC6930" w:rsidRDefault="00000000">
            <w:r>
              <w:rPr>
                <w:sz w:val="17"/>
              </w:rPr>
              <w:t>Advanced features may not recognize custom objects</w:t>
            </w:r>
          </w:p>
        </w:tc>
        <w:tc>
          <w:tcPr>
            <w:tcW w:w="3600" w:type="dxa"/>
            <w:vAlign w:val="center"/>
          </w:tcPr>
          <w:p w14:paraId="4861431C" w14:textId="77777777" w:rsidR="00CC6930" w:rsidRDefault="00000000">
            <w:r>
              <w:rPr>
                <w:sz w:val="17"/>
              </w:rPr>
              <w:t>Selective standard-object mirroring</w:t>
            </w:r>
          </w:p>
        </w:tc>
      </w:tr>
      <w:tr w:rsidR="00CC6930" w14:paraId="45F00BA1" w14:textId="77777777">
        <w:trPr>
          <w:jc w:val="center"/>
        </w:trPr>
        <w:tc>
          <w:tcPr>
            <w:tcW w:w="2880" w:type="dxa"/>
            <w:vAlign w:val="center"/>
          </w:tcPr>
          <w:p w14:paraId="16F5461C" w14:textId="77777777" w:rsidR="00CC6930" w:rsidRDefault="00000000">
            <w:r>
              <w:rPr>
                <w:sz w:val="17"/>
              </w:rPr>
              <w:t>AppExchange compatibility</w:t>
            </w:r>
          </w:p>
        </w:tc>
        <w:tc>
          <w:tcPr>
            <w:tcW w:w="3600" w:type="dxa"/>
            <w:vAlign w:val="center"/>
          </w:tcPr>
          <w:p w14:paraId="5A8F69FA" w14:textId="77777777" w:rsidR="00CC6930" w:rsidRDefault="00000000">
            <w:r>
              <w:rPr>
                <w:sz w:val="17"/>
              </w:rPr>
              <w:t>Applications may expect Opportunity/Lead/etc.</w:t>
            </w:r>
          </w:p>
        </w:tc>
        <w:tc>
          <w:tcPr>
            <w:tcW w:w="3600" w:type="dxa"/>
            <w:vAlign w:val="center"/>
          </w:tcPr>
          <w:p w14:paraId="4AE17270" w14:textId="77777777" w:rsidR="00CC6930" w:rsidRDefault="00000000">
            <w:r>
              <w:rPr>
                <w:sz w:val="17"/>
              </w:rPr>
              <w:t>Validate custom-object support before procurement</w:t>
            </w:r>
          </w:p>
        </w:tc>
      </w:tr>
      <w:tr w:rsidR="00CC6930" w14:paraId="7B2EC17B" w14:textId="77777777">
        <w:trPr>
          <w:jc w:val="center"/>
        </w:trPr>
        <w:tc>
          <w:tcPr>
            <w:tcW w:w="2880" w:type="dxa"/>
            <w:vAlign w:val="center"/>
          </w:tcPr>
          <w:p w14:paraId="24FAEA45" w14:textId="77777777" w:rsidR="00CC6930" w:rsidRDefault="00000000">
            <w:r>
              <w:rPr>
                <w:sz w:val="17"/>
              </w:rPr>
              <w:t>Custom object limits</w:t>
            </w:r>
          </w:p>
        </w:tc>
        <w:tc>
          <w:tcPr>
            <w:tcW w:w="3600" w:type="dxa"/>
            <w:vAlign w:val="center"/>
          </w:tcPr>
          <w:p w14:paraId="48FA172F" w14:textId="77777777" w:rsidR="00CC6930" w:rsidRDefault="00000000">
            <w:r>
              <w:rPr>
                <w:sz w:val="17"/>
              </w:rPr>
              <w:t>Platform SKU may constrain model</w:t>
            </w:r>
          </w:p>
        </w:tc>
        <w:tc>
          <w:tcPr>
            <w:tcW w:w="3600" w:type="dxa"/>
            <w:vAlign w:val="center"/>
          </w:tcPr>
          <w:p w14:paraId="3D582FCE" w14:textId="77777777" w:rsidR="00CC6930" w:rsidRDefault="00000000">
            <w:r>
              <w:rPr>
                <w:sz w:val="17"/>
              </w:rPr>
              <w:t>Minimize object count/select appropriate SKU</w:t>
            </w:r>
          </w:p>
        </w:tc>
      </w:tr>
      <w:tr w:rsidR="00CC6930" w14:paraId="60B59B88" w14:textId="77777777">
        <w:trPr>
          <w:jc w:val="center"/>
        </w:trPr>
        <w:tc>
          <w:tcPr>
            <w:tcW w:w="2880" w:type="dxa"/>
            <w:vAlign w:val="center"/>
          </w:tcPr>
          <w:p w14:paraId="4BC18F1C" w14:textId="77777777" w:rsidR="00CC6930" w:rsidRDefault="00000000">
            <w:r>
              <w:rPr>
                <w:sz w:val="17"/>
              </w:rPr>
              <w:t>Flow/Apex complexity</w:t>
            </w:r>
          </w:p>
        </w:tc>
        <w:tc>
          <w:tcPr>
            <w:tcW w:w="3600" w:type="dxa"/>
            <w:vAlign w:val="center"/>
          </w:tcPr>
          <w:p w14:paraId="5B9BEFB9" w14:textId="77777777" w:rsidR="00CC6930" w:rsidRDefault="00000000">
            <w:r>
              <w:rPr>
                <w:sz w:val="17"/>
              </w:rPr>
              <w:t>Higher maintenance</w:t>
            </w:r>
          </w:p>
        </w:tc>
        <w:tc>
          <w:tcPr>
            <w:tcW w:w="3600" w:type="dxa"/>
            <w:vAlign w:val="center"/>
          </w:tcPr>
          <w:p w14:paraId="08488226" w14:textId="77777777" w:rsidR="00CC6930" w:rsidRDefault="00000000">
            <w:r>
              <w:rPr>
                <w:sz w:val="17"/>
              </w:rPr>
              <w:t>Configuration-first architecture</w:t>
            </w:r>
          </w:p>
        </w:tc>
      </w:tr>
      <w:tr w:rsidR="00CC6930" w14:paraId="29474008" w14:textId="77777777">
        <w:trPr>
          <w:jc w:val="center"/>
        </w:trPr>
        <w:tc>
          <w:tcPr>
            <w:tcW w:w="2880" w:type="dxa"/>
            <w:vAlign w:val="center"/>
          </w:tcPr>
          <w:p w14:paraId="321CA54C" w14:textId="77777777" w:rsidR="00CC6930" w:rsidRDefault="00000000">
            <w:r>
              <w:rPr>
                <w:sz w:val="17"/>
              </w:rPr>
              <w:t>Integration complexity</w:t>
            </w:r>
          </w:p>
        </w:tc>
        <w:tc>
          <w:tcPr>
            <w:tcW w:w="3600" w:type="dxa"/>
            <w:vAlign w:val="center"/>
          </w:tcPr>
          <w:p w14:paraId="0FFE15E0" w14:textId="77777777" w:rsidR="00CC6930" w:rsidRDefault="00000000">
            <w:r>
              <w:rPr>
                <w:sz w:val="17"/>
              </w:rPr>
              <w:t>External systems may expect standard Salesforce objects</w:t>
            </w:r>
          </w:p>
        </w:tc>
        <w:tc>
          <w:tcPr>
            <w:tcW w:w="3600" w:type="dxa"/>
            <w:vAlign w:val="center"/>
          </w:tcPr>
          <w:p w14:paraId="2199EDDF" w14:textId="77777777" w:rsidR="00CC6930" w:rsidRDefault="00000000">
            <w:r>
              <w:rPr>
                <w:sz w:val="17"/>
              </w:rPr>
              <w:t>Establish canonical integration model</w:t>
            </w:r>
          </w:p>
        </w:tc>
      </w:tr>
      <w:tr w:rsidR="00CC6930" w14:paraId="548BCED0" w14:textId="77777777">
        <w:trPr>
          <w:jc w:val="center"/>
        </w:trPr>
        <w:tc>
          <w:tcPr>
            <w:tcW w:w="2880" w:type="dxa"/>
            <w:vAlign w:val="center"/>
          </w:tcPr>
          <w:p w14:paraId="2D703957" w14:textId="77777777" w:rsidR="00CC6930" w:rsidRDefault="00000000">
            <w:r>
              <w:rPr>
                <w:sz w:val="17"/>
              </w:rPr>
              <w:t>Future requirements</w:t>
            </w:r>
          </w:p>
        </w:tc>
        <w:tc>
          <w:tcPr>
            <w:tcW w:w="3600" w:type="dxa"/>
            <w:vAlign w:val="center"/>
          </w:tcPr>
          <w:p w14:paraId="45548E8E" w14:textId="77777777" w:rsidR="00CC6930" w:rsidRDefault="00000000">
            <w:r>
              <w:rPr>
                <w:sz w:val="17"/>
              </w:rPr>
              <w:t>Organization may eventually require deeper Sales Cloud capabilities</w:t>
            </w:r>
          </w:p>
        </w:tc>
        <w:tc>
          <w:tcPr>
            <w:tcW w:w="3600" w:type="dxa"/>
            <w:vAlign w:val="center"/>
          </w:tcPr>
          <w:p w14:paraId="57EDB028" w14:textId="77777777" w:rsidR="00CC6930" w:rsidRDefault="00000000">
            <w:r>
              <w:rPr>
                <w:sz w:val="17"/>
              </w:rPr>
              <w:t>Modular architecture and periodic license review</w:t>
            </w:r>
          </w:p>
        </w:tc>
      </w:tr>
    </w:tbl>
    <w:p w14:paraId="1289EB11" w14:textId="77777777" w:rsidR="00CC6930" w:rsidRDefault="00CC6930">
      <w:pPr>
        <w:spacing w:after="20"/>
      </w:pPr>
    </w:p>
    <w:p w14:paraId="500B950F" w14:textId="77777777" w:rsidR="00CC6930" w:rsidRDefault="00000000">
      <w:pPr>
        <w:pStyle w:val="Heading1"/>
      </w:pPr>
      <w:r>
        <w:t>15. Architecture Decision Principle</w:t>
      </w:r>
    </w:p>
    <w:p w14:paraId="67624EE4" w14:textId="77777777" w:rsidR="00CC6930" w:rsidRDefault="00000000">
      <w:r>
        <w:rPr>
          <w:b/>
        </w:rPr>
        <w:t>Use Salesforce Platform and custom objects for high-volume, essential CRM processes that can be economically reproduced; use full Sales Cloud licenses selectively where Salesforce's advanced native capabilities provide sufficient incremental business value to justify the additional licensing cost.</w:t>
      </w:r>
    </w:p>
    <w:p w14:paraId="417976FE" w14:textId="77777777" w:rsidR="00CC6930" w:rsidRDefault="00000000">
      <w:r>
        <w:t>The objective is not to recreate Sales Cloud in its entirety. The objective is to determine the minimum viable CRM capability required by each user population and align Salesforce licensing accordingly.</w:t>
      </w:r>
    </w:p>
    <w:p w14:paraId="6BD6B2E8" w14:textId="77777777" w:rsidR="00CC6930" w:rsidRDefault="00000000">
      <w:pPr>
        <w:pStyle w:val="Heading1"/>
      </w:pPr>
      <w:r>
        <w:t>16. Proposed Target Architecture and Decision Sequence</w:t>
      </w:r>
    </w:p>
    <w:p w14:paraId="269A56CF" w14:textId="77777777" w:rsidR="00CC6930" w:rsidRDefault="00000000">
      <w:pPr>
        <w:spacing w:before="60"/>
        <w:ind w:left="360" w:right="360"/>
      </w:pPr>
      <w:r>
        <w:rPr>
          <w:rFonts w:ascii="Consolas" w:hAnsi="Consolas"/>
          <w:sz w:val="17"/>
        </w:rPr>
        <w:t xml:space="preserve">                         SALESFORCE</w:t>
      </w:r>
      <w:r>
        <w:rPr>
          <w:rFonts w:ascii="Consolas" w:hAnsi="Consolas"/>
          <w:sz w:val="17"/>
        </w:rPr>
        <w:br/>
        <w:t xml:space="preserve">                             |</w:t>
      </w:r>
      <w:r>
        <w:rPr>
          <w:rFonts w:ascii="Consolas" w:hAnsi="Consolas"/>
          <w:sz w:val="17"/>
        </w:rPr>
        <w:br/>
        <w:t xml:space="preserve">            +----------------+----------------+</w:t>
      </w:r>
      <w:r>
        <w:rPr>
          <w:rFonts w:ascii="Consolas" w:hAnsi="Consolas"/>
          <w:sz w:val="17"/>
        </w:rPr>
        <w:br/>
        <w:t xml:space="preserve">            |                                 |</w:t>
      </w:r>
      <w:r>
        <w:rPr>
          <w:rFonts w:ascii="Consolas" w:hAnsi="Consolas"/>
          <w:sz w:val="17"/>
        </w:rPr>
        <w:br/>
        <w:t xml:space="preserve">       CORE CRM LAYER                  ADVANCED SALES LAYER</w:t>
      </w:r>
      <w:r>
        <w:rPr>
          <w:rFonts w:ascii="Consolas" w:hAnsi="Consolas"/>
          <w:sz w:val="17"/>
        </w:rPr>
        <w:br/>
        <w:t xml:space="preserve">       Salesforce Platform             Sales Cloud</w:t>
      </w:r>
      <w:r>
        <w:rPr>
          <w:rFonts w:ascii="Consolas" w:hAnsi="Consolas"/>
          <w:sz w:val="17"/>
        </w:rPr>
        <w:br/>
        <w:t xml:space="preserve">            |                                 |</w:t>
      </w:r>
      <w:r>
        <w:rPr>
          <w:rFonts w:ascii="Consolas" w:hAnsi="Consolas"/>
          <w:sz w:val="17"/>
        </w:rPr>
        <w:br/>
        <w:t xml:space="preserve">   Standard + Custom CRM              Custom CRM + Standard CRM</w:t>
      </w:r>
      <w:r>
        <w:rPr>
          <w:rFonts w:ascii="Consolas" w:hAnsi="Consolas"/>
          <w:sz w:val="17"/>
        </w:rPr>
        <w:br/>
        <w:t xml:space="preserve">   Account / Contact*                 Prospect__c / Deal__c</w:t>
      </w:r>
      <w:r>
        <w:rPr>
          <w:rFonts w:ascii="Consolas" w:hAnsi="Consolas"/>
          <w:sz w:val="17"/>
        </w:rPr>
        <w:br/>
        <w:t xml:space="preserve">   Prospect__c / Deal__c              Campaign__c / Product__c</w:t>
      </w:r>
      <w:r>
        <w:rPr>
          <w:rFonts w:ascii="Consolas" w:hAnsi="Consolas"/>
          <w:sz w:val="17"/>
        </w:rPr>
        <w:br/>
        <w:t xml:space="preserve">   Campaign__c / Product__c           Quote__c / Order__c</w:t>
      </w:r>
      <w:r>
        <w:rPr>
          <w:rFonts w:ascii="Consolas" w:hAnsi="Consolas"/>
          <w:sz w:val="17"/>
        </w:rPr>
        <w:br/>
        <w:t xml:space="preserve">   Quote__c / Order__c                        |</w:t>
      </w:r>
      <w:r>
        <w:rPr>
          <w:rFonts w:ascii="Consolas" w:hAnsi="Consolas"/>
          <w:sz w:val="17"/>
        </w:rPr>
        <w:br/>
        <w:t xml:space="preserve">            |                                 |</w:t>
      </w:r>
      <w:r>
        <w:rPr>
          <w:rFonts w:ascii="Consolas" w:hAnsi="Consolas"/>
          <w:sz w:val="17"/>
        </w:rPr>
        <w:br/>
        <w:t xml:space="preserve">            +-- Selective synchronization ---&gt; Opportunity</w:t>
      </w:r>
      <w:r>
        <w:rPr>
          <w:rFonts w:ascii="Consolas" w:hAnsi="Consolas"/>
          <w:sz w:val="17"/>
        </w:rPr>
        <w:br/>
        <w:t xml:space="preserve">                                                |</w:t>
      </w:r>
      <w:r>
        <w:rPr>
          <w:rFonts w:ascii="Consolas" w:hAnsi="Consolas"/>
          <w:sz w:val="17"/>
        </w:rPr>
        <w:br/>
        <w:t xml:space="preserve">                                                v</w:t>
      </w:r>
      <w:r>
        <w:rPr>
          <w:rFonts w:ascii="Consolas" w:hAnsi="Consolas"/>
          <w:sz w:val="17"/>
        </w:rPr>
        <w:br/>
        <w:t xml:space="preserve">                                      Collaborative Forecasting</w:t>
      </w:r>
      <w:r>
        <w:rPr>
          <w:rFonts w:ascii="Consolas" w:hAnsi="Consolas"/>
          <w:sz w:val="17"/>
        </w:rPr>
        <w:br/>
      </w:r>
      <w:r>
        <w:rPr>
          <w:rFonts w:ascii="Consolas" w:hAnsi="Consolas"/>
          <w:sz w:val="17"/>
        </w:rPr>
        <w:lastRenderedPageBreak/>
        <w:br/>
        <w:t>* Subject to confirmation of entitlement under the selected Platform SKU.</w:t>
      </w:r>
    </w:p>
    <w:p w14:paraId="0A0105AA" w14:textId="77777777" w:rsidR="00CC6930" w:rsidRDefault="00000000">
      <w:r>
        <w:t>Recommended sequence: 1) Define essential CRM requirements → 2) Map requirements to custom vs. standard objects → 3) Segment users into Tier 1/2/3 → 4) Obtain Salesforce written licensing/contractual confirmation → 5) Build a limited POC → 6) Validate forecasting/integration → 7) Calculate license savings net of build and support costs → 8) Make final architecture decision.</w:t>
      </w:r>
    </w:p>
    <w:p w14:paraId="644302A7" w14:textId="77777777" w:rsidR="00CC6930" w:rsidRDefault="00000000">
      <w:r>
        <w:rPr>
          <w:b/>
        </w:rPr>
        <w:t xml:space="preserve">Key gating issue: </w:t>
      </w:r>
      <w:r>
        <w:t>Resolve the automation/mirrored-Opportunity licensing scenario and related contractual questions before significant development effort is committed.</w:t>
      </w:r>
    </w:p>
    <w:p w14:paraId="4FE19D92" w14:textId="77777777" w:rsidR="00E108B3" w:rsidRDefault="00E108B3"/>
    <w:p w14:paraId="08016332" w14:textId="18C06434" w:rsidR="00E108B3" w:rsidRDefault="00E108B3" w:rsidP="00E108B3">
      <w:pPr>
        <w:pStyle w:val="Heading1"/>
      </w:pPr>
      <w:r>
        <w:t>APPENDIX- Synchronization pattern- more detail</w:t>
      </w:r>
    </w:p>
    <w:p w14:paraId="1D0E8BD4" w14:textId="3CFD8D03" w:rsidR="00E108B3" w:rsidRDefault="00E108B3"/>
    <w:p w14:paraId="0D490554" w14:textId="77777777" w:rsidR="00E108B3" w:rsidRPr="00E108B3" w:rsidRDefault="00E108B3" w:rsidP="00E108B3">
      <w:pPr>
        <w:rPr>
          <w:b/>
          <w:bCs/>
        </w:rPr>
      </w:pPr>
      <w:r w:rsidRPr="00E108B3">
        <w:rPr>
          <w:b/>
          <w:bCs/>
        </w:rPr>
        <w:t>1. Recommended synchronization pattern</w:t>
      </w:r>
    </w:p>
    <w:p w14:paraId="455E2CF9" w14:textId="77777777" w:rsidR="00E108B3" w:rsidRPr="00E108B3" w:rsidRDefault="00E108B3" w:rsidP="00E108B3">
      <w:r w:rsidRPr="00E108B3">
        <w:t>Conceptually:</w:t>
      </w:r>
    </w:p>
    <w:p w14:paraId="48F034E8" w14:textId="77777777" w:rsidR="00E108B3" w:rsidRPr="00E108B3" w:rsidRDefault="00E108B3" w:rsidP="00E108B3">
      <w:r w:rsidRPr="00E108B3">
        <w:t>Platform User</w:t>
      </w:r>
    </w:p>
    <w:p w14:paraId="422A8A10" w14:textId="77777777" w:rsidR="00E108B3" w:rsidRPr="00E108B3" w:rsidRDefault="00E108B3" w:rsidP="00E108B3">
      <w:r w:rsidRPr="00E108B3">
        <w:t xml:space="preserve">     │</w:t>
      </w:r>
    </w:p>
    <w:p w14:paraId="74FF6339" w14:textId="77777777" w:rsidR="00E108B3" w:rsidRPr="00E108B3" w:rsidRDefault="00E108B3" w:rsidP="00E108B3">
      <w:r w:rsidRPr="00E108B3">
        <w:t xml:space="preserve">     </w:t>
      </w:r>
      <w:r w:rsidRPr="00E108B3">
        <w:rPr>
          <w:rFonts w:ascii="Arial" w:hAnsi="Arial" w:cs="Arial"/>
        </w:rPr>
        <w:t>▼</w:t>
      </w:r>
    </w:p>
    <w:p w14:paraId="048E72A1" w14:textId="77777777" w:rsidR="00E108B3" w:rsidRPr="00E108B3" w:rsidRDefault="00E108B3" w:rsidP="00E108B3">
      <w:r w:rsidRPr="00E108B3">
        <w:t xml:space="preserve">  Deal__c</w:t>
      </w:r>
    </w:p>
    <w:p w14:paraId="67D033C6" w14:textId="77777777" w:rsidR="00E108B3" w:rsidRPr="00E108B3" w:rsidRDefault="00E108B3" w:rsidP="00E108B3">
      <w:r w:rsidRPr="00E108B3">
        <w:t xml:space="preserve">  [MASTER]</w:t>
      </w:r>
    </w:p>
    <w:p w14:paraId="395F0FFE" w14:textId="77777777" w:rsidR="00E108B3" w:rsidRPr="00E108B3" w:rsidRDefault="00E108B3" w:rsidP="00E108B3">
      <w:r w:rsidRPr="00E108B3">
        <w:t xml:space="preserve">     │</w:t>
      </w:r>
    </w:p>
    <w:p w14:paraId="0EF54DAE" w14:textId="77777777" w:rsidR="00E108B3" w:rsidRPr="00E108B3" w:rsidRDefault="00E108B3" w:rsidP="00E108B3">
      <w:r w:rsidRPr="00E108B3">
        <w:t xml:space="preserve">     │ Salesforce Flow</w:t>
      </w:r>
    </w:p>
    <w:p w14:paraId="73B1CDD8" w14:textId="77777777" w:rsidR="00E108B3" w:rsidRPr="00E108B3" w:rsidRDefault="00E108B3" w:rsidP="00E108B3">
      <w:r w:rsidRPr="00E108B3">
        <w:t xml:space="preserve">     │ Selected fields only</w:t>
      </w:r>
    </w:p>
    <w:p w14:paraId="0732DC2C" w14:textId="77777777" w:rsidR="00E108B3" w:rsidRPr="00E108B3" w:rsidRDefault="00E108B3" w:rsidP="00E108B3">
      <w:r w:rsidRPr="00E108B3">
        <w:t xml:space="preserve">     </w:t>
      </w:r>
      <w:r w:rsidRPr="00E108B3">
        <w:rPr>
          <w:rFonts w:ascii="Arial" w:hAnsi="Arial" w:cs="Arial"/>
        </w:rPr>
        <w:t>▼</w:t>
      </w:r>
    </w:p>
    <w:p w14:paraId="45352B79" w14:textId="77777777" w:rsidR="00E108B3" w:rsidRPr="00E108B3" w:rsidRDefault="00E108B3" w:rsidP="00E108B3">
      <w:r w:rsidRPr="00E108B3">
        <w:t xml:space="preserve"> Opportunity</w:t>
      </w:r>
    </w:p>
    <w:p w14:paraId="23D1903C" w14:textId="77777777" w:rsidR="00E108B3" w:rsidRPr="00E108B3" w:rsidRDefault="00E108B3" w:rsidP="00E108B3">
      <w:r w:rsidRPr="00E108B3">
        <w:t xml:space="preserve"> [DERIVED RECORD]</w:t>
      </w:r>
    </w:p>
    <w:p w14:paraId="39970804" w14:textId="77777777" w:rsidR="00E108B3" w:rsidRPr="00E108B3" w:rsidRDefault="00E108B3" w:rsidP="00E108B3">
      <w:r w:rsidRPr="00E108B3">
        <w:t xml:space="preserve">     │</w:t>
      </w:r>
    </w:p>
    <w:p w14:paraId="721B6076" w14:textId="77777777" w:rsidR="00E108B3" w:rsidRPr="00E108B3" w:rsidRDefault="00E108B3" w:rsidP="00E108B3">
      <w:r w:rsidRPr="00E108B3">
        <w:t xml:space="preserve">     </w:t>
      </w:r>
      <w:r w:rsidRPr="00E108B3">
        <w:rPr>
          <w:rFonts w:ascii="Arial" w:hAnsi="Arial" w:cs="Arial"/>
        </w:rPr>
        <w:t>▼</w:t>
      </w:r>
    </w:p>
    <w:p w14:paraId="1F5074FF" w14:textId="77777777" w:rsidR="00E108B3" w:rsidRPr="00E108B3" w:rsidRDefault="00E108B3" w:rsidP="00E108B3">
      <w:r w:rsidRPr="00E108B3">
        <w:t>Collaborative Forecasting</w:t>
      </w:r>
    </w:p>
    <w:p w14:paraId="6CA5244A" w14:textId="77777777" w:rsidR="00E108B3" w:rsidRPr="00E108B3" w:rsidRDefault="00E108B3" w:rsidP="00E108B3">
      <w:r w:rsidRPr="00E108B3">
        <w:t xml:space="preserve">     │</w:t>
      </w:r>
    </w:p>
    <w:p w14:paraId="166E19EE" w14:textId="77777777" w:rsidR="00E108B3" w:rsidRPr="00E108B3" w:rsidRDefault="00E108B3" w:rsidP="00E108B3">
      <w:r w:rsidRPr="00E108B3">
        <w:t xml:space="preserve">     </w:t>
      </w:r>
      <w:r w:rsidRPr="00E108B3">
        <w:rPr>
          <w:rFonts w:ascii="Arial" w:hAnsi="Arial" w:cs="Arial"/>
        </w:rPr>
        <w:t>▼</w:t>
      </w:r>
    </w:p>
    <w:p w14:paraId="18E57A6F" w14:textId="77777777" w:rsidR="00E108B3" w:rsidRPr="00E108B3" w:rsidRDefault="00E108B3" w:rsidP="00E108B3">
      <w:r w:rsidRPr="00E108B3">
        <w:t>Sales Leadership</w:t>
      </w:r>
    </w:p>
    <w:p w14:paraId="3696A5ED" w14:textId="77777777" w:rsidR="00E108B3" w:rsidRPr="00E108B3" w:rsidRDefault="00E108B3" w:rsidP="00E108B3">
      <w:r w:rsidRPr="00E108B3">
        <w:t xml:space="preserve">This can generally be implemented with </w:t>
      </w:r>
      <w:r w:rsidRPr="00E108B3">
        <w:rPr>
          <w:b/>
          <w:bCs/>
        </w:rPr>
        <w:t>Salesforce record-triggered Flow</w:t>
      </w:r>
      <w:r w:rsidRPr="00E108B3">
        <w:t>, so you may not need middleware or custom Apex for a straightforward design.</w:t>
      </w:r>
    </w:p>
    <w:p w14:paraId="4C685861" w14:textId="77777777" w:rsidR="00E108B3" w:rsidRPr="00E108B3" w:rsidRDefault="00E108B3" w:rsidP="00E108B3">
      <w:r w:rsidRPr="00E108B3">
        <w:t>When a Platform user creates or changes Deal__c, Flow determines whether the Deal qualifies for synchronization and then creates/updates its corresponding Opportunity.</w:t>
      </w:r>
    </w:p>
    <w:p w14:paraId="5A134E90" w14:textId="77777777" w:rsidR="00E108B3" w:rsidRPr="00E108B3" w:rsidRDefault="00E108B3" w:rsidP="00E108B3">
      <w:pPr>
        <w:rPr>
          <w:b/>
          <w:bCs/>
        </w:rPr>
      </w:pPr>
      <w:r w:rsidRPr="00E108B3">
        <w:rPr>
          <w:b/>
          <w:bCs/>
        </w:rPr>
        <w:t>2. Don't create Opportunities for every Deal</w:t>
      </w:r>
    </w:p>
    <w:p w14:paraId="31B9D589" w14:textId="77777777" w:rsidR="00E108B3" w:rsidRPr="00E108B3" w:rsidRDefault="00E108B3" w:rsidP="00E108B3">
      <w:r w:rsidRPr="00E108B3">
        <w:t>I would introduce a synchronization threshold.</w:t>
      </w:r>
    </w:p>
    <w:p w14:paraId="4141BFD6" w14:textId="77777777" w:rsidR="00E108B3" w:rsidRPr="00E108B3" w:rsidRDefault="00E108B3" w:rsidP="00E108B3">
      <w:r w:rsidRPr="00E108B3">
        <w:t>For example:</w:t>
      </w:r>
    </w:p>
    <w:p w14:paraId="12695122" w14:textId="77777777" w:rsidR="00E108B3" w:rsidRPr="00E108B3" w:rsidRDefault="00E108B3" w:rsidP="00E108B3">
      <w:r w:rsidRPr="00E108B3">
        <w:t>New Deal__c</w:t>
      </w:r>
    </w:p>
    <w:p w14:paraId="6D5A3767" w14:textId="77777777" w:rsidR="00E108B3" w:rsidRPr="00E108B3" w:rsidRDefault="00E108B3" w:rsidP="00E108B3">
      <w:r w:rsidRPr="00E108B3">
        <w:t xml:space="preserve">    ↓</w:t>
      </w:r>
    </w:p>
    <w:p w14:paraId="390C5125" w14:textId="77777777" w:rsidR="00E108B3" w:rsidRPr="00E108B3" w:rsidRDefault="00E108B3" w:rsidP="00E108B3">
      <w:r w:rsidRPr="00E108B3">
        <w:t>Early Prospecting</w:t>
      </w:r>
    </w:p>
    <w:p w14:paraId="2891D37B" w14:textId="77777777" w:rsidR="00E108B3" w:rsidRPr="00E108B3" w:rsidRDefault="00E108B3" w:rsidP="00E108B3">
      <w:r w:rsidRPr="00E108B3">
        <w:lastRenderedPageBreak/>
        <w:t xml:space="preserve">    ↓</w:t>
      </w:r>
    </w:p>
    <w:p w14:paraId="7D6AE3C1" w14:textId="77777777" w:rsidR="00E108B3" w:rsidRPr="00E108B3" w:rsidRDefault="00E108B3" w:rsidP="00E108B3">
      <w:r w:rsidRPr="00E108B3">
        <w:t>Discovery</w:t>
      </w:r>
    </w:p>
    <w:p w14:paraId="08B06DA9" w14:textId="77777777" w:rsidR="00E108B3" w:rsidRPr="00E108B3" w:rsidRDefault="00E108B3" w:rsidP="00E108B3">
      <w:r w:rsidRPr="00E108B3">
        <w:t xml:space="preserve">    ↓</w:t>
      </w:r>
    </w:p>
    <w:p w14:paraId="736B9A53" w14:textId="77777777" w:rsidR="00E108B3" w:rsidRPr="00E108B3" w:rsidRDefault="00E108B3" w:rsidP="00E108B3">
      <w:r w:rsidRPr="00E108B3">
        <w:t>QUALIFIED</w:t>
      </w:r>
    </w:p>
    <w:p w14:paraId="020C4942" w14:textId="77777777" w:rsidR="00E108B3" w:rsidRPr="00E108B3" w:rsidRDefault="00E108B3" w:rsidP="00E108B3">
      <w:r w:rsidRPr="00E108B3">
        <w:t xml:space="preserve">    ↓</w:t>
      </w:r>
    </w:p>
    <w:p w14:paraId="2C631A0E" w14:textId="77777777" w:rsidR="00E108B3" w:rsidRPr="00E108B3" w:rsidRDefault="00E108B3" w:rsidP="00E108B3">
      <w:r w:rsidRPr="00E108B3">
        <w:t>Create Opportunity</w:t>
      </w:r>
    </w:p>
    <w:p w14:paraId="70EB63F3" w14:textId="77777777" w:rsidR="00E108B3" w:rsidRPr="00E108B3" w:rsidRDefault="00E108B3" w:rsidP="00E108B3">
      <w:r w:rsidRPr="00E108B3">
        <w:t xml:space="preserve">    ↓</w:t>
      </w:r>
    </w:p>
    <w:p w14:paraId="11666275" w14:textId="77777777" w:rsidR="00E108B3" w:rsidRPr="00E108B3" w:rsidRDefault="00E108B3" w:rsidP="00E108B3">
      <w:r w:rsidRPr="00E108B3">
        <w:t>Proposal</w:t>
      </w:r>
    </w:p>
    <w:p w14:paraId="1FDBDBAD" w14:textId="77777777" w:rsidR="00E108B3" w:rsidRPr="00E108B3" w:rsidRDefault="00E108B3" w:rsidP="00E108B3">
      <w:r w:rsidRPr="00E108B3">
        <w:t xml:space="preserve">    ↓</w:t>
      </w:r>
    </w:p>
    <w:p w14:paraId="50874607" w14:textId="77777777" w:rsidR="00E108B3" w:rsidRPr="00E108B3" w:rsidRDefault="00E108B3" w:rsidP="00E108B3">
      <w:r w:rsidRPr="00E108B3">
        <w:t>Negotiation</w:t>
      </w:r>
    </w:p>
    <w:p w14:paraId="70964DA3" w14:textId="77777777" w:rsidR="00E108B3" w:rsidRPr="00E108B3" w:rsidRDefault="00E108B3" w:rsidP="00E108B3">
      <w:r w:rsidRPr="00E108B3">
        <w:t xml:space="preserve">    ↓</w:t>
      </w:r>
    </w:p>
    <w:p w14:paraId="512D50E9" w14:textId="77777777" w:rsidR="00E108B3" w:rsidRPr="00E108B3" w:rsidRDefault="00E108B3" w:rsidP="00E108B3">
      <w:r w:rsidRPr="00E108B3">
        <w:t>Won / Lost</w:t>
      </w:r>
    </w:p>
    <w:p w14:paraId="5285EDA9" w14:textId="77777777" w:rsidR="00E108B3" w:rsidRPr="00E108B3" w:rsidRDefault="00E108B3" w:rsidP="00E108B3">
      <w:r w:rsidRPr="00E108B3">
        <w:t xml:space="preserve">Therefore, perhaps only Deals reaching </w:t>
      </w:r>
      <w:r w:rsidRPr="00E108B3">
        <w:rPr>
          <w:b/>
          <w:bCs/>
        </w:rPr>
        <w:t>Qualified</w:t>
      </w:r>
      <w:r w:rsidRPr="00E108B3">
        <w:t xml:space="preserve"> status become standard Opportunities.</w:t>
      </w:r>
    </w:p>
    <w:p w14:paraId="76FB3F43" w14:textId="77777777" w:rsidR="00E108B3" w:rsidRPr="00E108B3" w:rsidRDefault="00E108B3" w:rsidP="00E108B3">
      <w:r w:rsidRPr="00E108B3">
        <w:t>That keeps the standard Sales Cloud layer small and purposeful.</w:t>
      </w:r>
    </w:p>
    <w:p w14:paraId="1FB6E980" w14:textId="77777777" w:rsidR="00E108B3" w:rsidRPr="00E108B3" w:rsidRDefault="00E108B3" w:rsidP="00E108B3">
      <w:pPr>
        <w:rPr>
          <w:b/>
          <w:bCs/>
        </w:rPr>
      </w:pPr>
      <w:r w:rsidRPr="00E108B3">
        <w:rPr>
          <w:b/>
          <w:bCs/>
        </w:rPr>
        <w:t>3. Establish a permanent relationship</w:t>
      </w:r>
    </w:p>
    <w:p w14:paraId="4728863A" w14:textId="77777777" w:rsidR="00E108B3" w:rsidRPr="00E108B3" w:rsidRDefault="00E108B3" w:rsidP="00E108B3">
      <w:r w:rsidRPr="00E108B3">
        <w:t>On Deal__c, create something such as:</w:t>
      </w:r>
    </w:p>
    <w:p w14:paraId="78B237C8" w14:textId="77777777" w:rsidR="00E108B3" w:rsidRPr="00E108B3" w:rsidRDefault="00E108B3" w:rsidP="00E108B3">
      <w:r w:rsidRPr="00E108B3">
        <w:rPr>
          <w:b/>
          <w:bCs/>
        </w:rPr>
        <w:t>Sales Cloud Opportunity ID</w:t>
      </w:r>
    </w:p>
    <w:p w14:paraId="6812F641" w14:textId="77777777" w:rsidR="00E108B3" w:rsidRPr="00E108B3" w:rsidRDefault="00E108B3" w:rsidP="00E108B3">
      <w:r w:rsidRPr="00E108B3">
        <w:t>Or, preferably, maintain a unique integration identifier that allows the automation to reliably identify the corresponding records.</w:t>
      </w:r>
    </w:p>
    <w:p w14:paraId="3A7E0C88" w14:textId="77777777" w:rsidR="00E108B3" w:rsidRPr="00E108B3" w:rsidRDefault="00E108B3" w:rsidP="00E108B3">
      <w:r w:rsidRPr="00E108B3">
        <w:t>Conceptually: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253"/>
      </w:tblGrid>
      <w:tr w:rsidR="00E108B3" w:rsidRPr="00E108B3" w14:paraId="18D22552" w14:textId="77777777">
        <w:trPr>
          <w:tblHeader/>
          <w:tblCellSpacing w:w="15" w:type="dxa"/>
        </w:trPr>
        <w:tc>
          <w:tcPr>
            <w:tcW w:w="0" w:type="auto"/>
            <w:vAlign w:val="center"/>
            <w:hideMark/>
          </w:tcPr>
          <w:p w14:paraId="10B38CFC" w14:textId="77777777" w:rsidR="00E108B3" w:rsidRPr="00E108B3" w:rsidRDefault="00E108B3" w:rsidP="00E108B3">
            <w:pPr>
              <w:rPr>
                <w:b/>
                <w:bCs/>
              </w:rPr>
            </w:pPr>
            <w:r w:rsidRPr="00E108B3">
              <w:rPr>
                <w:b/>
                <w:bCs/>
              </w:rPr>
              <w:t>Deal__c</w:t>
            </w:r>
          </w:p>
        </w:tc>
        <w:tc>
          <w:tcPr>
            <w:tcW w:w="0" w:type="auto"/>
            <w:vAlign w:val="center"/>
            <w:hideMark/>
          </w:tcPr>
          <w:p w14:paraId="53344F46" w14:textId="77777777" w:rsidR="00E108B3" w:rsidRPr="00E108B3" w:rsidRDefault="00E108B3" w:rsidP="00E108B3">
            <w:pPr>
              <w:rPr>
                <w:b/>
                <w:bCs/>
              </w:rPr>
            </w:pPr>
            <w:r w:rsidRPr="00E108B3">
              <w:rPr>
                <w:b/>
                <w:bCs/>
              </w:rPr>
              <w:t>Opportunity</w:t>
            </w:r>
          </w:p>
        </w:tc>
      </w:tr>
      <w:tr w:rsidR="00E108B3" w:rsidRPr="00E108B3" w14:paraId="43C97026" w14:textId="77777777">
        <w:trPr>
          <w:tblCellSpacing w:w="15" w:type="dxa"/>
        </w:trPr>
        <w:tc>
          <w:tcPr>
            <w:tcW w:w="0" w:type="auto"/>
            <w:vAlign w:val="center"/>
            <w:hideMark/>
          </w:tcPr>
          <w:p w14:paraId="50EE7C0D" w14:textId="77777777" w:rsidR="00E108B3" w:rsidRPr="00E108B3" w:rsidRDefault="00E108B3" w:rsidP="00E108B3">
            <w:r w:rsidRPr="00E108B3">
              <w:t>Deal ID = D-10456</w:t>
            </w:r>
          </w:p>
        </w:tc>
        <w:tc>
          <w:tcPr>
            <w:tcW w:w="0" w:type="auto"/>
            <w:vAlign w:val="center"/>
            <w:hideMark/>
          </w:tcPr>
          <w:p w14:paraId="6819E094" w14:textId="77777777" w:rsidR="00E108B3" w:rsidRPr="00E108B3" w:rsidRDefault="00E108B3" w:rsidP="00E108B3">
            <w:r w:rsidRPr="00E108B3">
              <w:t>Custom Deal ID = D-10456</w:t>
            </w:r>
          </w:p>
        </w:tc>
      </w:tr>
    </w:tbl>
    <w:p w14:paraId="21E0283D" w14:textId="77777777" w:rsidR="00E108B3" w:rsidRPr="00E108B3" w:rsidRDefault="00E108B3" w:rsidP="00E108B3">
      <w:r w:rsidRPr="00E108B3">
        <w:t>The synchronization logic becomes:</w:t>
      </w:r>
    </w:p>
    <w:p w14:paraId="2F747C1C" w14:textId="77777777" w:rsidR="00E108B3" w:rsidRPr="00E108B3" w:rsidRDefault="00E108B3" w:rsidP="00E108B3">
      <w:r w:rsidRPr="00E108B3">
        <w:t>Deal changes</w:t>
      </w:r>
    </w:p>
    <w:p w14:paraId="22CA10BF" w14:textId="77777777" w:rsidR="00E108B3" w:rsidRPr="00E108B3" w:rsidRDefault="00E108B3" w:rsidP="00E108B3">
      <w:r w:rsidRPr="00E108B3">
        <w:t xml:space="preserve">     ↓</w:t>
      </w:r>
    </w:p>
    <w:p w14:paraId="3CF1294F" w14:textId="77777777" w:rsidR="00E108B3" w:rsidRPr="00E108B3" w:rsidRDefault="00E108B3" w:rsidP="00E108B3">
      <w:r w:rsidRPr="00E108B3">
        <w:t>Is Deal forecast eligible?</w:t>
      </w:r>
    </w:p>
    <w:p w14:paraId="0ACA7ED7" w14:textId="77777777" w:rsidR="00E108B3" w:rsidRPr="00E108B3" w:rsidRDefault="00E108B3" w:rsidP="00E108B3">
      <w:r w:rsidRPr="00E108B3">
        <w:t xml:space="preserve">     ↓</w:t>
      </w:r>
    </w:p>
    <w:p w14:paraId="1570A7FE" w14:textId="77777777" w:rsidR="00E108B3" w:rsidRPr="00E108B3" w:rsidRDefault="00E108B3" w:rsidP="00E108B3">
      <w:r w:rsidRPr="00E108B3">
        <w:t>YES</w:t>
      </w:r>
    </w:p>
    <w:p w14:paraId="1DE9835B" w14:textId="77777777" w:rsidR="00E108B3" w:rsidRPr="00E108B3" w:rsidRDefault="00E108B3" w:rsidP="00E108B3">
      <w:r w:rsidRPr="00E108B3">
        <w:t xml:space="preserve">     ↓</w:t>
      </w:r>
    </w:p>
    <w:p w14:paraId="226109DC" w14:textId="77777777" w:rsidR="00E108B3" w:rsidRPr="00E108B3" w:rsidRDefault="00E108B3" w:rsidP="00E108B3">
      <w:r w:rsidRPr="00E108B3">
        <w:t>Does corresponding Opportunity exist?</w:t>
      </w:r>
    </w:p>
    <w:p w14:paraId="7FC4018D" w14:textId="77777777" w:rsidR="00E108B3" w:rsidRPr="00E108B3" w:rsidRDefault="00E108B3" w:rsidP="00E108B3">
      <w:r w:rsidRPr="00E108B3">
        <w:t xml:space="preserve">     │</w:t>
      </w:r>
    </w:p>
    <w:p w14:paraId="1D7C8D1D" w14:textId="77777777" w:rsidR="00E108B3" w:rsidRPr="00E108B3" w:rsidRDefault="00E108B3" w:rsidP="00E108B3">
      <w:r w:rsidRPr="00E108B3">
        <w:t xml:space="preserve">  ┌──</w:t>
      </w:r>
      <w:r w:rsidRPr="00E108B3">
        <w:rPr>
          <w:rFonts w:ascii="MS Gothic" w:eastAsia="MS Gothic" w:hAnsi="MS Gothic" w:cs="MS Gothic" w:hint="eastAsia"/>
        </w:rPr>
        <w:t>┴</w:t>
      </w:r>
      <w:r w:rsidRPr="00E108B3">
        <w:rPr>
          <w:rFonts w:cs="Aptos"/>
        </w:rPr>
        <w:t>───┐</w:t>
      </w:r>
    </w:p>
    <w:p w14:paraId="4E3E53FF" w14:textId="77777777" w:rsidR="00E108B3" w:rsidRPr="00E108B3" w:rsidRDefault="00E108B3" w:rsidP="00E108B3">
      <w:r w:rsidRPr="00E108B3">
        <w:t xml:space="preserve">  No     Yes</w:t>
      </w:r>
    </w:p>
    <w:p w14:paraId="48293BE5" w14:textId="77777777" w:rsidR="00E108B3" w:rsidRPr="00E108B3" w:rsidRDefault="00E108B3" w:rsidP="00E108B3">
      <w:r w:rsidRPr="00E108B3">
        <w:t xml:space="preserve">  │       │</w:t>
      </w:r>
    </w:p>
    <w:p w14:paraId="70EBAD5C" w14:textId="77777777" w:rsidR="00E108B3" w:rsidRPr="00E108B3" w:rsidRDefault="00E108B3" w:rsidP="00E108B3">
      <w:r w:rsidRPr="00E108B3">
        <w:t>Create   Update</w:t>
      </w:r>
    </w:p>
    <w:p w14:paraId="1C669537" w14:textId="77777777" w:rsidR="00E108B3" w:rsidRPr="00E108B3" w:rsidRDefault="00E108B3" w:rsidP="00E108B3">
      <w:r w:rsidRPr="00E108B3">
        <w:t>Opp      Opp</w:t>
      </w:r>
    </w:p>
    <w:p w14:paraId="26771CF3" w14:textId="77777777" w:rsidR="00E108B3" w:rsidRPr="00E108B3" w:rsidRDefault="00E108B3" w:rsidP="00E108B3">
      <w:r w:rsidRPr="00E108B3">
        <w:t>This prevents duplicate Opportunities.</w:t>
      </w:r>
    </w:p>
    <w:p w14:paraId="429E5212" w14:textId="77777777" w:rsidR="00E108B3" w:rsidRPr="00E108B3" w:rsidRDefault="00E108B3" w:rsidP="00E108B3">
      <w:r w:rsidRPr="00E108B3">
        <w:pict w14:anchorId="3115D69B">
          <v:rect id="_x0000_i1055" style="width:0;height:1.5pt" o:hralign="center" o:hrstd="t" o:hr="t" fillcolor="#a0a0a0" stroked="f"/>
        </w:pict>
      </w:r>
    </w:p>
    <w:p w14:paraId="4EBF546E" w14:textId="77777777" w:rsidR="00E108B3" w:rsidRPr="00E108B3" w:rsidRDefault="00E108B3" w:rsidP="00E108B3">
      <w:pPr>
        <w:rPr>
          <w:b/>
          <w:bCs/>
        </w:rPr>
      </w:pPr>
      <w:r w:rsidRPr="00E108B3">
        <w:rPr>
          <w:b/>
          <w:bCs/>
        </w:rPr>
        <w:lastRenderedPageBreak/>
        <w:t>4. What should synchronize?</w:t>
      </w:r>
    </w:p>
    <w:p w14:paraId="1D16DC46" w14:textId="77777777" w:rsidR="00E108B3" w:rsidRPr="00E108B3" w:rsidRDefault="00E108B3" w:rsidP="00E108B3">
      <w:r w:rsidRPr="00E108B3">
        <w:t>Keep it very limited.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1944"/>
        <w:gridCol w:w="878"/>
      </w:tblGrid>
      <w:tr w:rsidR="00E108B3" w:rsidRPr="00E108B3" w14:paraId="44795D3D" w14:textId="77777777">
        <w:trPr>
          <w:tblHeader/>
          <w:tblCellSpacing w:w="15" w:type="dxa"/>
        </w:trPr>
        <w:tc>
          <w:tcPr>
            <w:tcW w:w="0" w:type="auto"/>
            <w:vAlign w:val="center"/>
            <w:hideMark/>
          </w:tcPr>
          <w:p w14:paraId="110D3AE1" w14:textId="77777777" w:rsidR="00E108B3" w:rsidRPr="00E108B3" w:rsidRDefault="00E108B3" w:rsidP="00E108B3">
            <w:pPr>
              <w:rPr>
                <w:b/>
                <w:bCs/>
              </w:rPr>
            </w:pPr>
            <w:r w:rsidRPr="00E108B3">
              <w:rPr>
                <w:b/>
                <w:bCs/>
              </w:rPr>
              <w:t>Custom Deal__c</w:t>
            </w:r>
          </w:p>
        </w:tc>
        <w:tc>
          <w:tcPr>
            <w:tcW w:w="0" w:type="auto"/>
            <w:vAlign w:val="center"/>
            <w:hideMark/>
          </w:tcPr>
          <w:p w14:paraId="43988E39" w14:textId="77777777" w:rsidR="00E108B3" w:rsidRPr="00E108B3" w:rsidRDefault="00E108B3" w:rsidP="00E108B3">
            <w:pPr>
              <w:rPr>
                <w:b/>
                <w:bCs/>
              </w:rPr>
            </w:pPr>
            <w:r w:rsidRPr="00E108B3">
              <w:rPr>
                <w:b/>
                <w:bCs/>
              </w:rPr>
              <w:t>Standard Opportunity</w:t>
            </w:r>
          </w:p>
        </w:tc>
        <w:tc>
          <w:tcPr>
            <w:tcW w:w="0" w:type="auto"/>
            <w:vAlign w:val="center"/>
            <w:hideMark/>
          </w:tcPr>
          <w:p w14:paraId="4E94FB4B" w14:textId="77777777" w:rsidR="00E108B3" w:rsidRPr="00E108B3" w:rsidRDefault="00E108B3" w:rsidP="00E108B3">
            <w:pPr>
              <w:rPr>
                <w:b/>
                <w:bCs/>
              </w:rPr>
            </w:pPr>
            <w:r w:rsidRPr="00E108B3">
              <w:rPr>
                <w:b/>
                <w:bCs/>
              </w:rPr>
              <w:t>Direction</w:t>
            </w:r>
          </w:p>
        </w:tc>
      </w:tr>
      <w:tr w:rsidR="00E108B3" w:rsidRPr="00E108B3" w14:paraId="3073157F" w14:textId="77777777">
        <w:trPr>
          <w:tblCellSpacing w:w="15" w:type="dxa"/>
        </w:trPr>
        <w:tc>
          <w:tcPr>
            <w:tcW w:w="0" w:type="auto"/>
            <w:vAlign w:val="center"/>
            <w:hideMark/>
          </w:tcPr>
          <w:p w14:paraId="7EFAC3B3" w14:textId="77777777" w:rsidR="00E108B3" w:rsidRPr="00E108B3" w:rsidRDefault="00E108B3" w:rsidP="00E108B3">
            <w:r w:rsidRPr="00E108B3">
              <w:t>Deal Name</w:t>
            </w:r>
          </w:p>
        </w:tc>
        <w:tc>
          <w:tcPr>
            <w:tcW w:w="0" w:type="auto"/>
            <w:vAlign w:val="center"/>
            <w:hideMark/>
          </w:tcPr>
          <w:p w14:paraId="7532A25C" w14:textId="77777777" w:rsidR="00E108B3" w:rsidRPr="00E108B3" w:rsidRDefault="00E108B3" w:rsidP="00E108B3">
            <w:r w:rsidRPr="00E108B3">
              <w:t>Opportunity Name</w:t>
            </w:r>
          </w:p>
        </w:tc>
        <w:tc>
          <w:tcPr>
            <w:tcW w:w="0" w:type="auto"/>
            <w:vAlign w:val="center"/>
            <w:hideMark/>
          </w:tcPr>
          <w:p w14:paraId="328B98D6" w14:textId="77777777" w:rsidR="00E108B3" w:rsidRPr="00E108B3" w:rsidRDefault="00E108B3" w:rsidP="00E108B3">
            <w:r w:rsidRPr="00E108B3">
              <w:t>→</w:t>
            </w:r>
          </w:p>
        </w:tc>
      </w:tr>
      <w:tr w:rsidR="00E108B3" w:rsidRPr="00E108B3" w14:paraId="58A724F8" w14:textId="77777777">
        <w:trPr>
          <w:tblCellSpacing w:w="15" w:type="dxa"/>
        </w:trPr>
        <w:tc>
          <w:tcPr>
            <w:tcW w:w="0" w:type="auto"/>
            <w:vAlign w:val="center"/>
            <w:hideMark/>
          </w:tcPr>
          <w:p w14:paraId="4A0C751D" w14:textId="77777777" w:rsidR="00E108B3" w:rsidRPr="00E108B3" w:rsidRDefault="00E108B3" w:rsidP="00E108B3">
            <w:r w:rsidRPr="00E108B3">
              <w:t>Account</w:t>
            </w:r>
          </w:p>
        </w:tc>
        <w:tc>
          <w:tcPr>
            <w:tcW w:w="0" w:type="auto"/>
            <w:vAlign w:val="center"/>
            <w:hideMark/>
          </w:tcPr>
          <w:p w14:paraId="5AF5BA6B" w14:textId="77777777" w:rsidR="00E108B3" w:rsidRPr="00E108B3" w:rsidRDefault="00E108B3" w:rsidP="00E108B3">
            <w:r w:rsidRPr="00E108B3">
              <w:t>Account</w:t>
            </w:r>
          </w:p>
        </w:tc>
        <w:tc>
          <w:tcPr>
            <w:tcW w:w="0" w:type="auto"/>
            <w:vAlign w:val="center"/>
            <w:hideMark/>
          </w:tcPr>
          <w:p w14:paraId="1FFD6F64" w14:textId="77777777" w:rsidR="00E108B3" w:rsidRPr="00E108B3" w:rsidRDefault="00E108B3" w:rsidP="00E108B3">
            <w:r w:rsidRPr="00E108B3">
              <w:t>→</w:t>
            </w:r>
          </w:p>
        </w:tc>
      </w:tr>
      <w:tr w:rsidR="00E108B3" w:rsidRPr="00E108B3" w14:paraId="120E1B25" w14:textId="77777777">
        <w:trPr>
          <w:tblCellSpacing w:w="15" w:type="dxa"/>
        </w:trPr>
        <w:tc>
          <w:tcPr>
            <w:tcW w:w="0" w:type="auto"/>
            <w:vAlign w:val="center"/>
            <w:hideMark/>
          </w:tcPr>
          <w:p w14:paraId="1F422F8A" w14:textId="77777777" w:rsidR="00E108B3" w:rsidRPr="00E108B3" w:rsidRDefault="00E108B3" w:rsidP="00E108B3">
            <w:r w:rsidRPr="00E108B3">
              <w:t>Amount</w:t>
            </w:r>
          </w:p>
        </w:tc>
        <w:tc>
          <w:tcPr>
            <w:tcW w:w="0" w:type="auto"/>
            <w:vAlign w:val="center"/>
            <w:hideMark/>
          </w:tcPr>
          <w:p w14:paraId="492674C2" w14:textId="77777777" w:rsidR="00E108B3" w:rsidRPr="00E108B3" w:rsidRDefault="00E108B3" w:rsidP="00E108B3">
            <w:r w:rsidRPr="00E108B3">
              <w:t>Amount</w:t>
            </w:r>
          </w:p>
        </w:tc>
        <w:tc>
          <w:tcPr>
            <w:tcW w:w="0" w:type="auto"/>
            <w:vAlign w:val="center"/>
            <w:hideMark/>
          </w:tcPr>
          <w:p w14:paraId="635A1615" w14:textId="77777777" w:rsidR="00E108B3" w:rsidRPr="00E108B3" w:rsidRDefault="00E108B3" w:rsidP="00E108B3">
            <w:r w:rsidRPr="00E108B3">
              <w:t>→</w:t>
            </w:r>
          </w:p>
        </w:tc>
      </w:tr>
      <w:tr w:rsidR="00E108B3" w:rsidRPr="00E108B3" w14:paraId="6A88ABC9" w14:textId="77777777">
        <w:trPr>
          <w:tblCellSpacing w:w="15" w:type="dxa"/>
        </w:trPr>
        <w:tc>
          <w:tcPr>
            <w:tcW w:w="0" w:type="auto"/>
            <w:vAlign w:val="center"/>
            <w:hideMark/>
          </w:tcPr>
          <w:p w14:paraId="4234030E" w14:textId="77777777" w:rsidR="00E108B3" w:rsidRPr="00E108B3" w:rsidRDefault="00E108B3" w:rsidP="00E108B3">
            <w:r w:rsidRPr="00E108B3">
              <w:t>Expected Close Date</w:t>
            </w:r>
          </w:p>
        </w:tc>
        <w:tc>
          <w:tcPr>
            <w:tcW w:w="0" w:type="auto"/>
            <w:vAlign w:val="center"/>
            <w:hideMark/>
          </w:tcPr>
          <w:p w14:paraId="6065F4CB" w14:textId="77777777" w:rsidR="00E108B3" w:rsidRPr="00E108B3" w:rsidRDefault="00E108B3" w:rsidP="00E108B3">
            <w:r w:rsidRPr="00E108B3">
              <w:t>Close Date</w:t>
            </w:r>
          </w:p>
        </w:tc>
        <w:tc>
          <w:tcPr>
            <w:tcW w:w="0" w:type="auto"/>
            <w:vAlign w:val="center"/>
            <w:hideMark/>
          </w:tcPr>
          <w:p w14:paraId="426CFF3D" w14:textId="77777777" w:rsidR="00E108B3" w:rsidRPr="00E108B3" w:rsidRDefault="00E108B3" w:rsidP="00E108B3">
            <w:r w:rsidRPr="00E108B3">
              <w:t>→</w:t>
            </w:r>
          </w:p>
        </w:tc>
      </w:tr>
      <w:tr w:rsidR="00E108B3" w:rsidRPr="00E108B3" w14:paraId="6D1FE4D5" w14:textId="77777777">
        <w:trPr>
          <w:tblCellSpacing w:w="15" w:type="dxa"/>
        </w:trPr>
        <w:tc>
          <w:tcPr>
            <w:tcW w:w="0" w:type="auto"/>
            <w:vAlign w:val="center"/>
            <w:hideMark/>
          </w:tcPr>
          <w:p w14:paraId="18333C0D" w14:textId="77777777" w:rsidR="00E108B3" w:rsidRPr="00E108B3" w:rsidRDefault="00E108B3" w:rsidP="00E108B3">
            <w:r w:rsidRPr="00E108B3">
              <w:t>Deal Stage</w:t>
            </w:r>
          </w:p>
        </w:tc>
        <w:tc>
          <w:tcPr>
            <w:tcW w:w="0" w:type="auto"/>
            <w:vAlign w:val="center"/>
            <w:hideMark/>
          </w:tcPr>
          <w:p w14:paraId="00938622" w14:textId="77777777" w:rsidR="00E108B3" w:rsidRPr="00E108B3" w:rsidRDefault="00E108B3" w:rsidP="00E108B3">
            <w:r w:rsidRPr="00E108B3">
              <w:t>Stage</w:t>
            </w:r>
          </w:p>
        </w:tc>
        <w:tc>
          <w:tcPr>
            <w:tcW w:w="0" w:type="auto"/>
            <w:vAlign w:val="center"/>
            <w:hideMark/>
          </w:tcPr>
          <w:p w14:paraId="368D7DCD" w14:textId="77777777" w:rsidR="00E108B3" w:rsidRPr="00E108B3" w:rsidRDefault="00E108B3" w:rsidP="00E108B3">
            <w:r w:rsidRPr="00E108B3">
              <w:t>→</w:t>
            </w:r>
          </w:p>
        </w:tc>
      </w:tr>
      <w:tr w:rsidR="00E108B3" w:rsidRPr="00E108B3" w14:paraId="49F6812C" w14:textId="77777777">
        <w:trPr>
          <w:tblCellSpacing w:w="15" w:type="dxa"/>
        </w:trPr>
        <w:tc>
          <w:tcPr>
            <w:tcW w:w="0" w:type="auto"/>
            <w:vAlign w:val="center"/>
            <w:hideMark/>
          </w:tcPr>
          <w:p w14:paraId="7B9AAFFE" w14:textId="77777777" w:rsidR="00E108B3" w:rsidRPr="00E108B3" w:rsidRDefault="00E108B3" w:rsidP="00E108B3">
            <w:r w:rsidRPr="00E108B3">
              <w:t>Probability</w:t>
            </w:r>
          </w:p>
        </w:tc>
        <w:tc>
          <w:tcPr>
            <w:tcW w:w="0" w:type="auto"/>
            <w:vAlign w:val="center"/>
            <w:hideMark/>
          </w:tcPr>
          <w:p w14:paraId="785EA3C6" w14:textId="77777777" w:rsidR="00E108B3" w:rsidRPr="00E108B3" w:rsidRDefault="00E108B3" w:rsidP="00E108B3">
            <w:r w:rsidRPr="00E108B3">
              <w:t>Probability</w:t>
            </w:r>
          </w:p>
        </w:tc>
        <w:tc>
          <w:tcPr>
            <w:tcW w:w="0" w:type="auto"/>
            <w:vAlign w:val="center"/>
            <w:hideMark/>
          </w:tcPr>
          <w:p w14:paraId="61BDD08C" w14:textId="77777777" w:rsidR="00E108B3" w:rsidRPr="00E108B3" w:rsidRDefault="00E108B3" w:rsidP="00E108B3">
            <w:r w:rsidRPr="00E108B3">
              <w:t>→</w:t>
            </w:r>
          </w:p>
        </w:tc>
      </w:tr>
      <w:tr w:rsidR="00E108B3" w:rsidRPr="00E108B3" w14:paraId="33A03A0E" w14:textId="77777777">
        <w:trPr>
          <w:tblCellSpacing w:w="15" w:type="dxa"/>
        </w:trPr>
        <w:tc>
          <w:tcPr>
            <w:tcW w:w="0" w:type="auto"/>
            <w:vAlign w:val="center"/>
            <w:hideMark/>
          </w:tcPr>
          <w:p w14:paraId="10C6478F" w14:textId="77777777" w:rsidR="00E108B3" w:rsidRPr="00E108B3" w:rsidRDefault="00E108B3" w:rsidP="00E108B3">
            <w:r w:rsidRPr="00E108B3">
              <w:t>Owner</w:t>
            </w:r>
          </w:p>
        </w:tc>
        <w:tc>
          <w:tcPr>
            <w:tcW w:w="0" w:type="auto"/>
            <w:vAlign w:val="center"/>
            <w:hideMark/>
          </w:tcPr>
          <w:p w14:paraId="21B3F2DF" w14:textId="77777777" w:rsidR="00E108B3" w:rsidRPr="00E108B3" w:rsidRDefault="00E108B3" w:rsidP="00E108B3">
            <w:r w:rsidRPr="00E108B3">
              <w:t>Opportunity Owner*</w:t>
            </w:r>
          </w:p>
        </w:tc>
        <w:tc>
          <w:tcPr>
            <w:tcW w:w="0" w:type="auto"/>
            <w:vAlign w:val="center"/>
            <w:hideMark/>
          </w:tcPr>
          <w:p w14:paraId="0F791827" w14:textId="77777777" w:rsidR="00E108B3" w:rsidRPr="00E108B3" w:rsidRDefault="00E108B3" w:rsidP="00E108B3">
            <w:r w:rsidRPr="00E108B3">
              <w:t>→</w:t>
            </w:r>
          </w:p>
        </w:tc>
      </w:tr>
      <w:tr w:rsidR="00E108B3" w:rsidRPr="00E108B3" w14:paraId="30173C2D" w14:textId="77777777">
        <w:trPr>
          <w:tblCellSpacing w:w="15" w:type="dxa"/>
        </w:trPr>
        <w:tc>
          <w:tcPr>
            <w:tcW w:w="0" w:type="auto"/>
            <w:vAlign w:val="center"/>
            <w:hideMark/>
          </w:tcPr>
          <w:p w14:paraId="24DFF32B" w14:textId="77777777" w:rsidR="00E108B3" w:rsidRPr="00E108B3" w:rsidRDefault="00E108B3" w:rsidP="00E108B3">
            <w:r w:rsidRPr="00E108B3">
              <w:t>Forecast Classification</w:t>
            </w:r>
          </w:p>
        </w:tc>
        <w:tc>
          <w:tcPr>
            <w:tcW w:w="0" w:type="auto"/>
            <w:vAlign w:val="center"/>
            <w:hideMark/>
          </w:tcPr>
          <w:p w14:paraId="3E80886C" w14:textId="77777777" w:rsidR="00E108B3" w:rsidRPr="00E108B3" w:rsidRDefault="00E108B3" w:rsidP="00E108B3">
            <w:r w:rsidRPr="00E108B3">
              <w:t>Forecast Category</w:t>
            </w:r>
          </w:p>
        </w:tc>
        <w:tc>
          <w:tcPr>
            <w:tcW w:w="0" w:type="auto"/>
            <w:vAlign w:val="center"/>
            <w:hideMark/>
          </w:tcPr>
          <w:p w14:paraId="63FE5BDE" w14:textId="77777777" w:rsidR="00E108B3" w:rsidRPr="00E108B3" w:rsidRDefault="00E108B3" w:rsidP="00E108B3">
            <w:r w:rsidRPr="00E108B3">
              <w:t>→</w:t>
            </w:r>
          </w:p>
        </w:tc>
      </w:tr>
      <w:tr w:rsidR="00E108B3" w:rsidRPr="00E108B3" w14:paraId="6FD2A112" w14:textId="77777777">
        <w:trPr>
          <w:tblCellSpacing w:w="15" w:type="dxa"/>
        </w:trPr>
        <w:tc>
          <w:tcPr>
            <w:tcW w:w="0" w:type="auto"/>
            <w:vAlign w:val="center"/>
            <w:hideMark/>
          </w:tcPr>
          <w:p w14:paraId="066C4CBD" w14:textId="77777777" w:rsidR="00E108B3" w:rsidRPr="00E108B3" w:rsidRDefault="00E108B3" w:rsidP="00E108B3">
            <w:r w:rsidRPr="00E108B3">
              <w:t>Deal ID</w:t>
            </w:r>
          </w:p>
        </w:tc>
        <w:tc>
          <w:tcPr>
            <w:tcW w:w="0" w:type="auto"/>
            <w:vAlign w:val="center"/>
            <w:hideMark/>
          </w:tcPr>
          <w:p w14:paraId="03C89F98" w14:textId="77777777" w:rsidR="00E108B3" w:rsidRPr="00E108B3" w:rsidRDefault="00E108B3" w:rsidP="00E108B3">
            <w:r w:rsidRPr="00E108B3">
              <w:t>Custom reference field</w:t>
            </w:r>
          </w:p>
        </w:tc>
        <w:tc>
          <w:tcPr>
            <w:tcW w:w="0" w:type="auto"/>
            <w:vAlign w:val="center"/>
            <w:hideMark/>
          </w:tcPr>
          <w:p w14:paraId="429F2EC9" w14:textId="77777777" w:rsidR="00E108B3" w:rsidRPr="00E108B3" w:rsidRDefault="00E108B3" w:rsidP="00E108B3">
            <w:r w:rsidRPr="00E108B3">
              <w:t>→</w:t>
            </w:r>
          </w:p>
        </w:tc>
      </w:tr>
      <w:tr w:rsidR="00E108B3" w:rsidRPr="00E108B3" w14:paraId="32247C11" w14:textId="77777777">
        <w:trPr>
          <w:tblCellSpacing w:w="15" w:type="dxa"/>
        </w:trPr>
        <w:tc>
          <w:tcPr>
            <w:tcW w:w="0" w:type="auto"/>
            <w:vAlign w:val="center"/>
            <w:hideMark/>
          </w:tcPr>
          <w:p w14:paraId="7E7A1763" w14:textId="77777777" w:rsidR="00E108B3" w:rsidRPr="00E108B3" w:rsidRDefault="00E108B3" w:rsidP="00E108B3">
            <w:r w:rsidRPr="00E108B3">
              <w:t>Won/Lost</w:t>
            </w:r>
          </w:p>
        </w:tc>
        <w:tc>
          <w:tcPr>
            <w:tcW w:w="0" w:type="auto"/>
            <w:vAlign w:val="center"/>
            <w:hideMark/>
          </w:tcPr>
          <w:p w14:paraId="2CE027E1" w14:textId="77777777" w:rsidR="00E108B3" w:rsidRPr="00E108B3" w:rsidRDefault="00E108B3" w:rsidP="00E108B3">
            <w:r w:rsidRPr="00E108B3">
              <w:t>Closed status</w:t>
            </w:r>
          </w:p>
        </w:tc>
        <w:tc>
          <w:tcPr>
            <w:tcW w:w="0" w:type="auto"/>
            <w:vAlign w:val="center"/>
            <w:hideMark/>
          </w:tcPr>
          <w:p w14:paraId="2E66A068" w14:textId="77777777" w:rsidR="00E108B3" w:rsidRPr="00E108B3" w:rsidRDefault="00E108B3" w:rsidP="00E108B3">
            <w:r w:rsidRPr="00E108B3">
              <w:t>→</w:t>
            </w:r>
          </w:p>
        </w:tc>
      </w:tr>
    </w:tbl>
    <w:p w14:paraId="3CB85A30" w14:textId="77777777" w:rsidR="00E108B3" w:rsidRPr="00E108B3" w:rsidRDefault="00E108B3" w:rsidP="00E108B3">
      <w:r w:rsidRPr="00E108B3">
        <w:t>*Owner mapping requires design consideration because the Platform salesperson may own Deal__c, while the Opportunity/forecast hierarchy may need an appropriately licensed Sales Cloud user as owner.</w:t>
      </w:r>
    </w:p>
    <w:p w14:paraId="0768BE41" w14:textId="77777777" w:rsidR="00E108B3" w:rsidRPr="00E108B3" w:rsidRDefault="00E108B3" w:rsidP="00E108B3">
      <w:r w:rsidRPr="00E108B3">
        <w:t>That is one of the details I'd specifically test in the POC.</w:t>
      </w:r>
    </w:p>
    <w:p w14:paraId="58577CC8" w14:textId="77777777" w:rsidR="00E108B3" w:rsidRPr="00E108B3" w:rsidRDefault="00E108B3" w:rsidP="00E108B3">
      <w:r w:rsidRPr="00E108B3">
        <w:pict w14:anchorId="2DD6D585">
          <v:rect id="_x0000_i1056" style="width:0;height:1.5pt" o:hralign="center" o:hrstd="t" o:hr="t" fillcolor="#a0a0a0" stroked="f"/>
        </w:pict>
      </w:r>
    </w:p>
    <w:p w14:paraId="2F5AF533" w14:textId="77777777" w:rsidR="00E108B3" w:rsidRPr="00E108B3" w:rsidRDefault="00E108B3" w:rsidP="00E108B3">
      <w:pPr>
        <w:rPr>
          <w:b/>
          <w:bCs/>
        </w:rPr>
      </w:pPr>
      <w:r w:rsidRPr="00E108B3">
        <w:rPr>
          <w:b/>
          <w:bCs/>
        </w:rPr>
        <w:t>5. One-way synchronization is preferable</w:t>
      </w:r>
    </w:p>
    <w:p w14:paraId="4F7D789F" w14:textId="77777777" w:rsidR="00E108B3" w:rsidRPr="00E108B3" w:rsidRDefault="00E108B3" w:rsidP="00E108B3">
      <w:r w:rsidRPr="00E108B3">
        <w:t>I would strongly favor:</w:t>
      </w:r>
    </w:p>
    <w:p w14:paraId="1B895676" w14:textId="77777777" w:rsidR="00E108B3" w:rsidRPr="00E108B3" w:rsidRDefault="00E108B3" w:rsidP="00E108B3">
      <w:r w:rsidRPr="00E108B3">
        <w:rPr>
          <w:b/>
          <w:bCs/>
        </w:rPr>
        <w:t>Deal__c → Opportunity</w:t>
      </w:r>
    </w:p>
    <w:p w14:paraId="7EC6B984" w14:textId="77777777" w:rsidR="00E108B3" w:rsidRPr="00E108B3" w:rsidRDefault="00E108B3" w:rsidP="00E108B3">
      <w:r w:rsidRPr="00E108B3">
        <w:t>rather than:</w:t>
      </w:r>
    </w:p>
    <w:p w14:paraId="28C7F630" w14:textId="77777777" w:rsidR="00E108B3" w:rsidRPr="00E108B3" w:rsidRDefault="00E108B3" w:rsidP="00E108B3">
      <w:r w:rsidRPr="00E108B3">
        <w:rPr>
          <w:b/>
          <w:bCs/>
        </w:rPr>
        <w:t>Deal__c ↔ Opportunity</w:t>
      </w:r>
    </w:p>
    <w:p w14:paraId="1A3C6562" w14:textId="77777777" w:rsidR="00E108B3" w:rsidRPr="00E108B3" w:rsidRDefault="00E108B3" w:rsidP="00E108B3">
      <w:r w:rsidRPr="00E108B3">
        <w:t>Bidirectional synchronization creates unnecessary complexity.</w:t>
      </w:r>
    </w:p>
    <w:p w14:paraId="1A0A2131" w14:textId="77777777" w:rsidR="00E108B3" w:rsidRPr="00E108B3" w:rsidRDefault="00E108B3" w:rsidP="00E108B3">
      <w:r w:rsidRPr="00E108B3">
        <w:t>For example, imagine:</w:t>
      </w:r>
    </w:p>
    <w:p w14:paraId="11A81E4F" w14:textId="77777777" w:rsidR="00E108B3" w:rsidRPr="00E108B3" w:rsidRDefault="00E108B3" w:rsidP="00E108B3">
      <w:r w:rsidRPr="00E108B3">
        <w:t>Platform salesperson changes Deal Amount:</w:t>
      </w:r>
    </w:p>
    <w:p w14:paraId="799F7771" w14:textId="77777777" w:rsidR="00E108B3" w:rsidRPr="00E108B3" w:rsidRDefault="00E108B3" w:rsidP="00E108B3">
      <w:r w:rsidRPr="00E108B3">
        <w:rPr>
          <w:b/>
          <w:bCs/>
        </w:rPr>
        <w:t>$500K → $650K</w:t>
      </w:r>
    </w:p>
    <w:p w14:paraId="75B61379" w14:textId="77777777" w:rsidR="00E108B3" w:rsidRPr="00E108B3" w:rsidRDefault="00E108B3" w:rsidP="00E108B3">
      <w:r w:rsidRPr="00E108B3">
        <w:t>Flow updates Opportunity to $650K.</w:t>
      </w:r>
    </w:p>
    <w:p w14:paraId="6515F8AC" w14:textId="77777777" w:rsidR="00E108B3" w:rsidRPr="00E108B3" w:rsidRDefault="00E108B3" w:rsidP="00E108B3">
      <w:r w:rsidRPr="00E108B3">
        <w:t>Then the Sales VP changes Opportunity to $700K.</w:t>
      </w:r>
    </w:p>
    <w:p w14:paraId="16F1D819" w14:textId="77777777" w:rsidR="00E108B3" w:rsidRPr="00E108B3" w:rsidRDefault="00E108B3" w:rsidP="00E108B3">
      <w:r w:rsidRPr="00E108B3">
        <w:t>Which value is correct?</w:t>
      </w:r>
    </w:p>
    <w:p w14:paraId="56FBE2FD" w14:textId="77777777" w:rsidR="00E108B3" w:rsidRPr="00E108B3" w:rsidRDefault="00E108B3" w:rsidP="00E108B3">
      <w:r w:rsidRPr="00E108B3">
        <w:t>You now have two systems of record.</w:t>
      </w:r>
    </w:p>
    <w:p w14:paraId="183FEEB0" w14:textId="77777777" w:rsidR="00E108B3" w:rsidRPr="00E108B3" w:rsidRDefault="00E108B3" w:rsidP="00E108B3">
      <w:r w:rsidRPr="00E108B3">
        <w:t>Instead:</w:t>
      </w:r>
    </w:p>
    <w:p w14:paraId="67B48331" w14:textId="77777777" w:rsidR="00E108B3" w:rsidRPr="00E108B3" w:rsidRDefault="00E108B3" w:rsidP="00E108B3">
      <w:r w:rsidRPr="00E108B3">
        <w:rPr>
          <w:b/>
          <w:bCs/>
        </w:rPr>
        <w:t>Deal__c owns operational sales information. Opportunity consumes the information required for Sales Cloud functionality.</w:t>
      </w:r>
    </w:p>
    <w:p w14:paraId="1319E3EB" w14:textId="77777777" w:rsidR="00E108B3" w:rsidRPr="00E108B3" w:rsidRDefault="00E108B3" w:rsidP="00E108B3">
      <w:r w:rsidRPr="00E108B3">
        <w:t>That makes governance substantially cleaner.</w:t>
      </w:r>
    </w:p>
    <w:p w14:paraId="63495E2C" w14:textId="77777777" w:rsidR="00E108B3" w:rsidRPr="00E108B3" w:rsidRDefault="00E108B3" w:rsidP="00E108B3">
      <w:r w:rsidRPr="00E108B3">
        <w:pict w14:anchorId="25CA27A9">
          <v:rect id="_x0000_i1057" style="width:0;height:1.5pt" o:hralign="center" o:hrstd="t" o:hr="t" fillcolor="#a0a0a0" stroked="f"/>
        </w:pict>
      </w:r>
    </w:p>
    <w:p w14:paraId="10AEB9D8" w14:textId="77777777" w:rsidR="00E108B3" w:rsidRPr="00E108B3" w:rsidRDefault="00E108B3" w:rsidP="00E108B3">
      <w:pPr>
        <w:rPr>
          <w:b/>
          <w:bCs/>
        </w:rPr>
      </w:pPr>
      <w:r w:rsidRPr="00E108B3">
        <w:rPr>
          <w:b/>
          <w:bCs/>
        </w:rPr>
        <w:t>6. But forecasting creates one important exception</w:t>
      </w:r>
    </w:p>
    <w:p w14:paraId="1A1C509D" w14:textId="77777777" w:rsidR="00E108B3" w:rsidRPr="00E108B3" w:rsidRDefault="00E108B3" w:rsidP="00E108B3">
      <w:r w:rsidRPr="00E108B3">
        <w:t xml:space="preserve">Managers may need to make </w:t>
      </w:r>
      <w:r w:rsidRPr="00E108B3">
        <w:rPr>
          <w:b/>
          <w:bCs/>
        </w:rPr>
        <w:t>forecast adjustments</w:t>
      </w:r>
      <w:r w:rsidRPr="00E108B3">
        <w:t>.</w:t>
      </w:r>
    </w:p>
    <w:p w14:paraId="4B4D52E7" w14:textId="77777777" w:rsidR="00E108B3" w:rsidRPr="00E108B3" w:rsidRDefault="00E108B3" w:rsidP="00E108B3">
      <w:r w:rsidRPr="00E108B3">
        <w:lastRenderedPageBreak/>
        <w:t>I would distinguish between operational deal information and management forecasting information.</w:t>
      </w:r>
    </w:p>
    <w:p w14:paraId="707246C6" w14:textId="77777777" w:rsidR="00E108B3" w:rsidRPr="00E108B3" w:rsidRDefault="00E108B3" w:rsidP="00E108B3">
      <w:r w:rsidRPr="00E108B3">
        <w:t>For example:</w:t>
      </w:r>
    </w:p>
    <w:p w14:paraId="6B12187B" w14:textId="77777777" w:rsidR="00E108B3" w:rsidRPr="00E108B3" w:rsidRDefault="00E108B3" w:rsidP="00E108B3">
      <w:pPr>
        <w:rPr>
          <w:b/>
          <w:bCs/>
        </w:rPr>
      </w:pPr>
      <w:r w:rsidRPr="00E108B3">
        <w:rPr>
          <w:b/>
          <w:bCs/>
        </w:rPr>
        <w:t>Deal-controlled information</w:t>
      </w:r>
    </w:p>
    <w:p w14:paraId="30421EF2" w14:textId="77777777" w:rsidR="00E108B3" w:rsidRPr="00E108B3" w:rsidRDefault="00E108B3" w:rsidP="00E108B3">
      <w:r w:rsidRPr="00E108B3">
        <w:t>Deal Amount             $500K</w:t>
      </w:r>
    </w:p>
    <w:p w14:paraId="73A9F1EB" w14:textId="77777777" w:rsidR="00E108B3" w:rsidRPr="00E108B3" w:rsidRDefault="00E108B3" w:rsidP="00E108B3">
      <w:r w:rsidRPr="00E108B3">
        <w:t>Expected Close          12/15</w:t>
      </w:r>
    </w:p>
    <w:p w14:paraId="59B2B390" w14:textId="77777777" w:rsidR="00E108B3" w:rsidRPr="00E108B3" w:rsidRDefault="00E108B3" w:rsidP="00E108B3">
      <w:r w:rsidRPr="00E108B3">
        <w:t>Stage                   Proposal</w:t>
      </w:r>
    </w:p>
    <w:p w14:paraId="379F8A6F" w14:textId="77777777" w:rsidR="00E108B3" w:rsidRPr="00E108B3" w:rsidRDefault="00E108B3" w:rsidP="00E108B3">
      <w:r w:rsidRPr="00E108B3">
        <w:t>Probability             70%</w:t>
      </w:r>
    </w:p>
    <w:p w14:paraId="7E8E861C" w14:textId="77777777" w:rsidR="00E108B3" w:rsidRPr="00E108B3" w:rsidRDefault="00E108B3" w:rsidP="00E108B3">
      <w:r w:rsidRPr="00E108B3">
        <w:t>These flow:</w:t>
      </w:r>
    </w:p>
    <w:p w14:paraId="3CBBCC72" w14:textId="77777777" w:rsidR="00E108B3" w:rsidRPr="00E108B3" w:rsidRDefault="00E108B3" w:rsidP="00E108B3">
      <w:r w:rsidRPr="00E108B3">
        <w:rPr>
          <w:b/>
          <w:bCs/>
        </w:rPr>
        <w:t>Deal → Opportunity</w:t>
      </w:r>
    </w:p>
    <w:p w14:paraId="0B9EF707" w14:textId="77777777" w:rsidR="00E108B3" w:rsidRPr="00E108B3" w:rsidRDefault="00E108B3" w:rsidP="00E108B3">
      <w:pPr>
        <w:rPr>
          <w:b/>
          <w:bCs/>
        </w:rPr>
      </w:pPr>
      <w:r w:rsidRPr="00E108B3">
        <w:rPr>
          <w:b/>
          <w:bCs/>
        </w:rPr>
        <w:t>Manager-controlled forecasting information</w:t>
      </w:r>
    </w:p>
    <w:p w14:paraId="6C777133" w14:textId="77777777" w:rsidR="00E108B3" w:rsidRPr="00E108B3" w:rsidRDefault="00E108B3" w:rsidP="00E108B3">
      <w:r w:rsidRPr="00E108B3">
        <w:t>Manager Adjustment</w:t>
      </w:r>
    </w:p>
    <w:p w14:paraId="3D3EB16E" w14:textId="77777777" w:rsidR="00E108B3" w:rsidRPr="00E108B3" w:rsidRDefault="00E108B3" w:rsidP="00E108B3">
      <w:r w:rsidRPr="00E108B3">
        <w:t>Forecast Judgment</w:t>
      </w:r>
    </w:p>
    <w:p w14:paraId="2929A533" w14:textId="77777777" w:rsidR="00E108B3" w:rsidRPr="00E108B3" w:rsidRDefault="00E108B3" w:rsidP="00E108B3">
      <w:r w:rsidRPr="00E108B3">
        <w:t>Commit</w:t>
      </w:r>
    </w:p>
    <w:p w14:paraId="3DB36002" w14:textId="77777777" w:rsidR="00E108B3" w:rsidRPr="00E108B3" w:rsidRDefault="00E108B3" w:rsidP="00E108B3">
      <w:r w:rsidRPr="00E108B3">
        <w:t>Best Case</w:t>
      </w:r>
    </w:p>
    <w:p w14:paraId="2576F556" w14:textId="77777777" w:rsidR="00E108B3" w:rsidRPr="00E108B3" w:rsidRDefault="00E108B3" w:rsidP="00E108B3">
      <w:r w:rsidRPr="00E108B3">
        <w:t>Forecast Notes</w:t>
      </w:r>
    </w:p>
    <w:p w14:paraId="5FAE9817" w14:textId="77777777" w:rsidR="00E108B3" w:rsidRPr="00E108B3" w:rsidRDefault="00E108B3" w:rsidP="00E108B3">
      <w:r w:rsidRPr="00E108B3">
        <w:t>These remain within the Sales Cloud forecasting layer where possible.</w:t>
      </w:r>
    </w:p>
    <w:p w14:paraId="480D9EDE" w14:textId="77777777" w:rsidR="00E108B3" w:rsidRPr="00E108B3" w:rsidRDefault="00E108B3" w:rsidP="00E108B3">
      <w:r w:rsidRPr="00E108B3">
        <w:t>That avoids pushing management forecasting judgments back into the salesperson's operational Deal.</w:t>
      </w:r>
    </w:p>
    <w:p w14:paraId="4D9495CC" w14:textId="77777777" w:rsidR="00E108B3" w:rsidRPr="00E108B3" w:rsidRDefault="00E108B3" w:rsidP="00E108B3">
      <w:r w:rsidRPr="00E108B3">
        <w:pict w14:anchorId="576037CA">
          <v:rect id="_x0000_i1058" style="width:0;height:1.5pt" o:hralign="center" o:hrstd="t" o:hr="t" fillcolor="#a0a0a0" stroked="f"/>
        </w:pict>
      </w:r>
    </w:p>
    <w:p w14:paraId="58438335" w14:textId="77777777" w:rsidR="00E108B3" w:rsidRPr="00E108B3" w:rsidRDefault="00E108B3" w:rsidP="00E108B3">
      <w:pPr>
        <w:rPr>
          <w:b/>
          <w:bCs/>
        </w:rPr>
      </w:pPr>
      <w:r w:rsidRPr="00E108B3">
        <w:rPr>
          <w:b/>
          <w:bCs/>
        </w:rPr>
        <w:t>7. How Salesforce Flow would actually do it</w:t>
      </w:r>
    </w:p>
    <w:p w14:paraId="310D68C3" w14:textId="77777777" w:rsidR="00E108B3" w:rsidRPr="00E108B3" w:rsidRDefault="00E108B3" w:rsidP="00E108B3">
      <w:r w:rsidRPr="00E108B3">
        <w:t xml:space="preserve">You would likely create a </w:t>
      </w:r>
      <w:r w:rsidRPr="00E108B3">
        <w:rPr>
          <w:b/>
          <w:bCs/>
        </w:rPr>
        <w:t>record-triggered Flow</w:t>
      </w:r>
      <w:r w:rsidRPr="00E108B3">
        <w:t xml:space="preserve"> on Deal__c.</w:t>
      </w:r>
    </w:p>
    <w:p w14:paraId="6A78D8E1" w14:textId="77777777" w:rsidR="00E108B3" w:rsidRPr="00E108B3" w:rsidRDefault="00E108B3" w:rsidP="00E108B3">
      <w:r w:rsidRPr="00E108B3">
        <w:t>Example logic:</w:t>
      </w:r>
    </w:p>
    <w:p w14:paraId="392519FD" w14:textId="77777777" w:rsidR="00E108B3" w:rsidRPr="00E108B3" w:rsidRDefault="00E108B3" w:rsidP="00E108B3">
      <w:r w:rsidRPr="00E108B3">
        <w:t>WHEN</w:t>
      </w:r>
    </w:p>
    <w:p w14:paraId="5F62C81D" w14:textId="77777777" w:rsidR="00E108B3" w:rsidRPr="00E108B3" w:rsidRDefault="00E108B3" w:rsidP="00E108B3"/>
    <w:p w14:paraId="6BA3EC21" w14:textId="77777777" w:rsidR="00E108B3" w:rsidRPr="00E108B3" w:rsidRDefault="00E108B3" w:rsidP="00E108B3">
      <w:r w:rsidRPr="00E108B3">
        <w:t>Deal__c is created or updated</w:t>
      </w:r>
    </w:p>
    <w:p w14:paraId="0AA6A7E6" w14:textId="77777777" w:rsidR="00E108B3" w:rsidRPr="00E108B3" w:rsidRDefault="00E108B3" w:rsidP="00E108B3"/>
    <w:p w14:paraId="3683EA69" w14:textId="77777777" w:rsidR="00E108B3" w:rsidRPr="00E108B3" w:rsidRDefault="00E108B3" w:rsidP="00E108B3">
      <w:r w:rsidRPr="00E108B3">
        <w:t>AND</w:t>
      </w:r>
    </w:p>
    <w:p w14:paraId="7DC49F66" w14:textId="77777777" w:rsidR="00E108B3" w:rsidRPr="00E108B3" w:rsidRDefault="00E108B3" w:rsidP="00E108B3"/>
    <w:p w14:paraId="7B24036A" w14:textId="77777777" w:rsidR="00E108B3" w:rsidRPr="00E108B3" w:rsidRDefault="00E108B3" w:rsidP="00E108B3">
      <w:r w:rsidRPr="00E108B3">
        <w:t>Stage &gt;= Qualified</w:t>
      </w:r>
    </w:p>
    <w:p w14:paraId="2FA3E0FC" w14:textId="77777777" w:rsidR="00E108B3" w:rsidRPr="00E108B3" w:rsidRDefault="00E108B3" w:rsidP="00E108B3"/>
    <w:p w14:paraId="3CFAF78B" w14:textId="77777777" w:rsidR="00E108B3" w:rsidRPr="00E108B3" w:rsidRDefault="00E108B3" w:rsidP="00E108B3">
      <w:r w:rsidRPr="00E108B3">
        <w:t>THEN</w:t>
      </w:r>
    </w:p>
    <w:p w14:paraId="02F75ABA" w14:textId="77777777" w:rsidR="00E108B3" w:rsidRPr="00E108B3" w:rsidRDefault="00E108B3" w:rsidP="00E108B3"/>
    <w:p w14:paraId="66605321" w14:textId="77777777" w:rsidR="00E108B3" w:rsidRPr="00E108B3" w:rsidRDefault="00E108B3" w:rsidP="00E108B3">
      <w:r w:rsidRPr="00E108B3">
        <w:t>Find Opportunity where</w:t>
      </w:r>
    </w:p>
    <w:p w14:paraId="186216B9" w14:textId="77777777" w:rsidR="00E108B3" w:rsidRPr="00E108B3" w:rsidRDefault="00E108B3" w:rsidP="00E108B3">
      <w:r w:rsidRPr="00E108B3">
        <w:t>Custom_Deal_ID__c = Deal__c.ID</w:t>
      </w:r>
    </w:p>
    <w:p w14:paraId="060E79BF" w14:textId="77777777" w:rsidR="00E108B3" w:rsidRPr="00E108B3" w:rsidRDefault="00E108B3" w:rsidP="00E108B3"/>
    <w:p w14:paraId="74615340" w14:textId="77777777" w:rsidR="00E108B3" w:rsidRPr="00E108B3" w:rsidRDefault="00E108B3" w:rsidP="00E108B3">
      <w:r w:rsidRPr="00E108B3">
        <w:t>IF Opportunity doesn't exist</w:t>
      </w:r>
    </w:p>
    <w:p w14:paraId="54C3A74C" w14:textId="77777777" w:rsidR="00E108B3" w:rsidRPr="00E108B3" w:rsidRDefault="00E108B3" w:rsidP="00E108B3">
      <w:r w:rsidRPr="00E108B3">
        <w:t xml:space="preserve">       ↓</w:t>
      </w:r>
    </w:p>
    <w:p w14:paraId="70F601EC" w14:textId="77777777" w:rsidR="00E108B3" w:rsidRPr="00E108B3" w:rsidRDefault="00E108B3" w:rsidP="00E108B3">
      <w:r w:rsidRPr="00E108B3">
        <w:t>CREATE Opportunity</w:t>
      </w:r>
    </w:p>
    <w:p w14:paraId="28B4A97B" w14:textId="77777777" w:rsidR="00E108B3" w:rsidRPr="00E108B3" w:rsidRDefault="00E108B3" w:rsidP="00E108B3"/>
    <w:p w14:paraId="35D69925" w14:textId="77777777" w:rsidR="00E108B3" w:rsidRPr="00E108B3" w:rsidRDefault="00E108B3" w:rsidP="00E108B3">
      <w:r w:rsidRPr="00E108B3">
        <w:lastRenderedPageBreak/>
        <w:t>IF Opportunity exists</w:t>
      </w:r>
    </w:p>
    <w:p w14:paraId="04BDE288" w14:textId="77777777" w:rsidR="00E108B3" w:rsidRPr="00E108B3" w:rsidRDefault="00E108B3" w:rsidP="00E108B3">
      <w:r w:rsidRPr="00E108B3">
        <w:t xml:space="preserve">       ↓</w:t>
      </w:r>
    </w:p>
    <w:p w14:paraId="03A836D4" w14:textId="77777777" w:rsidR="00E108B3" w:rsidRPr="00E108B3" w:rsidRDefault="00E108B3" w:rsidP="00E108B3">
      <w:r w:rsidRPr="00E108B3">
        <w:t>UPDATE Opportunity</w:t>
      </w:r>
    </w:p>
    <w:p w14:paraId="674C1810" w14:textId="77777777" w:rsidR="00E108B3" w:rsidRPr="00E108B3" w:rsidRDefault="00E108B3" w:rsidP="00E108B3"/>
    <w:p w14:paraId="6D440EBA" w14:textId="77777777" w:rsidR="00E108B3" w:rsidRPr="00E108B3" w:rsidRDefault="00E108B3" w:rsidP="00E108B3">
      <w:r w:rsidRPr="00E108B3">
        <w:t>Map:</w:t>
      </w:r>
    </w:p>
    <w:p w14:paraId="66F5EB81" w14:textId="77777777" w:rsidR="00E108B3" w:rsidRPr="00E108B3" w:rsidRDefault="00E108B3" w:rsidP="00E108B3">
      <w:r w:rsidRPr="00E108B3">
        <w:t>Deal.Name       → Opportunity.Name</w:t>
      </w:r>
    </w:p>
    <w:p w14:paraId="0358B079" w14:textId="77777777" w:rsidR="00E108B3" w:rsidRPr="00E108B3" w:rsidRDefault="00E108B3" w:rsidP="00E108B3">
      <w:r w:rsidRPr="00E108B3">
        <w:t>Deal.Amount     → Opportunity.Amount</w:t>
      </w:r>
    </w:p>
    <w:p w14:paraId="7C76C80D" w14:textId="77777777" w:rsidR="00E108B3" w:rsidRPr="00E108B3" w:rsidRDefault="00E108B3" w:rsidP="00E108B3">
      <w:r w:rsidRPr="00E108B3">
        <w:t>Deal.CloseDate  → Opportunity.CloseDate</w:t>
      </w:r>
    </w:p>
    <w:p w14:paraId="73E5A078" w14:textId="77777777" w:rsidR="00E108B3" w:rsidRPr="00E108B3" w:rsidRDefault="00E108B3" w:rsidP="00E108B3">
      <w:r w:rsidRPr="00E108B3">
        <w:t>Deal.Stage      → Opportunity.StageName</w:t>
      </w:r>
    </w:p>
    <w:p w14:paraId="4B49FE46" w14:textId="77777777" w:rsidR="00E108B3" w:rsidRPr="00E108B3" w:rsidRDefault="00E108B3" w:rsidP="00E108B3">
      <w:r w:rsidRPr="00E108B3">
        <w:t>Deal.Account    → Opportunity.AccountId</w:t>
      </w:r>
    </w:p>
    <w:p w14:paraId="70ACA5CF" w14:textId="77777777" w:rsidR="00E108B3" w:rsidRPr="00E108B3" w:rsidRDefault="00E108B3" w:rsidP="00E108B3">
      <w:r w:rsidRPr="00E108B3">
        <w:t>You can make it asynchronous if appropriate so the Platform user's transaction doesn't have to wait for all downstream processing.</w:t>
      </w:r>
    </w:p>
    <w:p w14:paraId="2A61E2FF" w14:textId="77777777" w:rsidR="00E108B3" w:rsidRPr="00E108B3" w:rsidRDefault="00E108B3" w:rsidP="00E108B3">
      <w:r w:rsidRPr="00E108B3">
        <w:t xml:space="preserve">For relatively straightforward synchronization, I would start with </w:t>
      </w:r>
      <w:r w:rsidRPr="00E108B3">
        <w:rPr>
          <w:b/>
          <w:bCs/>
        </w:rPr>
        <w:t>Flow rather than Apex</w:t>
      </w:r>
      <w:r w:rsidRPr="00E108B3">
        <w:t>.</w:t>
      </w:r>
    </w:p>
    <w:p w14:paraId="084E2097" w14:textId="77777777" w:rsidR="00E108B3" w:rsidRPr="00E108B3" w:rsidRDefault="00E108B3" w:rsidP="00E108B3">
      <w:r w:rsidRPr="00E108B3">
        <w:pict w14:anchorId="21491F78">
          <v:rect id="_x0000_i1059" style="width:0;height:1.5pt" o:hralign="center" o:hrstd="t" o:hr="t" fillcolor="#a0a0a0" stroked="f"/>
        </w:pict>
      </w:r>
    </w:p>
    <w:p w14:paraId="3844ED10" w14:textId="77777777" w:rsidR="00E108B3" w:rsidRPr="00E108B3" w:rsidRDefault="00E108B3" w:rsidP="00E108B3">
      <w:pPr>
        <w:rPr>
          <w:b/>
          <w:bCs/>
        </w:rPr>
      </w:pPr>
      <w:r w:rsidRPr="00E108B3">
        <w:rPr>
          <w:b/>
          <w:bCs/>
        </w:rPr>
        <w:t>8. Products are more complicated</w:t>
      </w:r>
    </w:p>
    <w:p w14:paraId="47475F18" w14:textId="77777777" w:rsidR="00E108B3" w:rsidRPr="00E108B3" w:rsidRDefault="00E108B3" w:rsidP="00E108B3">
      <w:r w:rsidRPr="00E108B3">
        <w:t>Suppose you have:</w:t>
      </w:r>
    </w:p>
    <w:p w14:paraId="18180538" w14:textId="77777777" w:rsidR="00E108B3" w:rsidRPr="00E108B3" w:rsidRDefault="00E108B3" w:rsidP="00E108B3">
      <w:r w:rsidRPr="00E108B3">
        <w:t>Deal__c</w:t>
      </w:r>
    </w:p>
    <w:p w14:paraId="6C8D0597" w14:textId="77777777" w:rsidR="00E108B3" w:rsidRPr="00E108B3" w:rsidRDefault="00E108B3" w:rsidP="00E108B3">
      <w:r w:rsidRPr="00E108B3">
        <w:t xml:space="preserve">    │</w:t>
      </w:r>
    </w:p>
    <w:p w14:paraId="791C604C" w14:textId="77777777" w:rsidR="00E108B3" w:rsidRPr="00E108B3" w:rsidRDefault="00E108B3" w:rsidP="00E108B3">
      <w:r w:rsidRPr="00E108B3">
        <w:t xml:space="preserve">    └── Deal_Product__c</w:t>
      </w:r>
    </w:p>
    <w:p w14:paraId="50A739EC" w14:textId="77777777" w:rsidR="00E108B3" w:rsidRPr="00E108B3" w:rsidRDefault="00E108B3" w:rsidP="00E108B3">
      <w:r w:rsidRPr="00E108B3">
        <w:t xml:space="preserve">             │</w:t>
      </w:r>
    </w:p>
    <w:p w14:paraId="3A65E562" w14:textId="77777777" w:rsidR="00E108B3" w:rsidRPr="00E108B3" w:rsidRDefault="00E108B3" w:rsidP="00E108B3">
      <w:r w:rsidRPr="00E108B3">
        <w:t xml:space="preserve">             </w:t>
      </w:r>
      <w:r w:rsidRPr="00E108B3">
        <w:rPr>
          <w:rFonts w:ascii="MS Gothic" w:eastAsia="MS Gothic" w:hAnsi="MS Gothic" w:cs="MS Gothic" w:hint="eastAsia"/>
        </w:rPr>
        <w:t>├</w:t>
      </w:r>
      <w:r w:rsidRPr="00E108B3">
        <w:rPr>
          <w:rFonts w:cs="Aptos"/>
        </w:rPr>
        <w:t>──</w:t>
      </w:r>
      <w:r w:rsidRPr="00E108B3">
        <w:t xml:space="preserve"> Equipment A</w:t>
      </w:r>
    </w:p>
    <w:p w14:paraId="721DA17D" w14:textId="77777777" w:rsidR="00E108B3" w:rsidRPr="00E108B3" w:rsidRDefault="00E108B3" w:rsidP="00E108B3">
      <w:r w:rsidRPr="00E108B3">
        <w:t xml:space="preserve">             </w:t>
      </w:r>
      <w:r w:rsidRPr="00E108B3">
        <w:rPr>
          <w:rFonts w:ascii="MS Gothic" w:eastAsia="MS Gothic" w:hAnsi="MS Gothic" w:cs="MS Gothic" w:hint="eastAsia"/>
        </w:rPr>
        <w:t>├</w:t>
      </w:r>
      <w:r w:rsidRPr="00E108B3">
        <w:rPr>
          <w:rFonts w:cs="Aptos"/>
        </w:rPr>
        <w:t>──</w:t>
      </w:r>
      <w:r w:rsidRPr="00E108B3">
        <w:t xml:space="preserve"> Equipment B</w:t>
      </w:r>
    </w:p>
    <w:p w14:paraId="75C91DC9" w14:textId="77777777" w:rsidR="00E108B3" w:rsidRPr="00E108B3" w:rsidRDefault="00E108B3" w:rsidP="00E108B3">
      <w:r w:rsidRPr="00E108B3">
        <w:t xml:space="preserve">             └── Service C</w:t>
      </w:r>
    </w:p>
    <w:p w14:paraId="3F889F15" w14:textId="77777777" w:rsidR="00E108B3" w:rsidRPr="00E108B3" w:rsidRDefault="00E108B3" w:rsidP="00E108B3">
      <w:r w:rsidRPr="00E108B3">
        <w:t xml:space="preserve">I would </w:t>
      </w:r>
      <w:r w:rsidRPr="00E108B3">
        <w:rPr>
          <w:b/>
          <w:bCs/>
        </w:rPr>
        <w:t>not automatically synchronize those into Opportunity Products</w:t>
      </w:r>
      <w:r w:rsidRPr="00E108B3">
        <w:t xml:space="preserve"> unless Tier 1 actually needs native Sales Cloud functionality dependent on Opportunity Products.</w:t>
      </w:r>
    </w:p>
    <w:p w14:paraId="774BB43A" w14:textId="77777777" w:rsidR="00E108B3" w:rsidRPr="00E108B3" w:rsidRDefault="00E108B3" w:rsidP="00E108B3">
      <w:r w:rsidRPr="00E108B3">
        <w:t>If forecasting only requires:</w:t>
      </w:r>
    </w:p>
    <w:p w14:paraId="2E4E1FD7" w14:textId="77777777" w:rsidR="00E108B3" w:rsidRPr="00E108B3" w:rsidRDefault="00E108B3" w:rsidP="00E108B3">
      <w:r w:rsidRPr="00E108B3">
        <w:rPr>
          <w:b/>
          <w:bCs/>
        </w:rPr>
        <w:t>Opportunity = $500K</w:t>
      </w:r>
    </w:p>
    <w:p w14:paraId="06283DDF" w14:textId="77777777" w:rsidR="00E108B3" w:rsidRPr="00E108B3" w:rsidRDefault="00E108B3" w:rsidP="00E108B3">
      <w:r w:rsidRPr="00E108B3">
        <w:t>then send $500K.</w:t>
      </w:r>
    </w:p>
    <w:p w14:paraId="50DA416B" w14:textId="77777777" w:rsidR="00E108B3" w:rsidRPr="00E108B3" w:rsidRDefault="00E108B3" w:rsidP="00E108B3">
      <w:r w:rsidRPr="00E108B3">
        <w:t>Don't synchronize 15 product lines just because they exist.</w:t>
      </w:r>
    </w:p>
    <w:p w14:paraId="600C828E" w14:textId="77777777" w:rsidR="00E108B3" w:rsidRPr="00E108B3" w:rsidRDefault="00E108B3" w:rsidP="00E108B3">
      <w:r w:rsidRPr="00E108B3">
        <w:t>This is the core architectural principle:</w:t>
      </w:r>
    </w:p>
    <w:p w14:paraId="5AF975E0" w14:textId="77777777" w:rsidR="00E108B3" w:rsidRPr="00E108B3" w:rsidRDefault="00E108B3" w:rsidP="00E108B3">
      <w:r w:rsidRPr="00E108B3">
        <w:rPr>
          <w:b/>
          <w:bCs/>
        </w:rPr>
        <w:t>Synchronize the information required to unlock the native Sales Cloud capability—not the entire CRM data model.</w:t>
      </w:r>
    </w:p>
    <w:p w14:paraId="2F2BE89E" w14:textId="77777777" w:rsidR="00E108B3" w:rsidRPr="00E108B3" w:rsidRDefault="00E108B3" w:rsidP="00E108B3">
      <w:r w:rsidRPr="00E108B3">
        <w:t>That dramatically reduces complexity.</w:t>
      </w:r>
    </w:p>
    <w:p w14:paraId="08DD32C7" w14:textId="77777777" w:rsidR="00E108B3" w:rsidRDefault="00E108B3"/>
    <w:sectPr w:rsidR="00E108B3"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4C075" w14:textId="77777777" w:rsidR="00B7722B" w:rsidRDefault="00B7722B">
      <w:pPr>
        <w:spacing w:after="0" w:line="240" w:lineRule="auto"/>
      </w:pPr>
      <w:r>
        <w:separator/>
      </w:r>
    </w:p>
  </w:endnote>
  <w:endnote w:type="continuationSeparator" w:id="0">
    <w:p w14:paraId="5FAFE578" w14:textId="77777777" w:rsidR="00B7722B" w:rsidRDefault="00B77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E02D" w14:textId="77777777" w:rsidR="00CC6930" w:rsidRDefault="00000000">
    <w:pPr>
      <w:pStyle w:val="Footer"/>
      <w:jc w:val="center"/>
    </w:pPr>
    <w:r>
      <w:rPr>
        <w:sz w:val="16"/>
      </w:rPr>
      <w:t>Salesforce Hybrid CRM &amp; License Optimization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15CEB" w14:textId="77777777" w:rsidR="00B7722B" w:rsidRDefault="00B7722B">
      <w:pPr>
        <w:spacing w:after="0" w:line="240" w:lineRule="auto"/>
      </w:pPr>
      <w:r>
        <w:separator/>
      </w:r>
    </w:p>
  </w:footnote>
  <w:footnote w:type="continuationSeparator" w:id="0">
    <w:p w14:paraId="1C9064EA" w14:textId="77777777" w:rsidR="00B7722B" w:rsidRDefault="00B77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4252198">
    <w:abstractNumId w:val="8"/>
  </w:num>
  <w:num w:numId="2" w16cid:durableId="1611929830">
    <w:abstractNumId w:val="6"/>
  </w:num>
  <w:num w:numId="3" w16cid:durableId="1433743169">
    <w:abstractNumId w:val="5"/>
  </w:num>
  <w:num w:numId="4" w16cid:durableId="1207982789">
    <w:abstractNumId w:val="4"/>
  </w:num>
  <w:num w:numId="5" w16cid:durableId="184564268">
    <w:abstractNumId w:val="7"/>
  </w:num>
  <w:num w:numId="6" w16cid:durableId="984773844">
    <w:abstractNumId w:val="3"/>
  </w:num>
  <w:num w:numId="7" w16cid:durableId="1630017499">
    <w:abstractNumId w:val="2"/>
  </w:num>
  <w:num w:numId="8" w16cid:durableId="631247449">
    <w:abstractNumId w:val="1"/>
  </w:num>
  <w:num w:numId="9" w16cid:durableId="7664680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69AD"/>
    <w:rsid w:val="00680FC8"/>
    <w:rsid w:val="00904DE7"/>
    <w:rsid w:val="00AA1D8D"/>
    <w:rsid w:val="00B47730"/>
    <w:rsid w:val="00B7722B"/>
    <w:rsid w:val="00CB0664"/>
    <w:rsid w:val="00CC6930"/>
    <w:rsid w:val="00E108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A0BAC"/>
  <w14:defaultImageDpi w14:val="300"/>
  <w15:docId w15:val="{1295CCC1-47C4-49C9-B606-D770249F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Pages>
  <Words>3997</Words>
  <Characters>23303</Characters>
  <Application>Microsoft Office Word</Application>
  <DocSecurity>0</DocSecurity>
  <Lines>506</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Ponnam</cp:lastModifiedBy>
  <cp:revision>4</cp:revision>
  <dcterms:created xsi:type="dcterms:W3CDTF">2013-12-23T23:15:00Z</dcterms:created>
  <dcterms:modified xsi:type="dcterms:W3CDTF">2026-08-27T03:07:00Z</dcterms:modified>
  <cp:category/>
</cp:coreProperties>
</file>