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CD020" w14:textId="77777777" w:rsidR="001032C4" w:rsidRDefault="00000000">
      <w:pPr>
        <w:spacing w:before="1100"/>
        <w:jc w:val="center"/>
      </w:pPr>
      <w:r>
        <w:rPr>
          <w:b/>
          <w:color w:val="2F75B5"/>
          <w:sz w:val="26"/>
        </w:rPr>
        <w:t>US MED-EQUIP</w:t>
      </w:r>
    </w:p>
    <w:p w14:paraId="1F2936E4" w14:textId="77777777" w:rsidR="001032C4" w:rsidRDefault="00000000">
      <w:pPr>
        <w:pStyle w:val="Title"/>
        <w:jc w:val="center"/>
      </w:pPr>
      <w:r>
        <w:rPr>
          <w:rFonts w:ascii="Arial" w:hAnsi="Arial"/>
        </w:rPr>
        <w:t>Target Solution Architecture</w:t>
      </w:r>
    </w:p>
    <w:p w14:paraId="0B2B8573" w14:textId="77777777" w:rsidR="001032C4" w:rsidRDefault="00000000">
      <w:pPr>
        <w:jc w:val="center"/>
      </w:pPr>
      <w:r>
        <w:rPr>
          <w:b/>
          <w:color w:val="404040"/>
          <w:sz w:val="30"/>
        </w:rPr>
        <w:t>Rental Operations, Asset Management, Billing Events, PHI Tokenization, Invoice Presentment and Repository</w:t>
      </w:r>
    </w:p>
    <w:p w14:paraId="1FAB3E3B" w14:textId="77777777" w:rsidR="001032C4" w:rsidRDefault="00000000">
      <w:pPr>
        <w:spacing w:before="500"/>
        <w:jc w:val="center"/>
      </w:pPr>
      <w:r>
        <w:rPr>
          <w:color w:val="595959"/>
          <w:sz w:val="22"/>
        </w:rPr>
        <w:t>Expanded Architecture Blueprint and Rental Platform Vendor Evaluation Checklist</w:t>
      </w:r>
    </w:p>
    <w:tbl>
      <w:tblPr>
        <w:tblW w:w="0" w:type="auto"/>
        <w:jc w:val="center"/>
        <w:tblLook w:val="04A0" w:firstRow="1" w:lastRow="0" w:firstColumn="1" w:lastColumn="0" w:noHBand="0" w:noVBand="1"/>
      </w:tblPr>
      <w:tblGrid>
        <w:gridCol w:w="5184"/>
        <w:gridCol w:w="5184"/>
      </w:tblGrid>
      <w:tr w:rsidR="001032C4" w14:paraId="673ECF65" w14:textId="77777777">
        <w:trPr>
          <w:jc w:val="center"/>
        </w:trPr>
        <w:tc>
          <w:tcPr>
            <w:tcW w:w="5184" w:type="dxa"/>
            <w:shd w:val="clear" w:color="auto" w:fill="D9EAF7"/>
            <w:tcMar>
              <w:top w:w="140" w:type="dxa"/>
              <w:left w:w="140" w:type="dxa"/>
              <w:bottom w:w="140" w:type="dxa"/>
              <w:right w:w="140" w:type="dxa"/>
            </w:tcMar>
          </w:tcPr>
          <w:p w14:paraId="077F32C8" w14:textId="77777777" w:rsidR="001032C4" w:rsidRDefault="00000000">
            <w:pPr>
              <w:jc w:val="center"/>
            </w:pPr>
            <w:r>
              <w:rPr>
                <w:b/>
                <w:color w:val="1F4E79"/>
                <w:sz w:val="22"/>
              </w:rPr>
              <w:t>Salesforce</w:t>
            </w:r>
            <w:r>
              <w:rPr>
                <w:b/>
                <w:color w:val="1F4E79"/>
                <w:sz w:val="22"/>
              </w:rPr>
              <w:br/>
            </w:r>
            <w:r>
              <w:rPr>
                <w:sz w:val="17"/>
              </w:rPr>
              <w:t>Customer, contracts, PHI/token map, invoice presentment, internal billing and partner portal</w:t>
            </w:r>
          </w:p>
        </w:tc>
        <w:tc>
          <w:tcPr>
            <w:tcW w:w="5184" w:type="dxa"/>
            <w:shd w:val="clear" w:color="auto" w:fill="D9EAF7"/>
            <w:tcMar>
              <w:top w:w="140" w:type="dxa"/>
              <w:left w:w="140" w:type="dxa"/>
              <w:bottom w:w="140" w:type="dxa"/>
              <w:right w:w="140" w:type="dxa"/>
            </w:tcMar>
          </w:tcPr>
          <w:p w14:paraId="35CBD1DD" w14:textId="77777777" w:rsidR="001032C4" w:rsidRDefault="00000000">
            <w:pPr>
              <w:jc w:val="center"/>
            </w:pPr>
            <w:r>
              <w:rPr>
                <w:b/>
                <w:color w:val="1F4E79"/>
                <w:sz w:val="22"/>
              </w:rPr>
              <w:t>MCS / Other Rental Platform</w:t>
            </w:r>
            <w:r>
              <w:rPr>
                <w:b/>
                <w:color w:val="1F4E79"/>
                <w:sz w:val="22"/>
              </w:rPr>
              <w:br/>
            </w:r>
            <w:r>
              <w:rPr>
                <w:sz w:val="17"/>
              </w:rPr>
              <w:t>Rental lifecycle, serialized assets, install base, inventory, field service and operational purchasing</w:t>
            </w:r>
          </w:p>
        </w:tc>
      </w:tr>
      <w:tr w:rsidR="001032C4" w14:paraId="1A55DA80" w14:textId="77777777">
        <w:trPr>
          <w:jc w:val="center"/>
        </w:trPr>
        <w:tc>
          <w:tcPr>
            <w:tcW w:w="5184" w:type="dxa"/>
            <w:shd w:val="clear" w:color="auto" w:fill="F2F2F2"/>
            <w:tcMar>
              <w:top w:w="140" w:type="dxa"/>
              <w:left w:w="140" w:type="dxa"/>
              <w:bottom w:w="140" w:type="dxa"/>
              <w:right w:w="140" w:type="dxa"/>
            </w:tcMar>
          </w:tcPr>
          <w:p w14:paraId="6FA733CC" w14:textId="77777777" w:rsidR="001032C4" w:rsidRDefault="00000000">
            <w:pPr>
              <w:jc w:val="center"/>
            </w:pPr>
            <w:r>
              <w:rPr>
                <w:b/>
                <w:color w:val="1F4E79"/>
                <w:sz w:val="22"/>
              </w:rPr>
              <w:t>GoTransverse</w:t>
            </w:r>
            <w:r>
              <w:rPr>
                <w:b/>
                <w:color w:val="1F4E79"/>
                <w:sz w:val="22"/>
              </w:rPr>
              <w:br/>
            </w:r>
            <w:r>
              <w:rPr>
                <w:sz w:val="17"/>
              </w:rPr>
              <w:t>Rating, recurring billing, invoice calculation, credits, balance and payment status without patient identity</w:t>
            </w:r>
          </w:p>
        </w:tc>
        <w:tc>
          <w:tcPr>
            <w:tcW w:w="5184" w:type="dxa"/>
            <w:shd w:val="clear" w:color="auto" w:fill="F2F2F2"/>
            <w:tcMar>
              <w:top w:w="140" w:type="dxa"/>
              <w:left w:w="140" w:type="dxa"/>
              <w:bottom w:w="140" w:type="dxa"/>
              <w:right w:w="140" w:type="dxa"/>
            </w:tcMar>
          </w:tcPr>
          <w:p w14:paraId="7C7B1EB4" w14:textId="77777777" w:rsidR="001032C4" w:rsidRDefault="00000000">
            <w:pPr>
              <w:jc w:val="center"/>
            </w:pPr>
            <w:r>
              <w:rPr>
                <w:b/>
                <w:color w:val="1F4E79"/>
                <w:sz w:val="22"/>
              </w:rPr>
              <w:t>Workato or Boomi</w:t>
            </w:r>
            <w:r>
              <w:rPr>
                <w:b/>
                <w:color w:val="1F4E79"/>
                <w:sz w:val="22"/>
              </w:rPr>
              <w:br/>
            </w:r>
            <w:r>
              <w:rPr>
                <w:sz w:val="17"/>
              </w:rPr>
              <w:t>API/event orchestration, transformation, retries, exception handling, monitoring and reconciliation</w:t>
            </w:r>
          </w:p>
        </w:tc>
      </w:tr>
    </w:tbl>
    <w:p w14:paraId="6AAC24C2" w14:textId="77777777" w:rsidR="001032C4" w:rsidRDefault="00000000">
      <w:pPr>
        <w:spacing w:before="700"/>
        <w:jc w:val="center"/>
      </w:pPr>
      <w:r>
        <w:rPr>
          <w:b/>
          <w:color w:val="595959"/>
          <w:sz w:val="20"/>
        </w:rPr>
        <w:t>Working Architecture Document | August 2026</w:t>
      </w:r>
    </w:p>
    <w:p w14:paraId="690B1285" w14:textId="77777777" w:rsidR="001032C4" w:rsidRDefault="00000000">
      <w:pPr>
        <w:jc w:val="center"/>
      </w:pPr>
      <w:r>
        <w:rPr>
          <w:color w:val="C00000"/>
          <w:sz w:val="18"/>
        </w:rPr>
        <w:t>Confidential Working Draft</w:t>
      </w:r>
    </w:p>
    <w:p w14:paraId="68D275AB" w14:textId="77777777" w:rsidR="001032C4" w:rsidRDefault="00000000">
      <w:r>
        <w:br w:type="page"/>
      </w:r>
    </w:p>
    <w:p w14:paraId="6CF91CE6" w14:textId="77777777" w:rsidR="001032C4" w:rsidRDefault="00000000">
      <w:pPr>
        <w:pStyle w:val="Heading1"/>
      </w:pPr>
      <w:r>
        <w:rPr>
          <w:rFonts w:ascii="Arial" w:hAnsi="Arial"/>
        </w:rPr>
        <w:lastRenderedPageBreak/>
        <w:t>Document Control</w:t>
      </w:r>
    </w:p>
    <w:tbl>
      <w:tblPr>
        <w:tblStyle w:val="TableGrid"/>
        <w:tblW w:w="0" w:type="auto"/>
        <w:jc w:val="center"/>
        <w:tblLook w:val="04A0" w:firstRow="1" w:lastRow="0" w:firstColumn="1" w:lastColumn="0" w:noHBand="0" w:noVBand="1"/>
      </w:tblPr>
      <w:tblGrid>
        <w:gridCol w:w="2304"/>
        <w:gridCol w:w="8064"/>
      </w:tblGrid>
      <w:tr w:rsidR="001032C4" w14:paraId="31E91E21" w14:textId="77777777">
        <w:trPr>
          <w:tblHeader/>
          <w:jc w:val="center"/>
        </w:trPr>
        <w:tc>
          <w:tcPr>
            <w:tcW w:w="2304"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2BD6A675" w14:textId="77777777" w:rsidR="001032C4" w:rsidRDefault="00000000">
            <w:pPr>
              <w:spacing w:after="0" w:line="240" w:lineRule="auto"/>
            </w:pPr>
            <w:r>
              <w:rPr>
                <w:b/>
                <w:color w:val="FFFFFF"/>
                <w:sz w:val="18"/>
              </w:rPr>
              <w:t>Item</w:t>
            </w:r>
          </w:p>
        </w:tc>
        <w:tc>
          <w:tcPr>
            <w:tcW w:w="8064"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64BC9691" w14:textId="77777777" w:rsidR="001032C4" w:rsidRDefault="00000000">
            <w:pPr>
              <w:spacing w:after="0" w:line="240" w:lineRule="auto"/>
            </w:pPr>
            <w:r>
              <w:rPr>
                <w:b/>
                <w:color w:val="FFFFFF"/>
                <w:sz w:val="18"/>
              </w:rPr>
              <w:t>Detail</w:t>
            </w:r>
          </w:p>
        </w:tc>
      </w:tr>
      <w:tr w:rsidR="001032C4" w14:paraId="5832479B" w14:textId="77777777">
        <w:trPr>
          <w:jc w:val="center"/>
        </w:trPr>
        <w:tc>
          <w:tcPr>
            <w:tcW w:w="230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735AF94" w14:textId="77777777" w:rsidR="001032C4" w:rsidRDefault="00000000">
            <w:pPr>
              <w:spacing w:after="0" w:line="240" w:lineRule="auto"/>
            </w:pPr>
            <w:r>
              <w:rPr>
                <w:b/>
                <w:sz w:val="18"/>
              </w:rPr>
              <w:t>Document purpose</w:t>
            </w:r>
          </w:p>
        </w:tc>
        <w:tc>
          <w:tcPr>
            <w:tcW w:w="806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19DA791" w14:textId="77777777" w:rsidR="001032C4" w:rsidRDefault="00000000">
            <w:pPr>
              <w:spacing w:after="0" w:line="240" w:lineRule="auto"/>
            </w:pPr>
            <w:r>
              <w:rPr>
                <w:sz w:val="18"/>
              </w:rPr>
              <w:t>Define the recommended future-state architecture and provide an evidence-based rental platform evaluation checklist.</w:t>
            </w:r>
          </w:p>
        </w:tc>
      </w:tr>
      <w:tr w:rsidR="001032C4" w14:paraId="3EC56F14" w14:textId="77777777">
        <w:trPr>
          <w:jc w:val="center"/>
        </w:trPr>
        <w:tc>
          <w:tcPr>
            <w:tcW w:w="230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BF1EEA9" w14:textId="77777777" w:rsidR="001032C4" w:rsidRDefault="00000000">
            <w:pPr>
              <w:spacing w:after="0" w:line="240" w:lineRule="auto"/>
            </w:pPr>
            <w:r>
              <w:rPr>
                <w:b/>
                <w:sz w:val="18"/>
              </w:rPr>
              <w:t>Primary audience</w:t>
            </w:r>
          </w:p>
        </w:tc>
        <w:tc>
          <w:tcPr>
            <w:tcW w:w="806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B5D8BB5" w14:textId="77777777" w:rsidR="001032C4" w:rsidRDefault="00000000">
            <w:pPr>
              <w:spacing w:after="0" w:line="240" w:lineRule="auto"/>
            </w:pPr>
            <w:r>
              <w:rPr>
                <w:sz w:val="18"/>
              </w:rPr>
              <w:t>USME executive sponsors, CIO/CISO, enterprise architecture, billing, operations, Salesforce, integration and implementation teams.</w:t>
            </w:r>
          </w:p>
        </w:tc>
      </w:tr>
      <w:tr w:rsidR="001032C4" w14:paraId="38AB8CD1" w14:textId="77777777">
        <w:trPr>
          <w:jc w:val="center"/>
        </w:trPr>
        <w:tc>
          <w:tcPr>
            <w:tcW w:w="230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7432151" w14:textId="77777777" w:rsidR="001032C4" w:rsidRDefault="00000000">
            <w:pPr>
              <w:spacing w:after="0" w:line="240" w:lineRule="auto"/>
            </w:pPr>
            <w:r>
              <w:rPr>
                <w:b/>
                <w:sz w:val="18"/>
              </w:rPr>
              <w:t>Architecture status</w:t>
            </w:r>
          </w:p>
        </w:tc>
        <w:tc>
          <w:tcPr>
            <w:tcW w:w="806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561EC1B" w14:textId="77777777" w:rsidR="001032C4" w:rsidRDefault="00000000">
            <w:pPr>
              <w:spacing w:after="0" w:line="240" w:lineRule="auto"/>
            </w:pPr>
            <w:r>
              <w:rPr>
                <w:sz w:val="18"/>
              </w:rPr>
              <w:t>Recommended target design subject to vendor API, BAA, Salesforce covered-service, data-volume and retention validation.</w:t>
            </w:r>
          </w:p>
        </w:tc>
      </w:tr>
      <w:tr w:rsidR="001032C4" w14:paraId="76C3FB78" w14:textId="77777777">
        <w:trPr>
          <w:jc w:val="center"/>
        </w:trPr>
        <w:tc>
          <w:tcPr>
            <w:tcW w:w="230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84612EE" w14:textId="77777777" w:rsidR="001032C4" w:rsidRDefault="00000000">
            <w:pPr>
              <w:spacing w:after="0" w:line="240" w:lineRule="auto"/>
            </w:pPr>
            <w:r>
              <w:rPr>
                <w:b/>
                <w:sz w:val="18"/>
              </w:rPr>
              <w:t>Core assumptions</w:t>
            </w:r>
          </w:p>
        </w:tc>
        <w:tc>
          <w:tcPr>
            <w:tcW w:w="806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351089C" w14:textId="77777777" w:rsidR="001032C4" w:rsidRDefault="00000000">
            <w:pPr>
              <w:spacing w:after="0" w:line="240" w:lineRule="auto"/>
            </w:pPr>
            <w:r>
              <w:rPr>
                <w:sz w:val="18"/>
              </w:rPr>
              <w:t>Salesforce and GoTransverse remain; Salesforce supports HIPAA workloads under an applicable BAA; the rental platform and GoTransverse operate with opaque tokens and no patient identity.</w:t>
            </w:r>
          </w:p>
        </w:tc>
      </w:tr>
      <w:tr w:rsidR="001032C4" w14:paraId="42A4E663" w14:textId="77777777">
        <w:trPr>
          <w:jc w:val="center"/>
        </w:trPr>
        <w:tc>
          <w:tcPr>
            <w:tcW w:w="230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79330A4" w14:textId="77777777" w:rsidR="001032C4" w:rsidRDefault="00000000">
            <w:pPr>
              <w:spacing w:after="0" w:line="240" w:lineRule="auto"/>
            </w:pPr>
            <w:r>
              <w:rPr>
                <w:b/>
                <w:sz w:val="18"/>
              </w:rPr>
              <w:t>Excluded by direction</w:t>
            </w:r>
          </w:p>
        </w:tc>
        <w:tc>
          <w:tcPr>
            <w:tcW w:w="806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4BDDBC5" w14:textId="77777777" w:rsidR="001032C4" w:rsidRDefault="00000000">
            <w:pPr>
              <w:spacing w:after="0" w:line="240" w:lineRule="auto"/>
            </w:pPr>
            <w:r>
              <w:rPr>
                <w:sz w:val="18"/>
              </w:rPr>
              <w:t>Licensing analysis and five-year total cost of ownership.</w:t>
            </w:r>
          </w:p>
        </w:tc>
      </w:tr>
      <w:tr w:rsidR="001032C4" w14:paraId="7C799DEF" w14:textId="77777777">
        <w:trPr>
          <w:jc w:val="center"/>
        </w:trPr>
        <w:tc>
          <w:tcPr>
            <w:tcW w:w="230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B274B4A" w14:textId="77777777" w:rsidR="001032C4" w:rsidRDefault="00000000">
            <w:pPr>
              <w:spacing w:after="0" w:line="240" w:lineRule="auto"/>
            </w:pPr>
            <w:r>
              <w:rPr>
                <w:b/>
                <w:sz w:val="18"/>
              </w:rPr>
              <w:t>Important limitation</w:t>
            </w:r>
          </w:p>
        </w:tc>
        <w:tc>
          <w:tcPr>
            <w:tcW w:w="806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D80423B" w14:textId="77777777" w:rsidR="001032C4" w:rsidRDefault="00000000">
            <w:pPr>
              <w:spacing w:after="0" w:line="240" w:lineRule="auto"/>
            </w:pPr>
            <w:r>
              <w:rPr>
                <w:sz w:val="18"/>
              </w:rPr>
              <w:t>This document is an architecture recommendation, not a legal opinion or a vendor certification of HIPAA compliance.</w:t>
            </w:r>
          </w:p>
        </w:tc>
      </w:tr>
    </w:tbl>
    <w:p w14:paraId="60ACC51F" w14:textId="77777777" w:rsidR="001032C4" w:rsidRDefault="001032C4">
      <w:pPr>
        <w:spacing w:after="0"/>
      </w:pPr>
    </w:p>
    <w:p w14:paraId="5F13144C" w14:textId="77777777" w:rsidR="001032C4" w:rsidRDefault="00000000">
      <w:pPr>
        <w:pStyle w:val="Heading1"/>
      </w:pPr>
      <w:r>
        <w:rPr>
          <w:rFonts w:ascii="Arial" w:hAnsi="Arial"/>
        </w:rPr>
        <w:t>Contents</w:t>
      </w:r>
    </w:p>
    <w:p w14:paraId="79FE7FDF" w14:textId="77777777" w:rsidR="001032C4" w:rsidRDefault="00000000">
      <w:pPr>
        <w:pStyle w:val="ListBullet"/>
      </w:pPr>
      <w:r>
        <w:t>1. Executive Summary</w:t>
      </w:r>
    </w:p>
    <w:p w14:paraId="337C8D2B" w14:textId="77777777" w:rsidR="001032C4" w:rsidRDefault="00000000">
      <w:pPr>
        <w:pStyle w:val="ListBullet"/>
      </w:pPr>
      <w:r>
        <w:t>2. Scope, Assumptions and Architectural Decisions</w:t>
      </w:r>
    </w:p>
    <w:p w14:paraId="4C40678A" w14:textId="77777777" w:rsidR="001032C4" w:rsidRDefault="00000000">
      <w:pPr>
        <w:pStyle w:val="ListBullet"/>
      </w:pPr>
      <w:r>
        <w:t>3. Architecture Principles</w:t>
      </w:r>
    </w:p>
    <w:p w14:paraId="5DD0E675" w14:textId="77777777" w:rsidR="001032C4" w:rsidRDefault="00000000">
      <w:pPr>
        <w:pStyle w:val="ListBullet"/>
      </w:pPr>
      <w:r>
        <w:t>4. Target Logical Architecture</w:t>
      </w:r>
    </w:p>
    <w:p w14:paraId="322601BA" w14:textId="77777777" w:rsidR="001032C4" w:rsidRDefault="00000000">
      <w:pPr>
        <w:pStyle w:val="ListBullet"/>
      </w:pPr>
      <w:r>
        <w:t>5. Enterprise Data Ownership and Rental Asset Model</w:t>
      </w:r>
    </w:p>
    <w:p w14:paraId="771D13A2" w14:textId="77777777" w:rsidR="001032C4" w:rsidRDefault="00000000">
      <w:pPr>
        <w:pStyle w:val="ListBullet"/>
      </w:pPr>
      <w:r>
        <w:t>6. PHI Boundary and Salesforce Tokenization Architecture</w:t>
      </w:r>
    </w:p>
    <w:p w14:paraId="3187309A" w14:textId="77777777" w:rsidR="001032C4" w:rsidRDefault="00000000">
      <w:pPr>
        <w:pStyle w:val="ListBullet"/>
      </w:pPr>
      <w:r>
        <w:t>7. Billing Event Architecture and GoTransverse Integration</w:t>
      </w:r>
    </w:p>
    <w:p w14:paraId="2A605C70" w14:textId="77777777" w:rsidR="001032C4" w:rsidRDefault="00000000">
      <w:pPr>
        <w:pStyle w:val="ListBullet"/>
      </w:pPr>
      <w:r>
        <w:t>8. Invoice Rendering, Storage and Access Architecture</w:t>
      </w:r>
    </w:p>
    <w:p w14:paraId="4DC6FC05" w14:textId="77777777" w:rsidR="001032C4" w:rsidRDefault="00000000">
      <w:pPr>
        <w:pStyle w:val="ListBullet"/>
      </w:pPr>
      <w:r>
        <w:t>9. Salesforce Shield and HIPAA Security Architecture</w:t>
      </w:r>
    </w:p>
    <w:p w14:paraId="65BF22A8" w14:textId="77777777" w:rsidR="001032C4" w:rsidRDefault="00000000">
      <w:pPr>
        <w:pStyle w:val="ListBullet"/>
      </w:pPr>
      <w:r>
        <w:t>10. Integration Platform Architecture</w:t>
      </w:r>
    </w:p>
    <w:p w14:paraId="70A174E0" w14:textId="77777777" w:rsidR="001032C4" w:rsidRDefault="00000000">
      <w:pPr>
        <w:pStyle w:val="ListBullet"/>
      </w:pPr>
      <w:r>
        <w:t>11. Reliability, Reconciliation and Operational Controls</w:t>
      </w:r>
    </w:p>
    <w:p w14:paraId="7D0D9A26" w14:textId="77777777" w:rsidR="001032C4" w:rsidRDefault="00000000">
      <w:pPr>
        <w:pStyle w:val="ListBullet"/>
      </w:pPr>
      <w:r>
        <w:t>12. Environments, Deployment and Support Model</w:t>
      </w:r>
    </w:p>
    <w:p w14:paraId="0DDFAFD9" w14:textId="77777777" w:rsidR="001032C4" w:rsidRDefault="00000000">
      <w:pPr>
        <w:pStyle w:val="ListBullet"/>
      </w:pPr>
      <w:r>
        <w:t>13. Implementation Workstreams and Sequence</w:t>
      </w:r>
    </w:p>
    <w:p w14:paraId="5969DE0A" w14:textId="77777777" w:rsidR="001032C4" w:rsidRDefault="00000000">
      <w:pPr>
        <w:pStyle w:val="ListBullet"/>
      </w:pPr>
      <w:r>
        <w:t>14. Rental Platform Vendor Evaluation Checklist - MCS / Other</w:t>
      </w:r>
    </w:p>
    <w:p w14:paraId="4D78070A" w14:textId="77777777" w:rsidR="001032C4" w:rsidRDefault="00000000">
      <w:pPr>
        <w:pStyle w:val="ListBullet"/>
      </w:pPr>
      <w:r>
        <w:t>15. Key Decisions Requiring Vendor Confirmation</w:t>
      </w:r>
    </w:p>
    <w:p w14:paraId="10B2E992" w14:textId="77777777" w:rsidR="001032C4" w:rsidRDefault="00000000">
      <w:pPr>
        <w:pStyle w:val="ListBullet"/>
      </w:pPr>
      <w:r>
        <w:t>16. Final Recommendation</w:t>
      </w:r>
    </w:p>
    <w:p w14:paraId="3AB73ED6" w14:textId="77777777" w:rsidR="001032C4" w:rsidRDefault="00000000">
      <w:pPr>
        <w:pStyle w:val="ListBullet"/>
      </w:pPr>
      <w:r>
        <w:t>Appendices and References</w:t>
      </w:r>
    </w:p>
    <w:p w14:paraId="22F26572" w14:textId="77777777" w:rsidR="001032C4" w:rsidRDefault="00000000">
      <w:pPr>
        <w:pStyle w:val="SourceNote"/>
      </w:pPr>
      <w:r>
        <w:rPr>
          <w:b/>
        </w:rPr>
        <w:t xml:space="preserve">Source basis: </w:t>
      </w:r>
      <w:r>
        <w:t>The architecture consolidates the previously generated detailed architecture, the uploaded Additional information.docx ownership model, and the Functional Requirements Vendor Assessment. Salesforce-specific capabilities are informed by official Salesforce documentation current as of August 2026; current BAA and product coverage must still be confirmed contractually.</w:t>
      </w:r>
    </w:p>
    <w:p w14:paraId="482A87C0" w14:textId="77777777" w:rsidR="001032C4" w:rsidRDefault="00000000">
      <w:r>
        <w:br w:type="page"/>
      </w:r>
    </w:p>
    <w:p w14:paraId="22A6B994" w14:textId="77777777" w:rsidR="001032C4" w:rsidRDefault="00000000">
      <w:pPr>
        <w:pStyle w:val="Heading1"/>
      </w:pPr>
      <w:r>
        <w:rPr>
          <w:rFonts w:ascii="Arial" w:hAnsi="Arial"/>
        </w:rPr>
        <w:lastRenderedPageBreak/>
        <w:t>1. Executive Summary</w:t>
      </w:r>
    </w:p>
    <w:p w14:paraId="712A1AA9" w14:textId="77777777" w:rsidR="001032C4" w:rsidRDefault="00000000">
      <w:r>
        <w:t>The recommended architecture preserves the existing Salesforce and GoTransverse investments, introduces MCS or another purpose-built rental platform for rental and asset operations, and uses one enterprise integration platform such as Workato or Boomi. The architecture deliberately separates protected patient identity from rental and financial processing: Salesforce owns patient/PHI and the PHI-to-token relationship; the rental platform and GoTransverse process an opaque billing token and minimum necessary non-PHI data.</w:t>
      </w:r>
    </w:p>
    <w:tbl>
      <w:tblPr>
        <w:tblW w:w="0" w:type="auto"/>
        <w:jc w:val="center"/>
        <w:tblLook w:val="04A0" w:firstRow="1" w:lastRow="0" w:firstColumn="1" w:lastColumn="0" w:noHBand="0" w:noVBand="1"/>
      </w:tblPr>
      <w:tblGrid>
        <w:gridCol w:w="10368"/>
      </w:tblGrid>
      <w:tr w:rsidR="001032C4" w14:paraId="7AC8312D" w14:textId="77777777">
        <w:trPr>
          <w:jc w:val="center"/>
        </w:trPr>
        <w:tc>
          <w:tcPr>
            <w:tcW w:w="10368" w:type="dxa"/>
            <w:tcBorders>
              <w:top w:val="single" w:sz="8" w:space="0" w:color="2F75B5"/>
              <w:left w:val="single" w:sz="16" w:space="0" w:color="2F75B5"/>
              <w:bottom w:val="single" w:sz="8" w:space="0" w:color="2F75B5"/>
              <w:right w:val="single" w:sz="8" w:space="0" w:color="2F75B5"/>
            </w:tcBorders>
            <w:shd w:val="clear" w:color="auto" w:fill="D9EAF7"/>
            <w:tcMar>
              <w:top w:w="120" w:type="dxa"/>
              <w:left w:w="140" w:type="dxa"/>
              <w:bottom w:w="120" w:type="dxa"/>
              <w:right w:w="140" w:type="dxa"/>
            </w:tcMar>
          </w:tcPr>
          <w:p w14:paraId="774DB290" w14:textId="77777777" w:rsidR="001032C4" w:rsidRDefault="00000000">
            <w:r>
              <w:rPr>
                <w:b/>
                <w:color w:val="1F4E79"/>
              </w:rPr>
              <w:t xml:space="preserve">Architecture decision: </w:t>
            </w:r>
            <w:r>
              <w:t>Salesforce is the customer, contract, PHI/token, invoice-presentment and access platform. MCS/other is the rental asset and install-base platform. GoTransverse is the authoritative billing engine. One controlled final PHI-bearing invoice is rendered and stored in Salesforce for both internal USME billing users and authorized hospital users.</w:t>
            </w:r>
          </w:p>
        </w:tc>
      </w:tr>
    </w:tbl>
    <w:p w14:paraId="6D1376B8" w14:textId="77777777" w:rsidR="001032C4" w:rsidRDefault="001032C4">
      <w:pPr>
        <w:spacing w:after="0"/>
      </w:pPr>
    </w:p>
    <w:p w14:paraId="1EBE55ED" w14:textId="77777777" w:rsidR="001032C4" w:rsidRDefault="00000000">
      <w:pPr>
        <w:pStyle w:val="Heading2"/>
      </w:pPr>
      <w:r>
        <w:rPr>
          <w:rFonts w:ascii="Arial" w:hAnsi="Arial"/>
        </w:rPr>
        <w:t>1.1 Core recommendations</w:t>
      </w:r>
    </w:p>
    <w:p w14:paraId="06F319ED" w14:textId="77777777" w:rsidR="001032C4" w:rsidRDefault="00000000">
      <w:pPr>
        <w:pStyle w:val="ListBullet"/>
      </w:pPr>
      <w:r>
        <w:t>Adopt native rental-platform configuration and published implementation practices before approving custom development.</w:t>
      </w:r>
    </w:p>
    <w:p w14:paraId="37364EBF" w14:textId="77777777" w:rsidR="001032C4" w:rsidRDefault="00000000">
      <w:pPr>
        <w:pStyle w:val="ListBullet"/>
      </w:pPr>
      <w:r>
        <w:t>Keep patient names, dates of birth, medical record numbers, diagnoses and narrative PHI out of MCS/other and GoTransverse; use a random opaque token.</w:t>
      </w:r>
    </w:p>
    <w:p w14:paraId="3977D153" w14:textId="77777777" w:rsidR="001032C4" w:rsidRDefault="00000000">
      <w:pPr>
        <w:pStyle w:val="ListBullet"/>
      </w:pPr>
      <w:r>
        <w:t>Make the rental platform authoritative for asset master, inventory, install base, delivery, pickup, swap, maintenance, work orders and billable operational events.</w:t>
      </w:r>
    </w:p>
    <w:p w14:paraId="44A6321F" w14:textId="77777777" w:rsidR="001032C4" w:rsidRDefault="00000000">
      <w:pPr>
        <w:pStyle w:val="ListBullet"/>
      </w:pPr>
      <w:r>
        <w:t>Keep GoTransverse authoritative for rate calculation, financial invoice number, invoice lines, credits, adjustments, balance and payment status.</w:t>
      </w:r>
    </w:p>
    <w:p w14:paraId="36DDA85A" w14:textId="77777777" w:rsidR="001032C4" w:rsidRDefault="00000000">
      <w:pPr>
        <w:pStyle w:val="ListBullet"/>
      </w:pPr>
      <w:r>
        <w:t>Use Salesforce to rehydrate the token with approved invoice PHI, render the presentment invoice, store the PDF, enforce internal/external access and retain the audit trail.</w:t>
      </w:r>
    </w:p>
    <w:p w14:paraId="70905D68" w14:textId="77777777" w:rsidR="001032C4" w:rsidRDefault="00000000">
      <w:pPr>
        <w:pStyle w:val="ListBullet"/>
      </w:pPr>
      <w:r>
        <w:t>Use Salesforce Shield to strengthen encryption, monitoring, field-level audit and discovery of misplaced sensitive data.</w:t>
      </w:r>
    </w:p>
    <w:p w14:paraId="6D5C6161" w14:textId="77777777" w:rsidR="001032C4" w:rsidRDefault="00000000">
      <w:pPr>
        <w:pStyle w:val="ListBullet"/>
      </w:pPr>
      <w:r>
        <w:t>Use Workato or Boomi for asynchronous orchestration, canonical mapping, idempotency, retry, exception handling and reconciliation; do not use the iPaaS as a permanent PHI store.</w:t>
      </w:r>
    </w:p>
    <w:p w14:paraId="0C10B729" w14:textId="77777777" w:rsidR="001032C4" w:rsidRDefault="00000000">
      <w:pPr>
        <w:pStyle w:val="Heading2"/>
      </w:pPr>
      <w:r>
        <w:rPr>
          <w:rFonts w:ascii="Arial" w:hAnsi="Arial"/>
        </w:rPr>
        <w:t>1.2 Critical success conditions</w:t>
      </w:r>
    </w:p>
    <w:tbl>
      <w:tblPr>
        <w:tblStyle w:val="TableGrid"/>
        <w:tblW w:w="0" w:type="auto"/>
        <w:jc w:val="center"/>
        <w:tblLook w:val="04A0" w:firstRow="1" w:lastRow="0" w:firstColumn="1" w:lastColumn="0" w:noHBand="0" w:noVBand="1"/>
      </w:tblPr>
      <w:tblGrid>
        <w:gridCol w:w="2448"/>
        <w:gridCol w:w="7920"/>
      </w:tblGrid>
      <w:tr w:rsidR="001032C4" w14:paraId="5622E47B" w14:textId="77777777">
        <w:trPr>
          <w:tblHeade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784F492D" w14:textId="77777777" w:rsidR="001032C4" w:rsidRDefault="00000000">
            <w:pPr>
              <w:spacing w:after="0" w:line="240" w:lineRule="auto"/>
            </w:pPr>
            <w:r>
              <w:rPr>
                <w:b/>
                <w:color w:val="FFFFFF"/>
                <w:sz w:val="17"/>
              </w:rPr>
              <w:t>Condition</w:t>
            </w:r>
          </w:p>
        </w:tc>
        <w:tc>
          <w:tcPr>
            <w:tcW w:w="7920"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14B746C6" w14:textId="77777777" w:rsidR="001032C4" w:rsidRDefault="00000000">
            <w:pPr>
              <w:spacing w:after="0" w:line="240" w:lineRule="auto"/>
            </w:pPr>
            <w:r>
              <w:rPr>
                <w:b/>
                <w:color w:val="FFFFFF"/>
                <w:sz w:val="17"/>
              </w:rPr>
              <w:t>Required outcome</w:t>
            </w:r>
          </w:p>
        </w:tc>
      </w:tr>
      <w:tr w:rsidR="001032C4" w14:paraId="59DCFD15" w14:textId="77777777">
        <w:trPr>
          <w:jc w:val="center"/>
        </w:trPr>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3A438A0" w14:textId="77777777" w:rsidR="001032C4" w:rsidRDefault="00000000">
            <w:pPr>
              <w:spacing w:after="0" w:line="240" w:lineRule="auto"/>
            </w:pPr>
            <w:r>
              <w:rPr>
                <w:b/>
                <w:sz w:val="17"/>
              </w:rPr>
              <w:t>Token-only operation</w:t>
            </w:r>
          </w:p>
        </w:tc>
        <w:tc>
          <w:tcPr>
            <w:tcW w:w="792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E1D01DB" w14:textId="77777777" w:rsidR="001032C4" w:rsidRDefault="00000000">
            <w:pPr>
              <w:spacing w:after="0" w:line="240" w:lineRule="auto"/>
            </w:pPr>
            <w:r>
              <w:rPr>
                <w:sz w:val="17"/>
              </w:rPr>
              <w:t>MCS/other and GoTransverse can operate without patient identity in records, mobile screens, labels, notes, documents, logs and support exports.</w:t>
            </w:r>
          </w:p>
        </w:tc>
      </w:tr>
      <w:tr w:rsidR="001032C4" w14:paraId="081CC6FA"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DE5F642" w14:textId="77777777" w:rsidR="001032C4" w:rsidRDefault="00000000">
            <w:pPr>
              <w:spacing w:after="0" w:line="240" w:lineRule="auto"/>
            </w:pPr>
            <w:r>
              <w:rPr>
                <w:b/>
                <w:sz w:val="17"/>
              </w:rPr>
              <w:t>Billing event integrity</w:t>
            </w:r>
          </w:p>
        </w:tc>
        <w:tc>
          <w:tcPr>
            <w:tcW w:w="792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A24FD78" w14:textId="77777777" w:rsidR="001032C4" w:rsidRDefault="00000000">
            <w:pPr>
              <w:spacing w:after="0" w:line="240" w:lineRule="auto"/>
            </w:pPr>
            <w:r>
              <w:rPr>
                <w:sz w:val="17"/>
              </w:rPr>
              <w:t>Activation and termination events are timestamped, idempotent and deterministically start and stop charges; pickup-request policy is explicitly implemented.</w:t>
            </w:r>
          </w:p>
        </w:tc>
      </w:tr>
      <w:tr w:rsidR="001032C4" w14:paraId="14FC62E3" w14:textId="77777777">
        <w:trPr>
          <w:jc w:val="center"/>
        </w:trPr>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30A2B41" w14:textId="77777777" w:rsidR="001032C4" w:rsidRDefault="00000000">
            <w:pPr>
              <w:spacing w:after="0" w:line="240" w:lineRule="auto"/>
            </w:pPr>
            <w:r>
              <w:rPr>
                <w:b/>
                <w:sz w:val="17"/>
              </w:rPr>
              <w:t>Asset/install-base integrity</w:t>
            </w:r>
          </w:p>
        </w:tc>
        <w:tc>
          <w:tcPr>
            <w:tcW w:w="792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82A2C90" w14:textId="77777777" w:rsidR="001032C4" w:rsidRDefault="00000000">
            <w:pPr>
              <w:spacing w:after="0" w:line="240" w:lineRule="auto"/>
            </w:pPr>
            <w:r>
              <w:rPr>
                <w:sz w:val="17"/>
              </w:rPr>
              <w:t>Swaps, bundle changes, partial returns, losses and ownership transfers update the asset and install base atomically.</w:t>
            </w:r>
          </w:p>
        </w:tc>
      </w:tr>
      <w:tr w:rsidR="001032C4" w14:paraId="044462B3"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16A5863" w14:textId="77777777" w:rsidR="001032C4" w:rsidRDefault="00000000">
            <w:pPr>
              <w:spacing w:after="0" w:line="240" w:lineRule="auto"/>
            </w:pPr>
            <w:r>
              <w:rPr>
                <w:b/>
                <w:sz w:val="17"/>
              </w:rPr>
              <w:t>Invoice integrity</w:t>
            </w:r>
          </w:p>
        </w:tc>
        <w:tc>
          <w:tcPr>
            <w:tcW w:w="792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7CD9119" w14:textId="77777777" w:rsidR="001032C4" w:rsidRDefault="00000000">
            <w:pPr>
              <w:spacing w:after="0" w:line="240" w:lineRule="auto"/>
            </w:pPr>
            <w:r>
              <w:rPr>
                <w:sz w:val="17"/>
              </w:rPr>
              <w:t>Salesforce never recalculates GT financial values; line count, subtotal, tax, credits and total reconcile exactly before rendering.</w:t>
            </w:r>
          </w:p>
        </w:tc>
      </w:tr>
      <w:tr w:rsidR="001032C4" w14:paraId="661F4712" w14:textId="77777777">
        <w:trPr>
          <w:jc w:val="center"/>
        </w:trPr>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E8B0EBF" w14:textId="77777777" w:rsidR="001032C4" w:rsidRDefault="00000000">
            <w:pPr>
              <w:spacing w:after="0" w:line="240" w:lineRule="auto"/>
            </w:pPr>
            <w:r>
              <w:rPr>
                <w:b/>
                <w:sz w:val="17"/>
              </w:rPr>
              <w:t>HIPAA boundary</w:t>
            </w:r>
          </w:p>
        </w:tc>
        <w:tc>
          <w:tcPr>
            <w:tcW w:w="792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7C1852F" w14:textId="77777777" w:rsidR="001032C4" w:rsidRDefault="00000000">
            <w:pPr>
              <w:spacing w:after="0" w:line="240" w:lineRule="auto"/>
            </w:pPr>
            <w:r>
              <w:rPr>
                <w:sz w:val="17"/>
              </w:rPr>
              <w:t>Salesforce, Experience Cloud, Files, Shield, the selected renderer and iPaaS are within approved contractual and technical boundaries.</w:t>
            </w:r>
          </w:p>
        </w:tc>
      </w:tr>
      <w:tr w:rsidR="001032C4" w14:paraId="1209D79B"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8F66610" w14:textId="77777777" w:rsidR="001032C4" w:rsidRDefault="00000000">
            <w:pPr>
              <w:spacing w:after="0" w:line="240" w:lineRule="auto"/>
            </w:pPr>
            <w:r>
              <w:rPr>
                <w:b/>
                <w:sz w:val="17"/>
              </w:rPr>
              <w:t>Operational ownership</w:t>
            </w:r>
          </w:p>
        </w:tc>
        <w:tc>
          <w:tcPr>
            <w:tcW w:w="792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FB65C8F" w14:textId="77777777" w:rsidR="001032C4" w:rsidRDefault="00000000">
            <w:pPr>
              <w:spacing w:after="0" w:line="240" w:lineRule="auto"/>
            </w:pPr>
            <w:r>
              <w:rPr>
                <w:sz w:val="17"/>
              </w:rPr>
              <w:t>Named owners manage integration failures, token exceptions, invoice rendering failures and daily reconciliation.</w:t>
            </w:r>
          </w:p>
        </w:tc>
      </w:tr>
    </w:tbl>
    <w:p w14:paraId="1EA12050" w14:textId="77777777" w:rsidR="001032C4" w:rsidRDefault="001032C4">
      <w:pPr>
        <w:spacing w:after="0"/>
      </w:pPr>
    </w:p>
    <w:p w14:paraId="26617016" w14:textId="77777777" w:rsidR="001032C4" w:rsidRDefault="00000000">
      <w:pPr>
        <w:pStyle w:val="Heading1"/>
        <w:pageBreakBefore/>
      </w:pPr>
      <w:r>
        <w:rPr>
          <w:rFonts w:ascii="Arial" w:hAnsi="Arial"/>
        </w:rPr>
        <w:lastRenderedPageBreak/>
        <w:t>2. Scope, Assumptions and Architectural Decisions</w:t>
      </w:r>
    </w:p>
    <w:p w14:paraId="0315B95D" w14:textId="77777777" w:rsidR="001032C4" w:rsidRDefault="00000000">
      <w:pPr>
        <w:pStyle w:val="Heading2"/>
      </w:pPr>
      <w:r>
        <w:rPr>
          <w:rFonts w:ascii="Arial" w:hAnsi="Arial"/>
        </w:rPr>
        <w:t>2.1 In scope</w:t>
      </w:r>
    </w:p>
    <w:p w14:paraId="7374CF31" w14:textId="77777777" w:rsidR="001032C4" w:rsidRDefault="00000000">
      <w:pPr>
        <w:pStyle w:val="ListBullet"/>
      </w:pPr>
      <w:r>
        <w:t>Salesforce partner order intake, quote-to-order and contract reference data.</w:t>
      </w:r>
    </w:p>
    <w:p w14:paraId="633D83A9" w14:textId="77777777" w:rsidR="001032C4" w:rsidRDefault="00000000">
      <w:pPr>
        <w:pStyle w:val="ListBullet"/>
      </w:pPr>
      <w:r>
        <w:t>Rental fulfillment, asset management, install base, inventory, mobile field execution, delivery, pickup, swap, service and operational purchase orders.</w:t>
      </w:r>
    </w:p>
    <w:p w14:paraId="49F0DAB6" w14:textId="77777777" w:rsidR="001032C4" w:rsidRDefault="00000000">
      <w:pPr>
        <w:pStyle w:val="ListBullet"/>
      </w:pPr>
      <w:r>
        <w:t>Billing-event transfer to GoTransverse, financial invoice completion and payment-status return.</w:t>
      </w:r>
    </w:p>
    <w:p w14:paraId="38035CAC" w14:textId="77777777" w:rsidR="001032C4" w:rsidRDefault="00000000">
      <w:pPr>
        <w:pStyle w:val="ListBullet"/>
      </w:pPr>
      <w:r>
        <w:t>Patient/PHI tokenization, invoice rehydration, final PDF rendering, Salesforce Files repository, Billing Console and Experience Cloud access.</w:t>
      </w:r>
    </w:p>
    <w:p w14:paraId="7407032E" w14:textId="77777777" w:rsidR="001032C4" w:rsidRDefault="00000000">
      <w:pPr>
        <w:pStyle w:val="ListBullet"/>
      </w:pPr>
      <w:r>
        <w:t>Integration, security, reconciliation, implementation sequencing and rental platform vendor evaluation.</w:t>
      </w:r>
    </w:p>
    <w:p w14:paraId="4C11ED9A" w14:textId="77777777" w:rsidR="001032C4" w:rsidRDefault="00000000">
      <w:pPr>
        <w:pStyle w:val="Heading2"/>
      </w:pPr>
      <w:r>
        <w:rPr>
          <w:rFonts w:ascii="Arial" w:hAnsi="Arial"/>
        </w:rPr>
        <w:t>2.2 Assumptions</w:t>
      </w:r>
    </w:p>
    <w:p w14:paraId="66D50A61" w14:textId="77777777" w:rsidR="001032C4" w:rsidRDefault="00000000">
      <w:pPr>
        <w:pStyle w:val="ListBullet"/>
      </w:pPr>
      <w:r>
        <w:t>Salesforce is retained as the authoritative customer, contract, quote/order and patient/PHI platform.</w:t>
      </w:r>
    </w:p>
    <w:p w14:paraId="15FC187D" w14:textId="77777777" w:rsidR="001032C4" w:rsidRDefault="00000000">
      <w:pPr>
        <w:pStyle w:val="ListBullet"/>
      </w:pPr>
      <w:r>
        <w:t>GoTransverse is already implemented and remains the authoritative rating and billing engine.</w:t>
      </w:r>
    </w:p>
    <w:p w14:paraId="03442072" w14:textId="77777777" w:rsidR="001032C4" w:rsidRDefault="00000000">
      <w:pPr>
        <w:pStyle w:val="ListBullet"/>
      </w:pPr>
      <w:r>
        <w:t>Genesys remains the call-routing platform and integrates with Salesforce for caller context and interaction records.</w:t>
      </w:r>
    </w:p>
    <w:p w14:paraId="679D6F42" w14:textId="77777777" w:rsidR="001032C4" w:rsidRDefault="00000000">
      <w:pPr>
        <w:pStyle w:val="ListBullet"/>
      </w:pPr>
      <w:r>
        <w:t>MCS is the leading rental-platform candidate; the architecture applies equally to another vendor that passes the checklist.</w:t>
      </w:r>
    </w:p>
    <w:p w14:paraId="1DC21983" w14:textId="77777777" w:rsidR="001032C4" w:rsidRDefault="00000000">
      <w:pPr>
        <w:pStyle w:val="ListBullet"/>
      </w:pPr>
      <w:r>
        <w:t>The target design minimizes components by using Salesforce-native invoice rendering and Files storage unless a documented requirement forces an external repository.</w:t>
      </w:r>
    </w:p>
    <w:p w14:paraId="3A597B99" w14:textId="77777777" w:rsidR="001032C4" w:rsidRDefault="00000000">
      <w:pPr>
        <w:pStyle w:val="ListBullet"/>
      </w:pPr>
      <w:r>
        <w:t>Production PHI is not copied into development, test or vendor-support environments without approved de-identification and access controls.</w:t>
      </w:r>
    </w:p>
    <w:p w14:paraId="15E78197" w14:textId="77777777" w:rsidR="001032C4" w:rsidRDefault="00000000">
      <w:pPr>
        <w:pStyle w:val="Heading2"/>
      </w:pPr>
      <w:r>
        <w:rPr>
          <w:rFonts w:ascii="Arial" w:hAnsi="Arial"/>
        </w:rPr>
        <w:t>2.3 Architecture decisions</w:t>
      </w:r>
    </w:p>
    <w:tbl>
      <w:tblPr>
        <w:tblStyle w:val="TableGrid"/>
        <w:tblW w:w="0" w:type="auto"/>
        <w:jc w:val="center"/>
        <w:tblLook w:val="04A0" w:firstRow="1" w:lastRow="0" w:firstColumn="1" w:lastColumn="0" w:noHBand="0" w:noVBand="1"/>
      </w:tblPr>
      <w:tblGrid>
        <w:gridCol w:w="2160"/>
        <w:gridCol w:w="2880"/>
        <w:gridCol w:w="5328"/>
      </w:tblGrid>
      <w:tr w:rsidR="001032C4" w14:paraId="22148A98" w14:textId="77777777">
        <w:trPr>
          <w:tblHeader/>
          <w:jc w:val="center"/>
        </w:trPr>
        <w:tc>
          <w:tcPr>
            <w:tcW w:w="2160"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6D632BA2" w14:textId="77777777" w:rsidR="001032C4" w:rsidRDefault="00000000">
            <w:pPr>
              <w:spacing w:after="0" w:line="240" w:lineRule="auto"/>
            </w:pPr>
            <w:r>
              <w:rPr>
                <w:b/>
                <w:color w:val="FFFFFF"/>
                <w:sz w:val="17"/>
              </w:rPr>
              <w:t>Decision</w:t>
            </w:r>
          </w:p>
        </w:tc>
        <w:tc>
          <w:tcPr>
            <w:tcW w:w="2880"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108DE562" w14:textId="77777777" w:rsidR="001032C4" w:rsidRDefault="00000000">
            <w:pPr>
              <w:spacing w:after="0" w:line="240" w:lineRule="auto"/>
            </w:pPr>
            <w:r>
              <w:rPr>
                <w:b/>
                <w:color w:val="FFFFFF"/>
                <w:sz w:val="17"/>
              </w:rPr>
              <w:t>Recommendation</w:t>
            </w:r>
          </w:p>
        </w:tc>
        <w:tc>
          <w:tcPr>
            <w:tcW w:w="532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2EA59A13" w14:textId="77777777" w:rsidR="001032C4" w:rsidRDefault="00000000">
            <w:pPr>
              <w:spacing w:after="0" w:line="240" w:lineRule="auto"/>
            </w:pPr>
            <w:r>
              <w:rPr>
                <w:b/>
                <w:color w:val="FFFFFF"/>
                <w:sz w:val="17"/>
              </w:rPr>
              <w:t>Reason</w:t>
            </w:r>
          </w:p>
        </w:tc>
      </w:tr>
      <w:tr w:rsidR="001032C4" w14:paraId="7EF1A408" w14:textId="77777777">
        <w:trPr>
          <w:jc w:val="center"/>
        </w:trPr>
        <w:tc>
          <w:tcPr>
            <w:tcW w:w="216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915ABD5" w14:textId="77777777" w:rsidR="001032C4" w:rsidRDefault="00000000">
            <w:pPr>
              <w:spacing w:after="0" w:line="240" w:lineRule="auto"/>
            </w:pPr>
            <w:r>
              <w:rPr>
                <w:b/>
                <w:sz w:val="17"/>
              </w:rPr>
              <w:t>PHI system of record</w:t>
            </w:r>
          </w:p>
        </w:tc>
        <w:tc>
          <w:tcPr>
            <w:tcW w:w="28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F6DD037" w14:textId="77777777" w:rsidR="001032C4" w:rsidRDefault="00000000">
            <w:pPr>
              <w:spacing w:after="0" w:line="240" w:lineRule="auto"/>
            </w:pPr>
            <w:r>
              <w:rPr>
                <w:sz w:val="17"/>
              </w:rPr>
              <w:t>Salesforce</w:t>
            </w:r>
          </w:p>
        </w:tc>
        <w:tc>
          <w:tcPr>
            <w:tcW w:w="53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2D98C8B" w14:textId="77777777" w:rsidR="001032C4" w:rsidRDefault="00000000">
            <w:pPr>
              <w:spacing w:after="0" w:line="240" w:lineRule="auto"/>
            </w:pPr>
            <w:r>
              <w:rPr>
                <w:sz w:val="17"/>
              </w:rPr>
              <w:t>Already owns customer/order context and supports the internal and external access channels.</w:t>
            </w:r>
          </w:p>
        </w:tc>
      </w:tr>
      <w:tr w:rsidR="001032C4" w14:paraId="47B5D25D" w14:textId="77777777">
        <w:trPr>
          <w:jc w:val="center"/>
        </w:trPr>
        <w:tc>
          <w:tcPr>
            <w:tcW w:w="216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72ECA8F" w14:textId="77777777" w:rsidR="001032C4" w:rsidRDefault="00000000">
            <w:pPr>
              <w:spacing w:after="0" w:line="240" w:lineRule="auto"/>
            </w:pPr>
            <w:r>
              <w:rPr>
                <w:b/>
                <w:sz w:val="17"/>
              </w:rPr>
              <w:t>Rental system of record</w:t>
            </w:r>
          </w:p>
        </w:tc>
        <w:tc>
          <w:tcPr>
            <w:tcW w:w="288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91D88F7" w14:textId="77777777" w:rsidR="001032C4" w:rsidRDefault="00000000">
            <w:pPr>
              <w:spacing w:after="0" w:line="240" w:lineRule="auto"/>
            </w:pPr>
            <w:r>
              <w:rPr>
                <w:sz w:val="17"/>
              </w:rPr>
              <w:t>MCS / other rental platform</w:t>
            </w:r>
          </w:p>
        </w:tc>
        <w:tc>
          <w:tcPr>
            <w:tcW w:w="53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D1C74B2" w14:textId="77777777" w:rsidR="001032C4" w:rsidRDefault="00000000">
            <w:pPr>
              <w:spacing w:after="0" w:line="240" w:lineRule="auto"/>
            </w:pPr>
            <w:r>
              <w:rPr>
                <w:sz w:val="17"/>
              </w:rPr>
              <w:t>Purpose-built asset, inventory, install-base and field-execution capabilities.</w:t>
            </w:r>
          </w:p>
        </w:tc>
      </w:tr>
      <w:tr w:rsidR="001032C4" w14:paraId="356A4986" w14:textId="77777777">
        <w:trPr>
          <w:jc w:val="center"/>
        </w:trPr>
        <w:tc>
          <w:tcPr>
            <w:tcW w:w="216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55423D0" w14:textId="77777777" w:rsidR="001032C4" w:rsidRDefault="00000000">
            <w:pPr>
              <w:spacing w:after="0" w:line="240" w:lineRule="auto"/>
            </w:pPr>
            <w:r>
              <w:rPr>
                <w:b/>
                <w:sz w:val="17"/>
              </w:rPr>
              <w:t>Financial billing authority</w:t>
            </w:r>
          </w:p>
        </w:tc>
        <w:tc>
          <w:tcPr>
            <w:tcW w:w="28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7EE96DD" w14:textId="77777777" w:rsidR="001032C4" w:rsidRDefault="00000000">
            <w:pPr>
              <w:spacing w:after="0" w:line="240" w:lineRule="auto"/>
            </w:pPr>
            <w:r>
              <w:rPr>
                <w:sz w:val="17"/>
              </w:rPr>
              <w:t>GoTransverse</w:t>
            </w:r>
          </w:p>
        </w:tc>
        <w:tc>
          <w:tcPr>
            <w:tcW w:w="53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71E6DE3" w14:textId="77777777" w:rsidR="001032C4" w:rsidRDefault="00000000">
            <w:pPr>
              <w:spacing w:after="0" w:line="240" w:lineRule="auto"/>
            </w:pPr>
            <w:r>
              <w:rPr>
                <w:sz w:val="17"/>
              </w:rPr>
              <w:t>Existing billing engine; avoids duplicating rating and ledger logic.</w:t>
            </w:r>
          </w:p>
        </w:tc>
      </w:tr>
      <w:tr w:rsidR="001032C4" w14:paraId="211E10EC" w14:textId="77777777">
        <w:trPr>
          <w:jc w:val="center"/>
        </w:trPr>
        <w:tc>
          <w:tcPr>
            <w:tcW w:w="216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9936C07" w14:textId="77777777" w:rsidR="001032C4" w:rsidRDefault="00000000">
            <w:pPr>
              <w:spacing w:after="0" w:line="240" w:lineRule="auto"/>
            </w:pPr>
            <w:r>
              <w:rPr>
                <w:b/>
                <w:sz w:val="17"/>
              </w:rPr>
              <w:t>Final invoice presentment</w:t>
            </w:r>
          </w:p>
        </w:tc>
        <w:tc>
          <w:tcPr>
            <w:tcW w:w="288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7A413EC" w14:textId="77777777" w:rsidR="001032C4" w:rsidRDefault="00000000">
            <w:pPr>
              <w:spacing w:after="0" w:line="240" w:lineRule="auto"/>
            </w:pPr>
            <w:r>
              <w:rPr>
                <w:sz w:val="17"/>
              </w:rPr>
              <w:t>Salesforce</w:t>
            </w:r>
          </w:p>
        </w:tc>
        <w:tc>
          <w:tcPr>
            <w:tcW w:w="53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C9D143C" w14:textId="77777777" w:rsidR="001032C4" w:rsidRDefault="00000000">
            <w:pPr>
              <w:spacing w:after="0" w:line="240" w:lineRule="auto"/>
            </w:pPr>
            <w:r>
              <w:rPr>
                <w:sz w:val="17"/>
              </w:rPr>
              <w:t>Minimizes components and gives internal billing and external partners the same controlled document.</w:t>
            </w:r>
          </w:p>
        </w:tc>
      </w:tr>
      <w:tr w:rsidR="001032C4" w14:paraId="210F2602" w14:textId="77777777">
        <w:trPr>
          <w:jc w:val="center"/>
        </w:trPr>
        <w:tc>
          <w:tcPr>
            <w:tcW w:w="216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97C0062" w14:textId="77777777" w:rsidR="001032C4" w:rsidRDefault="00000000">
            <w:pPr>
              <w:spacing w:after="0" w:line="240" w:lineRule="auto"/>
            </w:pPr>
            <w:r>
              <w:rPr>
                <w:b/>
                <w:sz w:val="17"/>
              </w:rPr>
              <w:t>Integration pattern</w:t>
            </w:r>
          </w:p>
        </w:tc>
        <w:tc>
          <w:tcPr>
            <w:tcW w:w="28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527707D" w14:textId="77777777" w:rsidR="001032C4" w:rsidRDefault="00000000">
            <w:pPr>
              <w:spacing w:after="0" w:line="240" w:lineRule="auto"/>
            </w:pPr>
            <w:r>
              <w:rPr>
                <w:sz w:val="17"/>
              </w:rPr>
              <w:t>One iPaaS hub</w:t>
            </w:r>
          </w:p>
        </w:tc>
        <w:tc>
          <w:tcPr>
            <w:tcW w:w="53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51350CB" w14:textId="77777777" w:rsidR="001032C4" w:rsidRDefault="00000000">
            <w:pPr>
              <w:spacing w:after="0" w:line="240" w:lineRule="auto"/>
            </w:pPr>
            <w:r>
              <w:rPr>
                <w:sz w:val="17"/>
              </w:rPr>
              <w:t>Avoids point-to-point coupling and provides monitoring, retry and reconciliation.</w:t>
            </w:r>
          </w:p>
        </w:tc>
      </w:tr>
      <w:tr w:rsidR="001032C4" w14:paraId="661250D8" w14:textId="77777777">
        <w:trPr>
          <w:jc w:val="center"/>
        </w:trPr>
        <w:tc>
          <w:tcPr>
            <w:tcW w:w="216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D31DF49" w14:textId="77777777" w:rsidR="001032C4" w:rsidRDefault="00000000">
            <w:pPr>
              <w:spacing w:after="0" w:line="240" w:lineRule="auto"/>
            </w:pPr>
            <w:r>
              <w:rPr>
                <w:b/>
                <w:sz w:val="17"/>
              </w:rPr>
              <w:t>Tokenization pattern</w:t>
            </w:r>
          </w:p>
        </w:tc>
        <w:tc>
          <w:tcPr>
            <w:tcW w:w="288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D4FD513" w14:textId="77777777" w:rsidR="001032C4" w:rsidRDefault="00000000">
            <w:pPr>
              <w:spacing w:after="0" w:line="240" w:lineRule="auto"/>
            </w:pPr>
            <w:r>
              <w:rPr>
                <w:sz w:val="17"/>
              </w:rPr>
              <w:t>Salesforce custom Billing Context + opaque token</w:t>
            </w:r>
          </w:p>
        </w:tc>
        <w:tc>
          <w:tcPr>
            <w:tcW w:w="53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AAE26C6" w14:textId="77777777" w:rsidR="001032C4" w:rsidRDefault="00000000">
            <w:pPr>
              <w:spacing w:after="0" w:line="240" w:lineRule="auto"/>
            </w:pPr>
            <w:r>
              <w:rPr>
                <w:sz w:val="17"/>
              </w:rPr>
              <w:t>Keeps patient identity inside the HIPAA boundary while enabling operational and financial correlation.</w:t>
            </w:r>
          </w:p>
        </w:tc>
      </w:tr>
    </w:tbl>
    <w:p w14:paraId="67B46348" w14:textId="77777777" w:rsidR="001032C4" w:rsidRDefault="001032C4">
      <w:pPr>
        <w:spacing w:after="0"/>
      </w:pPr>
    </w:p>
    <w:p w14:paraId="0E51A1D1" w14:textId="77777777" w:rsidR="001032C4" w:rsidRDefault="00000000">
      <w:pPr>
        <w:pStyle w:val="Heading1"/>
      </w:pPr>
      <w:r>
        <w:rPr>
          <w:rFonts w:ascii="Arial" w:hAnsi="Arial"/>
        </w:rPr>
        <w:t>3. Architecture Principles</w:t>
      </w:r>
    </w:p>
    <w:tbl>
      <w:tblPr>
        <w:tblStyle w:val="TableGrid"/>
        <w:tblW w:w="0" w:type="auto"/>
        <w:jc w:val="center"/>
        <w:tblLook w:val="04A0" w:firstRow="1" w:lastRow="0" w:firstColumn="1" w:lastColumn="0" w:noHBand="0" w:noVBand="1"/>
      </w:tblPr>
      <w:tblGrid>
        <w:gridCol w:w="2448"/>
        <w:gridCol w:w="7920"/>
      </w:tblGrid>
      <w:tr w:rsidR="001032C4" w14:paraId="3F29FD08" w14:textId="77777777">
        <w:trPr>
          <w:tblHeade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6CB98E8A" w14:textId="77777777" w:rsidR="001032C4" w:rsidRDefault="00000000">
            <w:pPr>
              <w:spacing w:after="0" w:line="240" w:lineRule="auto"/>
            </w:pPr>
            <w:r>
              <w:rPr>
                <w:b/>
                <w:color w:val="FFFFFF"/>
                <w:sz w:val="17"/>
              </w:rPr>
              <w:t>Principle</w:t>
            </w:r>
          </w:p>
        </w:tc>
        <w:tc>
          <w:tcPr>
            <w:tcW w:w="7920"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259E2624" w14:textId="77777777" w:rsidR="001032C4" w:rsidRDefault="00000000">
            <w:pPr>
              <w:spacing w:after="0" w:line="240" w:lineRule="auto"/>
            </w:pPr>
            <w:r>
              <w:rPr>
                <w:b/>
                <w:color w:val="FFFFFF"/>
                <w:sz w:val="17"/>
              </w:rPr>
              <w:t>Application</w:t>
            </w:r>
          </w:p>
        </w:tc>
      </w:tr>
      <w:tr w:rsidR="001032C4" w14:paraId="5A95A934" w14:textId="77777777">
        <w:trPr>
          <w:jc w:val="center"/>
        </w:trPr>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8DD0076" w14:textId="77777777" w:rsidR="001032C4" w:rsidRDefault="00000000">
            <w:pPr>
              <w:spacing w:after="0" w:line="240" w:lineRule="auto"/>
            </w:pPr>
            <w:r>
              <w:rPr>
                <w:b/>
                <w:sz w:val="17"/>
              </w:rPr>
              <w:t>Native first</w:t>
            </w:r>
          </w:p>
        </w:tc>
        <w:tc>
          <w:tcPr>
            <w:tcW w:w="792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1677F90" w14:textId="77777777" w:rsidR="001032C4" w:rsidRDefault="00000000">
            <w:pPr>
              <w:spacing w:after="0" w:line="240" w:lineRule="auto"/>
            </w:pPr>
            <w:r>
              <w:rPr>
                <w:sz w:val="17"/>
              </w:rPr>
              <w:t>Adopt the rental platform standard process unless a regulatory, safety, billing-integrity or material competitive requirement justifies deviation.</w:t>
            </w:r>
          </w:p>
        </w:tc>
      </w:tr>
      <w:tr w:rsidR="001032C4" w14:paraId="0E551A74"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A890D54" w14:textId="77777777" w:rsidR="001032C4" w:rsidRDefault="00000000">
            <w:pPr>
              <w:spacing w:after="0" w:line="240" w:lineRule="auto"/>
            </w:pPr>
            <w:r>
              <w:rPr>
                <w:b/>
                <w:sz w:val="17"/>
              </w:rPr>
              <w:t>One authority per data domain</w:t>
            </w:r>
          </w:p>
        </w:tc>
        <w:tc>
          <w:tcPr>
            <w:tcW w:w="792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6D11666" w14:textId="77777777" w:rsidR="001032C4" w:rsidRDefault="00000000">
            <w:pPr>
              <w:spacing w:after="0" w:line="240" w:lineRule="auto"/>
            </w:pPr>
            <w:r>
              <w:rPr>
                <w:sz w:val="17"/>
              </w:rPr>
              <w:t>Only the authoritative system may create or change core business state; other platforms consume controlled copies.</w:t>
            </w:r>
          </w:p>
        </w:tc>
      </w:tr>
      <w:tr w:rsidR="001032C4" w14:paraId="5CA5D6B5" w14:textId="77777777">
        <w:trPr>
          <w:jc w:val="center"/>
        </w:trPr>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1E48DFC" w14:textId="77777777" w:rsidR="001032C4" w:rsidRDefault="00000000">
            <w:pPr>
              <w:spacing w:after="0" w:line="240" w:lineRule="auto"/>
            </w:pPr>
            <w:r>
              <w:rPr>
                <w:b/>
                <w:sz w:val="17"/>
              </w:rPr>
              <w:t>Minimum necessary PHI</w:t>
            </w:r>
          </w:p>
        </w:tc>
        <w:tc>
          <w:tcPr>
            <w:tcW w:w="792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827DF13" w14:textId="77777777" w:rsidR="001032C4" w:rsidRDefault="00000000">
            <w:pPr>
              <w:spacing w:after="0" w:line="240" w:lineRule="auto"/>
            </w:pPr>
            <w:r>
              <w:rPr>
                <w:sz w:val="17"/>
              </w:rPr>
              <w:t>PHI is stored, displayed and transmitted only where required. Operational and financial platforms use the token.</w:t>
            </w:r>
          </w:p>
        </w:tc>
      </w:tr>
      <w:tr w:rsidR="001032C4" w14:paraId="7A2A1186"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12AD2CA" w14:textId="77777777" w:rsidR="001032C4" w:rsidRDefault="00000000">
            <w:pPr>
              <w:spacing w:after="0" w:line="240" w:lineRule="auto"/>
            </w:pPr>
            <w:r>
              <w:rPr>
                <w:b/>
                <w:sz w:val="17"/>
              </w:rPr>
              <w:t>Event integrity over convenience</w:t>
            </w:r>
          </w:p>
        </w:tc>
        <w:tc>
          <w:tcPr>
            <w:tcW w:w="792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2E584F2" w14:textId="77777777" w:rsidR="001032C4" w:rsidRDefault="00000000">
            <w:pPr>
              <w:spacing w:after="0" w:line="240" w:lineRule="auto"/>
            </w:pPr>
            <w:r>
              <w:rPr>
                <w:sz w:val="17"/>
              </w:rPr>
              <w:t>Every billable state change has a unique event ID, effective timestamp, prior-state reference and terminal processing status.</w:t>
            </w:r>
          </w:p>
        </w:tc>
      </w:tr>
      <w:tr w:rsidR="001032C4" w14:paraId="3B0F4BA2" w14:textId="77777777">
        <w:trPr>
          <w:jc w:val="center"/>
        </w:trPr>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AEF4B2C" w14:textId="77777777" w:rsidR="001032C4" w:rsidRDefault="00000000">
            <w:pPr>
              <w:spacing w:after="0" w:line="240" w:lineRule="auto"/>
            </w:pPr>
            <w:r>
              <w:rPr>
                <w:b/>
                <w:sz w:val="17"/>
              </w:rPr>
              <w:t>Financial immutability</w:t>
            </w:r>
          </w:p>
        </w:tc>
        <w:tc>
          <w:tcPr>
            <w:tcW w:w="792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923BCD1" w14:textId="77777777" w:rsidR="001032C4" w:rsidRDefault="00000000">
            <w:pPr>
              <w:spacing w:after="0" w:line="240" w:lineRule="auto"/>
            </w:pPr>
            <w:r>
              <w:rPr>
                <w:sz w:val="17"/>
              </w:rPr>
              <w:t>GT values are imported read-only for presentment; corrections occur in GT and return as credit, void or rebill events.</w:t>
            </w:r>
          </w:p>
        </w:tc>
      </w:tr>
      <w:tr w:rsidR="001032C4" w14:paraId="63032AFF"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4D5580C" w14:textId="77777777" w:rsidR="001032C4" w:rsidRDefault="00000000">
            <w:pPr>
              <w:spacing w:after="0" w:line="240" w:lineRule="auto"/>
            </w:pPr>
            <w:r>
              <w:rPr>
                <w:b/>
                <w:sz w:val="17"/>
              </w:rPr>
              <w:t>Authenticated document access</w:t>
            </w:r>
          </w:p>
        </w:tc>
        <w:tc>
          <w:tcPr>
            <w:tcW w:w="792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79FA82B" w14:textId="77777777" w:rsidR="001032C4" w:rsidRDefault="00000000">
            <w:pPr>
              <w:spacing w:after="0" w:line="240" w:lineRule="auto"/>
            </w:pPr>
            <w:r>
              <w:rPr>
                <w:sz w:val="17"/>
              </w:rPr>
              <w:t>No public invoice links. Internal and external users access the final PDF through authenticated Salesforce authorization.</w:t>
            </w:r>
          </w:p>
        </w:tc>
      </w:tr>
      <w:tr w:rsidR="001032C4" w14:paraId="3BBADF69" w14:textId="77777777">
        <w:trPr>
          <w:jc w:val="center"/>
        </w:trPr>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B956D61" w14:textId="77777777" w:rsidR="001032C4" w:rsidRDefault="00000000">
            <w:pPr>
              <w:spacing w:after="0" w:line="240" w:lineRule="auto"/>
            </w:pPr>
            <w:r>
              <w:rPr>
                <w:b/>
                <w:sz w:val="17"/>
              </w:rPr>
              <w:t>Observable integrations</w:t>
            </w:r>
          </w:p>
        </w:tc>
        <w:tc>
          <w:tcPr>
            <w:tcW w:w="792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E91D590" w14:textId="77777777" w:rsidR="001032C4" w:rsidRDefault="00000000">
            <w:pPr>
              <w:spacing w:after="0" w:line="240" w:lineRule="auto"/>
            </w:pPr>
            <w:r>
              <w:rPr>
                <w:sz w:val="17"/>
              </w:rPr>
              <w:t>All interfaces expose success, latency, failure, retry, replay, reconciliation and ownership metrics.</w:t>
            </w:r>
          </w:p>
        </w:tc>
      </w:tr>
      <w:tr w:rsidR="001032C4" w14:paraId="4F7EBB5D"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B19A0C8" w14:textId="77777777" w:rsidR="001032C4" w:rsidRDefault="00000000">
            <w:pPr>
              <w:spacing w:after="0" w:line="240" w:lineRule="auto"/>
            </w:pPr>
            <w:r>
              <w:rPr>
                <w:b/>
                <w:sz w:val="17"/>
              </w:rPr>
              <w:lastRenderedPageBreak/>
              <w:t>Configuration over customization</w:t>
            </w:r>
          </w:p>
        </w:tc>
        <w:tc>
          <w:tcPr>
            <w:tcW w:w="792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139BFC4" w14:textId="77777777" w:rsidR="001032C4" w:rsidRDefault="00000000">
            <w:pPr>
              <w:spacing w:after="0" w:line="240" w:lineRule="auto"/>
            </w:pPr>
            <w:r>
              <w:rPr>
                <w:sz w:val="17"/>
              </w:rPr>
              <w:t>Configuration is preferred; custom code is isolated, documented, tested and assessed for upgrade impact.</w:t>
            </w:r>
          </w:p>
        </w:tc>
      </w:tr>
    </w:tbl>
    <w:p w14:paraId="4BE6ADAF" w14:textId="77777777" w:rsidR="001032C4" w:rsidRDefault="001032C4">
      <w:pPr>
        <w:spacing w:after="0"/>
      </w:pPr>
    </w:p>
    <w:p w14:paraId="6BA1F6AD" w14:textId="77777777" w:rsidR="001032C4" w:rsidRDefault="00000000">
      <w:pPr>
        <w:pStyle w:val="Heading1"/>
        <w:pageBreakBefore/>
      </w:pPr>
      <w:r>
        <w:rPr>
          <w:rFonts w:ascii="Arial" w:hAnsi="Arial"/>
        </w:rPr>
        <w:lastRenderedPageBreak/>
        <w:t>4. Target Logical Architecture</w:t>
      </w:r>
    </w:p>
    <w:p w14:paraId="3F813E76" w14:textId="77777777" w:rsidR="001032C4" w:rsidRDefault="00000000">
      <w:pPr>
        <w:jc w:val="center"/>
      </w:pPr>
      <w:r>
        <w:rPr>
          <w:noProof/>
        </w:rPr>
        <w:drawing>
          <wp:inline distT="0" distB="0" distL="0" distR="0" wp14:anchorId="01E30E8F" wp14:editId="7EB23DA4">
            <wp:extent cx="6492240" cy="1836436"/>
            <wp:effectExtent l="0" t="0" r="0" b="0"/>
            <wp:docPr id="1" name="Picture 1" descr="Figure 1. Recommended logical application architecture and HIPAA boundary." title="Figure 1. Recommended logical application architecture and HIPAA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png"/>
                    <pic:cNvPicPr/>
                  </pic:nvPicPr>
                  <pic:blipFill>
                    <a:blip r:embed="rId8"/>
                    <a:stretch>
                      <a:fillRect/>
                    </a:stretch>
                  </pic:blipFill>
                  <pic:spPr>
                    <a:xfrm>
                      <a:off x="0" y="0"/>
                      <a:ext cx="6492240" cy="1836436"/>
                    </a:xfrm>
                    <a:prstGeom prst="rect">
                      <a:avLst/>
                    </a:prstGeom>
                  </pic:spPr>
                </pic:pic>
              </a:graphicData>
            </a:graphic>
          </wp:inline>
        </w:drawing>
      </w:r>
    </w:p>
    <w:p w14:paraId="5C461932" w14:textId="77777777" w:rsidR="001032C4" w:rsidRDefault="00000000">
      <w:pPr>
        <w:pStyle w:val="Caption"/>
        <w:jc w:val="center"/>
      </w:pPr>
      <w:r>
        <w:t>Figure 1. Recommended logical application architecture and HIPAA boundary.</w:t>
      </w:r>
    </w:p>
    <w:p w14:paraId="08417553" w14:textId="77777777" w:rsidR="001032C4" w:rsidRDefault="00000000">
      <w:pPr>
        <w:pStyle w:val="Heading2"/>
      </w:pPr>
      <w:r>
        <w:rPr>
          <w:rFonts w:ascii="Arial" w:hAnsi="Arial"/>
        </w:rPr>
        <w:t>4.1 Component responsibilities</w:t>
      </w:r>
    </w:p>
    <w:tbl>
      <w:tblPr>
        <w:tblStyle w:val="TableGrid"/>
        <w:tblW w:w="0" w:type="auto"/>
        <w:jc w:val="center"/>
        <w:tblLook w:val="04A0" w:firstRow="1" w:lastRow="0" w:firstColumn="1" w:lastColumn="0" w:noHBand="0" w:noVBand="1"/>
      </w:tblPr>
      <w:tblGrid>
        <w:gridCol w:w="2304"/>
        <w:gridCol w:w="8064"/>
      </w:tblGrid>
      <w:tr w:rsidR="001032C4" w14:paraId="6E86EB20" w14:textId="77777777">
        <w:trPr>
          <w:tblHeader/>
          <w:jc w:val="center"/>
        </w:trPr>
        <w:tc>
          <w:tcPr>
            <w:tcW w:w="2304"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523EA2AE" w14:textId="77777777" w:rsidR="001032C4" w:rsidRDefault="00000000">
            <w:pPr>
              <w:spacing w:after="0" w:line="240" w:lineRule="auto"/>
            </w:pPr>
            <w:r>
              <w:rPr>
                <w:b/>
                <w:color w:val="FFFFFF"/>
                <w:sz w:val="17"/>
              </w:rPr>
              <w:t>Component</w:t>
            </w:r>
          </w:p>
        </w:tc>
        <w:tc>
          <w:tcPr>
            <w:tcW w:w="8064"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47F3C986" w14:textId="77777777" w:rsidR="001032C4" w:rsidRDefault="00000000">
            <w:pPr>
              <w:spacing w:after="0" w:line="240" w:lineRule="auto"/>
            </w:pPr>
            <w:r>
              <w:rPr>
                <w:b/>
                <w:color w:val="FFFFFF"/>
                <w:sz w:val="17"/>
              </w:rPr>
              <w:t>Target responsibility</w:t>
            </w:r>
          </w:p>
        </w:tc>
      </w:tr>
      <w:tr w:rsidR="001032C4" w14:paraId="6E518E3A" w14:textId="77777777">
        <w:trPr>
          <w:jc w:val="center"/>
        </w:trPr>
        <w:tc>
          <w:tcPr>
            <w:tcW w:w="230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8F71579" w14:textId="77777777" w:rsidR="001032C4" w:rsidRDefault="00000000">
            <w:pPr>
              <w:spacing w:after="0" w:line="240" w:lineRule="auto"/>
            </w:pPr>
            <w:r>
              <w:rPr>
                <w:b/>
                <w:sz w:val="17"/>
              </w:rPr>
              <w:t>Salesforce</w:t>
            </w:r>
          </w:p>
        </w:tc>
        <w:tc>
          <w:tcPr>
            <w:tcW w:w="806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9FF9DB2" w14:textId="77777777" w:rsidR="001032C4" w:rsidRDefault="00000000">
            <w:pPr>
              <w:spacing w:after="0" w:line="240" w:lineRule="auto"/>
            </w:pPr>
            <w:r>
              <w:rPr>
                <w:sz w:val="17"/>
              </w:rPr>
              <w:t>Customer/hospital, contacts, portal identity, contracts, quote-to-order, patient/PHI, Billing Context and token map, invoice presentment, internal Billing Console, Experience Cloud and final PDF repository.</w:t>
            </w:r>
          </w:p>
        </w:tc>
      </w:tr>
      <w:tr w:rsidR="001032C4" w14:paraId="51265D8B" w14:textId="77777777">
        <w:trPr>
          <w:jc w:val="center"/>
        </w:trPr>
        <w:tc>
          <w:tcPr>
            <w:tcW w:w="230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9CA3BBC" w14:textId="77777777" w:rsidR="001032C4" w:rsidRDefault="00000000">
            <w:pPr>
              <w:spacing w:after="0" w:line="240" w:lineRule="auto"/>
            </w:pPr>
            <w:r>
              <w:rPr>
                <w:b/>
                <w:sz w:val="17"/>
              </w:rPr>
              <w:t>MCS / other rental platform</w:t>
            </w:r>
          </w:p>
        </w:tc>
        <w:tc>
          <w:tcPr>
            <w:tcW w:w="806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E626E17" w14:textId="77777777" w:rsidR="001032C4" w:rsidRDefault="00000000">
            <w:pPr>
              <w:spacing w:after="0" w:line="240" w:lineRule="auto"/>
            </w:pPr>
            <w:r>
              <w:rPr>
                <w:sz w:val="17"/>
              </w:rPr>
              <w:t>Rental orders, serialized and non-serialized assets, inventory, install base, allocation, dispatch, delivery, pickup, swaps, service, maintenance, work orders, field mobile execution, utilization and operational purchase orders.</w:t>
            </w:r>
          </w:p>
        </w:tc>
      </w:tr>
      <w:tr w:rsidR="001032C4" w14:paraId="6AA7F096" w14:textId="77777777">
        <w:trPr>
          <w:jc w:val="center"/>
        </w:trPr>
        <w:tc>
          <w:tcPr>
            <w:tcW w:w="230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7DF7AA2" w14:textId="77777777" w:rsidR="001032C4" w:rsidRDefault="00000000">
            <w:pPr>
              <w:spacing w:after="0" w:line="240" w:lineRule="auto"/>
            </w:pPr>
            <w:r>
              <w:rPr>
                <w:b/>
                <w:sz w:val="17"/>
              </w:rPr>
              <w:t>GoTransverse</w:t>
            </w:r>
          </w:p>
        </w:tc>
        <w:tc>
          <w:tcPr>
            <w:tcW w:w="806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3706A39" w14:textId="77777777" w:rsidR="001032C4" w:rsidRDefault="00000000">
            <w:pPr>
              <w:spacing w:after="0" w:line="240" w:lineRule="auto"/>
            </w:pPr>
            <w:r>
              <w:rPr>
                <w:sz w:val="17"/>
              </w:rPr>
              <w:t>Billing account/subscription, product/rate plan, effective billing start/stop, recurring charges, invoice number and lines, taxes, credits, adjustments, balances and payment status.</w:t>
            </w:r>
          </w:p>
        </w:tc>
      </w:tr>
      <w:tr w:rsidR="001032C4" w14:paraId="66E81781" w14:textId="77777777">
        <w:trPr>
          <w:jc w:val="center"/>
        </w:trPr>
        <w:tc>
          <w:tcPr>
            <w:tcW w:w="230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7C58934" w14:textId="77777777" w:rsidR="001032C4" w:rsidRDefault="00000000">
            <w:pPr>
              <w:spacing w:after="0" w:line="240" w:lineRule="auto"/>
            </w:pPr>
            <w:r>
              <w:rPr>
                <w:b/>
                <w:sz w:val="17"/>
              </w:rPr>
              <w:t>Workato or Boomi</w:t>
            </w:r>
          </w:p>
        </w:tc>
        <w:tc>
          <w:tcPr>
            <w:tcW w:w="806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02D5A26" w14:textId="77777777" w:rsidR="001032C4" w:rsidRDefault="00000000">
            <w:pPr>
              <w:spacing w:after="0" w:line="240" w:lineRule="auto"/>
            </w:pPr>
            <w:r>
              <w:rPr>
                <w:sz w:val="17"/>
              </w:rPr>
              <w:t>Canonical mapping, API/event orchestration, queueing, retries, secure exception handling, monitoring, replay and reconciliation.</w:t>
            </w:r>
          </w:p>
        </w:tc>
      </w:tr>
      <w:tr w:rsidR="001032C4" w14:paraId="474AC7C9" w14:textId="77777777">
        <w:trPr>
          <w:jc w:val="center"/>
        </w:trPr>
        <w:tc>
          <w:tcPr>
            <w:tcW w:w="230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0DA9670" w14:textId="77777777" w:rsidR="001032C4" w:rsidRDefault="00000000">
            <w:pPr>
              <w:spacing w:after="0" w:line="240" w:lineRule="auto"/>
            </w:pPr>
            <w:r>
              <w:rPr>
                <w:b/>
                <w:sz w:val="17"/>
              </w:rPr>
              <w:t>Genesys</w:t>
            </w:r>
          </w:p>
        </w:tc>
        <w:tc>
          <w:tcPr>
            <w:tcW w:w="806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CCA4877" w14:textId="77777777" w:rsidR="001032C4" w:rsidRDefault="00000000">
            <w:pPr>
              <w:spacing w:after="0" w:line="240" w:lineRule="auto"/>
            </w:pPr>
            <w:r>
              <w:rPr>
                <w:sz w:val="17"/>
              </w:rPr>
              <w:t>Call routing and telephony; Salesforce receives caller and interaction context and launches the same order/case processes used by other channels.</w:t>
            </w:r>
          </w:p>
        </w:tc>
      </w:tr>
      <w:tr w:rsidR="001032C4" w14:paraId="2DAF9597" w14:textId="77777777">
        <w:trPr>
          <w:jc w:val="center"/>
        </w:trPr>
        <w:tc>
          <w:tcPr>
            <w:tcW w:w="230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ADF3999" w14:textId="77777777" w:rsidR="001032C4" w:rsidRDefault="00000000">
            <w:pPr>
              <w:spacing w:after="0" w:line="240" w:lineRule="auto"/>
            </w:pPr>
            <w:r>
              <w:rPr>
                <w:b/>
                <w:sz w:val="17"/>
              </w:rPr>
              <w:t>Salesforce Shield</w:t>
            </w:r>
          </w:p>
        </w:tc>
        <w:tc>
          <w:tcPr>
            <w:tcW w:w="806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0B15251" w14:textId="77777777" w:rsidR="001032C4" w:rsidRDefault="00000000">
            <w:pPr>
              <w:spacing w:after="0" w:line="240" w:lineRule="auto"/>
            </w:pPr>
            <w:r>
              <w:rPr>
                <w:sz w:val="17"/>
              </w:rPr>
              <w:t>Protection and monitoring for PHI fields, invoice files, user/API activity, field-change history and detection of misplaced sensitive data.</w:t>
            </w:r>
          </w:p>
        </w:tc>
      </w:tr>
    </w:tbl>
    <w:p w14:paraId="440A831F" w14:textId="77777777" w:rsidR="001032C4" w:rsidRDefault="001032C4">
      <w:pPr>
        <w:spacing w:after="0"/>
      </w:pPr>
    </w:p>
    <w:p w14:paraId="62550341" w14:textId="77777777" w:rsidR="001032C4" w:rsidRDefault="00000000">
      <w:pPr>
        <w:pStyle w:val="Heading2"/>
      </w:pPr>
      <w:r>
        <w:rPr>
          <w:rFonts w:ascii="Arial" w:hAnsi="Arial"/>
        </w:rPr>
        <w:t>4.2 Prohibited coupling</w:t>
      </w:r>
    </w:p>
    <w:p w14:paraId="726AC59A" w14:textId="77777777" w:rsidR="001032C4" w:rsidRDefault="00000000">
      <w:pPr>
        <w:pStyle w:val="ListBullet"/>
      </w:pPr>
      <w:r>
        <w:t>Salesforce must not become a second asset master or independently maintain authoritative inventory availability.</w:t>
      </w:r>
    </w:p>
    <w:p w14:paraId="052BA1DB" w14:textId="77777777" w:rsidR="001032C4" w:rsidRDefault="00000000">
      <w:pPr>
        <w:pStyle w:val="ListBullet"/>
      </w:pPr>
      <w:r>
        <w:t>MCS/other must not independently maintain patient identity or invoice PHI when the token-only architecture is selected.</w:t>
      </w:r>
    </w:p>
    <w:p w14:paraId="75ECFA3D" w14:textId="77777777" w:rsidR="001032C4" w:rsidRDefault="00000000">
      <w:pPr>
        <w:pStyle w:val="ListBullet"/>
      </w:pPr>
      <w:r>
        <w:t>GoTransverse must not receive patient identity, narrative clinical information or PHI-bearing PDF content.</w:t>
      </w:r>
    </w:p>
    <w:p w14:paraId="1F48F265" w14:textId="77777777" w:rsidR="001032C4" w:rsidRDefault="00000000">
      <w:pPr>
        <w:pStyle w:val="ListBullet"/>
      </w:pPr>
      <w:r>
        <w:t>Salesforce must not change invoice financial values received from GoTransverse.</w:t>
      </w:r>
    </w:p>
    <w:p w14:paraId="4C87C676" w14:textId="77777777" w:rsidR="001032C4" w:rsidRDefault="00000000">
      <w:pPr>
        <w:pStyle w:val="ListBullet"/>
      </w:pPr>
      <w:r>
        <w:t>The integration platform must not be the permanent system of record for customer, patient, rental, invoice or document data.</w:t>
      </w:r>
    </w:p>
    <w:p w14:paraId="0FD5786F" w14:textId="77777777" w:rsidR="001032C4" w:rsidRDefault="00000000">
      <w:pPr>
        <w:pStyle w:val="Heading1"/>
        <w:pageBreakBefore/>
      </w:pPr>
      <w:r>
        <w:rPr>
          <w:rFonts w:ascii="Arial" w:hAnsi="Arial"/>
        </w:rPr>
        <w:lastRenderedPageBreak/>
        <w:t>5. Enterprise Data Ownership and Rental Asset Model</w:t>
      </w:r>
    </w:p>
    <w:p w14:paraId="0B79EC74" w14:textId="77777777" w:rsidR="001032C4" w:rsidRDefault="00000000">
      <w:pPr>
        <w:pStyle w:val="SourceNote"/>
      </w:pPr>
      <w:r>
        <w:rPr>
          <w:b/>
        </w:rPr>
        <w:t xml:space="preserve">Source basis: </w:t>
      </w:r>
      <w:r>
        <w:t>This section incorporates the ownership model and asset master/install-base distinction from Additional information.docx without duplicating the earlier architecture narrative.</w:t>
      </w:r>
    </w:p>
    <w:p w14:paraId="5F70E579" w14:textId="77777777" w:rsidR="001032C4" w:rsidRDefault="00000000">
      <w:pPr>
        <w:pStyle w:val="Heading2"/>
      </w:pPr>
      <w:r>
        <w:rPr>
          <w:rFonts w:ascii="Arial" w:hAnsi="Arial"/>
        </w:rPr>
        <w:t>5.1 System-of-record model</w:t>
      </w:r>
    </w:p>
    <w:tbl>
      <w:tblPr>
        <w:tblStyle w:val="TableGrid"/>
        <w:tblW w:w="0" w:type="auto"/>
        <w:jc w:val="center"/>
        <w:tblLook w:val="04A0" w:firstRow="1" w:lastRow="0" w:firstColumn="1" w:lastColumn="0" w:noHBand="0" w:noVBand="1"/>
      </w:tblPr>
      <w:tblGrid>
        <w:gridCol w:w="2088"/>
        <w:gridCol w:w="2088"/>
        <w:gridCol w:w="2880"/>
        <w:gridCol w:w="3312"/>
      </w:tblGrid>
      <w:tr w:rsidR="001032C4" w14:paraId="1BFD4E7D" w14:textId="77777777">
        <w:trPr>
          <w:tblHeade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092029CD" w14:textId="77777777" w:rsidR="001032C4" w:rsidRDefault="00000000">
            <w:pPr>
              <w:spacing w:after="0" w:line="240" w:lineRule="auto"/>
            </w:pPr>
            <w:r>
              <w:rPr>
                <w:b/>
                <w:color w:val="FFFFFF"/>
                <w:sz w:val="15"/>
              </w:rPr>
              <w:t>Data domain</w:t>
            </w:r>
          </w:p>
        </w:tc>
        <w:tc>
          <w:tcPr>
            <w:tcW w:w="208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31F064F5" w14:textId="77777777" w:rsidR="001032C4" w:rsidRDefault="00000000">
            <w:pPr>
              <w:spacing w:after="0" w:line="240" w:lineRule="auto"/>
            </w:pPr>
            <w:r>
              <w:rPr>
                <w:b/>
                <w:color w:val="FFFFFF"/>
                <w:sz w:val="15"/>
              </w:rPr>
              <w:t>Authoritative system</w:t>
            </w:r>
          </w:p>
        </w:tc>
        <w:tc>
          <w:tcPr>
            <w:tcW w:w="2880"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6E5DC96B" w14:textId="77777777" w:rsidR="001032C4" w:rsidRDefault="00000000">
            <w:pPr>
              <w:spacing w:after="0" w:line="240" w:lineRule="auto"/>
            </w:pPr>
            <w:r>
              <w:rPr>
                <w:b/>
                <w:color w:val="FFFFFF"/>
                <w:sz w:val="15"/>
              </w:rPr>
              <w:t>Consumers / copies</w:t>
            </w:r>
          </w:p>
        </w:tc>
        <w:tc>
          <w:tcPr>
            <w:tcW w:w="331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1F04F37A" w14:textId="77777777" w:rsidR="001032C4" w:rsidRDefault="00000000">
            <w:pPr>
              <w:spacing w:after="0" w:line="240" w:lineRule="auto"/>
            </w:pPr>
            <w:r>
              <w:rPr>
                <w:b/>
                <w:color w:val="FFFFFF"/>
                <w:sz w:val="15"/>
              </w:rPr>
              <w:t>Key rule</w:t>
            </w:r>
          </w:p>
        </w:tc>
      </w:tr>
      <w:tr w:rsidR="001032C4" w14:paraId="14D96146"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FB8C99B" w14:textId="77777777" w:rsidR="001032C4" w:rsidRDefault="00000000">
            <w:pPr>
              <w:spacing w:after="0" w:line="240" w:lineRule="auto"/>
            </w:pPr>
            <w:r>
              <w:rPr>
                <w:b/>
                <w:sz w:val="15"/>
              </w:rPr>
              <w:t>Customer / hospital / facility</w:t>
            </w:r>
          </w:p>
        </w:tc>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F1B21FD" w14:textId="77777777" w:rsidR="001032C4" w:rsidRDefault="00000000">
            <w:pPr>
              <w:spacing w:after="0" w:line="240" w:lineRule="auto"/>
            </w:pPr>
            <w:r>
              <w:rPr>
                <w:sz w:val="15"/>
              </w:rPr>
              <w:t>Salesforce</w:t>
            </w:r>
          </w:p>
        </w:tc>
        <w:tc>
          <w:tcPr>
            <w:tcW w:w="28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EF3C937" w14:textId="77777777" w:rsidR="001032C4" w:rsidRDefault="00000000">
            <w:pPr>
              <w:spacing w:after="0" w:line="240" w:lineRule="auto"/>
            </w:pPr>
            <w:r>
              <w:rPr>
                <w:sz w:val="15"/>
              </w:rPr>
              <w:t>MCS operational copy; GT billing account copy</w:t>
            </w:r>
          </w:p>
        </w:tc>
        <w:tc>
          <w:tcPr>
            <w:tcW w:w="33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97B28CF" w14:textId="77777777" w:rsidR="001032C4" w:rsidRDefault="00000000">
            <w:pPr>
              <w:spacing w:after="0" w:line="240" w:lineRule="auto"/>
            </w:pPr>
            <w:r>
              <w:rPr>
                <w:sz w:val="15"/>
              </w:rPr>
              <w:t>Use Salesforce Account ID as enterprise key; patient-linked addresses require PHI classification.</w:t>
            </w:r>
          </w:p>
        </w:tc>
      </w:tr>
      <w:tr w:rsidR="001032C4" w14:paraId="1E55919E"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2756643" w14:textId="77777777" w:rsidR="001032C4" w:rsidRDefault="00000000">
            <w:pPr>
              <w:spacing w:after="0" w:line="240" w:lineRule="auto"/>
            </w:pPr>
            <w:r>
              <w:rPr>
                <w:b/>
                <w:sz w:val="15"/>
              </w:rPr>
              <w:t>Contacts and portal identities</w:t>
            </w:r>
          </w:p>
        </w:tc>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CE0FC26" w14:textId="77777777" w:rsidR="001032C4" w:rsidRDefault="00000000">
            <w:pPr>
              <w:spacing w:after="0" w:line="240" w:lineRule="auto"/>
            </w:pPr>
            <w:r>
              <w:rPr>
                <w:sz w:val="15"/>
              </w:rPr>
              <w:t>Salesforce</w:t>
            </w:r>
          </w:p>
        </w:tc>
        <w:tc>
          <w:tcPr>
            <w:tcW w:w="288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E35EF2E" w14:textId="77777777" w:rsidR="001032C4" w:rsidRDefault="00000000">
            <w:pPr>
              <w:spacing w:after="0" w:line="240" w:lineRule="auto"/>
            </w:pPr>
            <w:r>
              <w:rPr>
                <w:sz w:val="15"/>
              </w:rPr>
              <w:t>Experience Cloud; minimum operational/billing contact copies</w:t>
            </w:r>
          </w:p>
        </w:tc>
        <w:tc>
          <w:tcPr>
            <w:tcW w:w="33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625AC72" w14:textId="77777777" w:rsidR="001032C4" w:rsidRDefault="00000000">
            <w:pPr>
              <w:spacing w:after="0" w:line="240" w:lineRule="auto"/>
            </w:pPr>
            <w:r>
              <w:rPr>
                <w:sz w:val="15"/>
              </w:rPr>
              <w:t>Do not over-replicate contacts; deactivate rather than delete historical portal contacts.</w:t>
            </w:r>
          </w:p>
        </w:tc>
      </w:tr>
      <w:tr w:rsidR="001032C4" w14:paraId="6788A3A5"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3C02C25" w14:textId="77777777" w:rsidR="001032C4" w:rsidRDefault="00000000">
            <w:pPr>
              <w:spacing w:after="0" w:line="240" w:lineRule="auto"/>
            </w:pPr>
            <w:r>
              <w:rPr>
                <w:b/>
                <w:sz w:val="15"/>
              </w:rPr>
              <w:t>Contracts, eligibility, quote and sales order</w:t>
            </w:r>
          </w:p>
        </w:tc>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E6A67CD" w14:textId="77777777" w:rsidR="001032C4" w:rsidRDefault="00000000">
            <w:pPr>
              <w:spacing w:after="0" w:line="240" w:lineRule="auto"/>
            </w:pPr>
            <w:r>
              <w:rPr>
                <w:sz w:val="15"/>
              </w:rPr>
              <w:t>Salesforce</w:t>
            </w:r>
          </w:p>
        </w:tc>
        <w:tc>
          <w:tcPr>
            <w:tcW w:w="28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31CED94" w14:textId="77777777" w:rsidR="001032C4" w:rsidRDefault="00000000">
            <w:pPr>
              <w:spacing w:after="0" w:line="240" w:lineRule="auto"/>
            </w:pPr>
            <w:r>
              <w:rPr>
                <w:sz w:val="15"/>
              </w:rPr>
              <w:t>MCS fulfillment reference; GT rate-plan association</w:t>
            </w:r>
          </w:p>
        </w:tc>
        <w:tc>
          <w:tcPr>
            <w:tcW w:w="33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7D312E5" w14:textId="77777777" w:rsidR="001032C4" w:rsidRDefault="00000000">
            <w:pPr>
              <w:spacing w:after="0" w:line="240" w:lineRule="auto"/>
            </w:pPr>
            <w:r>
              <w:rPr>
                <w:sz w:val="15"/>
              </w:rPr>
              <w:t>Version and effective-date mappings.</w:t>
            </w:r>
          </w:p>
        </w:tc>
      </w:tr>
      <w:tr w:rsidR="001032C4" w14:paraId="00E73503"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FFAE394" w14:textId="77777777" w:rsidR="001032C4" w:rsidRDefault="00000000">
            <w:pPr>
              <w:spacing w:after="0" w:line="240" w:lineRule="auto"/>
            </w:pPr>
            <w:r>
              <w:rPr>
                <w:b/>
                <w:sz w:val="15"/>
              </w:rPr>
              <w:t>Patient and approved invoice PHI</w:t>
            </w:r>
          </w:p>
        </w:tc>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6F9A185" w14:textId="77777777" w:rsidR="001032C4" w:rsidRDefault="00000000">
            <w:pPr>
              <w:spacing w:after="0" w:line="240" w:lineRule="auto"/>
            </w:pPr>
            <w:r>
              <w:rPr>
                <w:sz w:val="15"/>
              </w:rPr>
              <w:t>Salesforce HIPAA objects</w:t>
            </w:r>
          </w:p>
        </w:tc>
        <w:tc>
          <w:tcPr>
            <w:tcW w:w="288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1B655CA" w14:textId="77777777" w:rsidR="001032C4" w:rsidRDefault="00000000">
            <w:pPr>
              <w:spacing w:after="0" w:line="240" w:lineRule="auto"/>
            </w:pPr>
            <w:r>
              <w:rPr>
                <w:sz w:val="15"/>
              </w:rPr>
              <w:t>Final invoice only</w:t>
            </w:r>
          </w:p>
        </w:tc>
        <w:tc>
          <w:tcPr>
            <w:tcW w:w="33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B06047F" w14:textId="77777777" w:rsidR="001032C4" w:rsidRDefault="00000000">
            <w:pPr>
              <w:spacing w:after="0" w:line="240" w:lineRule="auto"/>
            </w:pPr>
            <w:r>
              <w:rPr>
                <w:sz w:val="15"/>
              </w:rPr>
              <w:t>Never send identity to GT; limit MCS to token and minimum necessary operational data.</w:t>
            </w:r>
          </w:p>
        </w:tc>
      </w:tr>
      <w:tr w:rsidR="001032C4" w14:paraId="78E86FE2"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0E96265" w14:textId="77777777" w:rsidR="001032C4" w:rsidRDefault="00000000">
            <w:pPr>
              <w:spacing w:after="0" w:line="240" w:lineRule="auto"/>
            </w:pPr>
            <w:r>
              <w:rPr>
                <w:b/>
                <w:sz w:val="15"/>
              </w:rPr>
              <w:t>PHI-to-token cross-reference</w:t>
            </w:r>
          </w:p>
        </w:tc>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470A045" w14:textId="77777777" w:rsidR="001032C4" w:rsidRDefault="00000000">
            <w:pPr>
              <w:spacing w:after="0" w:line="240" w:lineRule="auto"/>
            </w:pPr>
            <w:r>
              <w:rPr>
                <w:sz w:val="15"/>
              </w:rPr>
              <w:t>Salesforce Billing Context</w:t>
            </w:r>
          </w:p>
        </w:tc>
        <w:tc>
          <w:tcPr>
            <w:tcW w:w="28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FC16BBA" w14:textId="77777777" w:rsidR="001032C4" w:rsidRDefault="00000000">
            <w:pPr>
              <w:spacing w:after="0" w:line="240" w:lineRule="auto"/>
            </w:pPr>
            <w:r>
              <w:rPr>
                <w:sz w:val="15"/>
              </w:rPr>
              <w:t>Not replicated; controlled resolution only</w:t>
            </w:r>
          </w:p>
        </w:tc>
        <w:tc>
          <w:tcPr>
            <w:tcW w:w="33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A4EB7A8" w14:textId="77777777" w:rsidR="001032C4" w:rsidRDefault="00000000">
            <w:pPr>
              <w:spacing w:after="0" w:line="240" w:lineRule="auto"/>
            </w:pPr>
            <w:r>
              <w:rPr>
                <w:sz w:val="15"/>
              </w:rPr>
              <w:t>Random, unique, opaque and non-reversible.</w:t>
            </w:r>
          </w:p>
        </w:tc>
      </w:tr>
      <w:tr w:rsidR="001032C4" w14:paraId="1747DB51"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81938BA" w14:textId="77777777" w:rsidR="001032C4" w:rsidRDefault="00000000">
            <w:pPr>
              <w:spacing w:after="0" w:line="240" w:lineRule="auto"/>
            </w:pPr>
            <w:r>
              <w:rPr>
                <w:b/>
                <w:sz w:val="15"/>
              </w:rPr>
              <w:t>Asset master</w:t>
            </w:r>
          </w:p>
        </w:tc>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AA1E25B" w14:textId="77777777" w:rsidR="001032C4" w:rsidRDefault="00000000">
            <w:pPr>
              <w:spacing w:after="0" w:line="240" w:lineRule="auto"/>
            </w:pPr>
            <w:r>
              <w:rPr>
                <w:sz w:val="15"/>
              </w:rPr>
              <w:t>MCS / other rental platform</w:t>
            </w:r>
          </w:p>
        </w:tc>
        <w:tc>
          <w:tcPr>
            <w:tcW w:w="288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F758C09" w14:textId="77777777" w:rsidR="001032C4" w:rsidRDefault="00000000">
            <w:pPr>
              <w:spacing w:after="0" w:line="240" w:lineRule="auto"/>
            </w:pPr>
            <w:r>
              <w:rPr>
                <w:sz w:val="15"/>
              </w:rPr>
              <w:t>Selected summary to Salesforce/BI</w:t>
            </w:r>
          </w:p>
        </w:tc>
        <w:tc>
          <w:tcPr>
            <w:tcW w:w="33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B89F9FB" w14:textId="77777777" w:rsidR="001032C4" w:rsidRDefault="00000000">
            <w:pPr>
              <w:spacing w:after="0" w:line="240" w:lineRule="auto"/>
            </w:pPr>
            <w:r>
              <w:rPr>
                <w:sz w:val="15"/>
              </w:rPr>
              <w:t>Physical device record: serial, model, manufacturer, location, condition, maintenance and status.</w:t>
            </w:r>
          </w:p>
        </w:tc>
      </w:tr>
      <w:tr w:rsidR="001032C4" w14:paraId="1D45966D"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AB570B1" w14:textId="77777777" w:rsidR="001032C4" w:rsidRDefault="00000000">
            <w:pPr>
              <w:spacing w:after="0" w:line="240" w:lineRule="auto"/>
            </w:pPr>
            <w:r>
              <w:rPr>
                <w:b/>
                <w:sz w:val="15"/>
              </w:rPr>
              <w:t>Inventory availability</w:t>
            </w:r>
          </w:p>
        </w:tc>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DB10DF7" w14:textId="77777777" w:rsidR="001032C4" w:rsidRDefault="00000000">
            <w:pPr>
              <w:spacing w:after="0" w:line="240" w:lineRule="auto"/>
            </w:pPr>
            <w:r>
              <w:rPr>
                <w:sz w:val="15"/>
              </w:rPr>
              <w:t>MCS / other rental platform</w:t>
            </w:r>
          </w:p>
        </w:tc>
        <w:tc>
          <w:tcPr>
            <w:tcW w:w="28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C71AA7F" w14:textId="77777777" w:rsidR="001032C4" w:rsidRDefault="00000000">
            <w:pPr>
              <w:spacing w:after="0" w:line="240" w:lineRule="auto"/>
            </w:pPr>
            <w:r>
              <w:rPr>
                <w:sz w:val="15"/>
              </w:rPr>
              <w:t>Selected read-only portal/status views</w:t>
            </w:r>
          </w:p>
        </w:tc>
        <w:tc>
          <w:tcPr>
            <w:tcW w:w="33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FA6CE4F" w14:textId="77777777" w:rsidR="001032C4" w:rsidRDefault="00000000">
            <w:pPr>
              <w:spacing w:after="0" w:line="240" w:lineRule="auto"/>
            </w:pPr>
            <w:r>
              <w:rPr>
                <w:sz w:val="15"/>
              </w:rPr>
              <w:t>Includes branch, warehouse, vehicle, customer-site and consignment stock.</w:t>
            </w:r>
          </w:p>
        </w:tc>
      </w:tr>
      <w:tr w:rsidR="001032C4" w14:paraId="760242ED"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1A89264" w14:textId="77777777" w:rsidR="001032C4" w:rsidRDefault="00000000">
            <w:pPr>
              <w:spacing w:after="0" w:line="240" w:lineRule="auto"/>
            </w:pPr>
            <w:r>
              <w:rPr>
                <w:b/>
                <w:sz w:val="15"/>
              </w:rPr>
              <w:t>Install base / rental assignment</w:t>
            </w:r>
          </w:p>
        </w:tc>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B04C20D" w14:textId="77777777" w:rsidR="001032C4" w:rsidRDefault="00000000">
            <w:pPr>
              <w:spacing w:after="0" w:line="240" w:lineRule="auto"/>
            </w:pPr>
            <w:r>
              <w:rPr>
                <w:sz w:val="15"/>
              </w:rPr>
              <w:t>MCS / other rental platform</w:t>
            </w:r>
          </w:p>
        </w:tc>
        <w:tc>
          <w:tcPr>
            <w:tcW w:w="288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0951748" w14:textId="77777777" w:rsidR="001032C4" w:rsidRDefault="00000000">
            <w:pPr>
              <w:spacing w:after="0" w:line="240" w:lineRule="auto"/>
            </w:pPr>
            <w:r>
              <w:rPr>
                <w:sz w:val="15"/>
              </w:rPr>
              <w:t>High-level status to Salesforce; token to GT via events</w:t>
            </w:r>
          </w:p>
        </w:tc>
        <w:tc>
          <w:tcPr>
            <w:tcW w:w="33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2AB0598" w14:textId="77777777" w:rsidR="001032C4" w:rsidRDefault="00000000">
            <w:pPr>
              <w:spacing w:after="0" w:line="240" w:lineRule="auto"/>
            </w:pPr>
            <w:r>
              <w:rPr>
                <w:sz w:val="15"/>
              </w:rPr>
              <w:t>Customer/facility, token, contract, rental order, start/end, entitlement and assigned asset.</w:t>
            </w:r>
          </w:p>
        </w:tc>
      </w:tr>
      <w:tr w:rsidR="001032C4" w14:paraId="4FD65AFD"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FCE6C78" w14:textId="77777777" w:rsidR="001032C4" w:rsidRDefault="00000000">
            <w:pPr>
              <w:spacing w:after="0" w:line="240" w:lineRule="auto"/>
            </w:pPr>
            <w:r>
              <w:rPr>
                <w:b/>
                <w:sz w:val="15"/>
              </w:rPr>
              <w:t>Work orders and field activity</w:t>
            </w:r>
          </w:p>
        </w:tc>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D24176D" w14:textId="77777777" w:rsidR="001032C4" w:rsidRDefault="00000000">
            <w:pPr>
              <w:spacing w:after="0" w:line="240" w:lineRule="auto"/>
            </w:pPr>
            <w:r>
              <w:rPr>
                <w:sz w:val="15"/>
              </w:rPr>
              <w:t>MCS / other rental platform</w:t>
            </w:r>
          </w:p>
        </w:tc>
        <w:tc>
          <w:tcPr>
            <w:tcW w:w="28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CA396A7" w14:textId="77777777" w:rsidR="001032C4" w:rsidRDefault="00000000">
            <w:pPr>
              <w:spacing w:after="0" w:line="240" w:lineRule="auto"/>
            </w:pPr>
            <w:r>
              <w:rPr>
                <w:sz w:val="15"/>
              </w:rPr>
              <w:t>Status/proof of delivery to Salesforce as needed</w:t>
            </w:r>
          </w:p>
        </w:tc>
        <w:tc>
          <w:tcPr>
            <w:tcW w:w="33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AD74748" w14:textId="77777777" w:rsidR="001032C4" w:rsidRDefault="00000000">
            <w:pPr>
              <w:spacing w:after="0" w:line="240" w:lineRule="auto"/>
            </w:pPr>
            <w:r>
              <w:rPr>
                <w:sz w:val="15"/>
              </w:rPr>
              <w:t>Field records must not contain unnecessary patient identity.</w:t>
            </w:r>
          </w:p>
        </w:tc>
      </w:tr>
      <w:tr w:rsidR="001032C4" w14:paraId="4A9B06FD"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D6D80D6" w14:textId="77777777" w:rsidR="001032C4" w:rsidRDefault="00000000">
            <w:pPr>
              <w:spacing w:after="0" w:line="240" w:lineRule="auto"/>
            </w:pPr>
            <w:r>
              <w:rPr>
                <w:b/>
                <w:sz w:val="15"/>
              </w:rPr>
              <w:t>Billing events</w:t>
            </w:r>
          </w:p>
        </w:tc>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CF48549" w14:textId="77777777" w:rsidR="001032C4" w:rsidRDefault="00000000">
            <w:pPr>
              <w:spacing w:after="0" w:line="240" w:lineRule="auto"/>
            </w:pPr>
            <w:r>
              <w:rPr>
                <w:sz w:val="15"/>
              </w:rPr>
              <w:t>MCS / other rental platform</w:t>
            </w:r>
          </w:p>
        </w:tc>
        <w:tc>
          <w:tcPr>
            <w:tcW w:w="288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BA9F897" w14:textId="77777777" w:rsidR="001032C4" w:rsidRDefault="00000000">
            <w:pPr>
              <w:spacing w:after="0" w:line="240" w:lineRule="auto"/>
            </w:pPr>
            <w:r>
              <w:rPr>
                <w:sz w:val="15"/>
              </w:rPr>
              <w:t>GoTransverse via iPaaS; status to Salesforce</w:t>
            </w:r>
          </w:p>
        </w:tc>
        <w:tc>
          <w:tcPr>
            <w:tcW w:w="33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2B2A619" w14:textId="77777777" w:rsidR="001032C4" w:rsidRDefault="00000000">
            <w:pPr>
              <w:spacing w:after="0" w:line="240" w:lineRule="auto"/>
            </w:pPr>
            <w:r>
              <w:rPr>
                <w:sz w:val="15"/>
              </w:rPr>
              <w:t>Activation, recurring charges, swap, pickup/stop, loss, damage and parts.</w:t>
            </w:r>
          </w:p>
        </w:tc>
      </w:tr>
      <w:tr w:rsidR="001032C4" w14:paraId="2259C0D1"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8680621" w14:textId="77777777" w:rsidR="001032C4" w:rsidRDefault="00000000">
            <w:pPr>
              <w:spacing w:after="0" w:line="240" w:lineRule="auto"/>
            </w:pPr>
            <w:r>
              <w:rPr>
                <w:b/>
                <w:sz w:val="15"/>
              </w:rPr>
              <w:t>Rating and invoice calculation</w:t>
            </w:r>
          </w:p>
        </w:tc>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9C00140" w14:textId="77777777" w:rsidR="001032C4" w:rsidRDefault="00000000">
            <w:pPr>
              <w:spacing w:after="0" w:line="240" w:lineRule="auto"/>
            </w:pPr>
            <w:r>
              <w:rPr>
                <w:sz w:val="15"/>
              </w:rPr>
              <w:t>GoTransverse</w:t>
            </w:r>
          </w:p>
        </w:tc>
        <w:tc>
          <w:tcPr>
            <w:tcW w:w="28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5FC9EE3" w14:textId="77777777" w:rsidR="001032C4" w:rsidRDefault="00000000">
            <w:pPr>
              <w:spacing w:after="0" w:line="240" w:lineRule="auto"/>
            </w:pPr>
            <w:r>
              <w:rPr>
                <w:sz w:val="15"/>
              </w:rPr>
              <w:t>Salesforce presentment copy</w:t>
            </w:r>
          </w:p>
        </w:tc>
        <w:tc>
          <w:tcPr>
            <w:tcW w:w="33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7682B80" w14:textId="77777777" w:rsidR="001032C4" w:rsidRDefault="00000000">
            <w:pPr>
              <w:spacing w:after="0" w:line="240" w:lineRule="auto"/>
            </w:pPr>
            <w:r>
              <w:rPr>
                <w:sz w:val="15"/>
              </w:rPr>
              <w:t>GT financial values remain authoritative.</w:t>
            </w:r>
          </w:p>
        </w:tc>
      </w:tr>
      <w:tr w:rsidR="001032C4" w14:paraId="7D32AC59"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846DA4E" w14:textId="77777777" w:rsidR="001032C4" w:rsidRDefault="00000000">
            <w:pPr>
              <w:spacing w:after="0" w:line="240" w:lineRule="auto"/>
            </w:pPr>
            <w:r>
              <w:rPr>
                <w:b/>
                <w:sz w:val="15"/>
              </w:rPr>
              <w:t>Final PHI-bearing invoice</w:t>
            </w:r>
          </w:p>
        </w:tc>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131CE03" w14:textId="77777777" w:rsidR="001032C4" w:rsidRDefault="00000000">
            <w:pPr>
              <w:spacing w:after="0" w:line="240" w:lineRule="auto"/>
            </w:pPr>
            <w:r>
              <w:rPr>
                <w:sz w:val="15"/>
              </w:rPr>
              <w:t>Salesforce Files</w:t>
            </w:r>
          </w:p>
        </w:tc>
        <w:tc>
          <w:tcPr>
            <w:tcW w:w="288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EB8FD3D" w14:textId="77777777" w:rsidR="001032C4" w:rsidRDefault="00000000">
            <w:pPr>
              <w:spacing w:after="0" w:line="240" w:lineRule="auto"/>
            </w:pPr>
            <w:r>
              <w:rPr>
                <w:sz w:val="15"/>
              </w:rPr>
              <w:t>Billing Console and Experience Cloud</w:t>
            </w:r>
          </w:p>
        </w:tc>
        <w:tc>
          <w:tcPr>
            <w:tcW w:w="33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9D7F72F" w14:textId="77777777" w:rsidR="001032C4" w:rsidRDefault="00000000">
            <w:pPr>
              <w:spacing w:after="0" w:line="240" w:lineRule="auto"/>
            </w:pPr>
            <w:r>
              <w:rPr>
                <w:sz w:val="15"/>
              </w:rPr>
              <w:t>One controlled version lineage for internal and external authorized users.</w:t>
            </w:r>
          </w:p>
        </w:tc>
      </w:tr>
      <w:tr w:rsidR="001032C4" w14:paraId="00053B1C"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C0AD037" w14:textId="77777777" w:rsidR="001032C4" w:rsidRDefault="00000000">
            <w:pPr>
              <w:spacing w:after="0" w:line="240" w:lineRule="auto"/>
            </w:pPr>
            <w:r>
              <w:rPr>
                <w:b/>
                <w:sz w:val="15"/>
              </w:rPr>
              <w:t>Payment, balance and collections status</w:t>
            </w:r>
          </w:p>
        </w:tc>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5E28773" w14:textId="77777777" w:rsidR="001032C4" w:rsidRDefault="00000000">
            <w:pPr>
              <w:spacing w:after="0" w:line="240" w:lineRule="auto"/>
            </w:pPr>
            <w:r>
              <w:rPr>
                <w:sz w:val="15"/>
              </w:rPr>
              <w:t>GoTransverse</w:t>
            </w:r>
          </w:p>
        </w:tc>
        <w:tc>
          <w:tcPr>
            <w:tcW w:w="28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E732CD5" w14:textId="77777777" w:rsidR="001032C4" w:rsidRDefault="00000000">
            <w:pPr>
              <w:spacing w:after="0" w:line="240" w:lineRule="auto"/>
            </w:pPr>
            <w:r>
              <w:rPr>
                <w:sz w:val="15"/>
              </w:rPr>
              <w:t>Salesforce read-only display</w:t>
            </w:r>
          </w:p>
        </w:tc>
        <w:tc>
          <w:tcPr>
            <w:tcW w:w="33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38BA9FD" w14:textId="77777777" w:rsidR="001032C4" w:rsidRDefault="00000000">
            <w:pPr>
              <w:spacing w:after="0" w:line="240" w:lineRule="auto"/>
            </w:pPr>
            <w:r>
              <w:rPr>
                <w:sz w:val="15"/>
              </w:rPr>
              <w:t>Corrections and credits originate in GT.</w:t>
            </w:r>
          </w:p>
        </w:tc>
      </w:tr>
    </w:tbl>
    <w:p w14:paraId="63B95FBC" w14:textId="77777777" w:rsidR="001032C4" w:rsidRDefault="001032C4">
      <w:pPr>
        <w:spacing w:after="0"/>
      </w:pPr>
    </w:p>
    <w:p w14:paraId="599AA2D6" w14:textId="77777777" w:rsidR="001032C4" w:rsidRDefault="00000000">
      <w:pPr>
        <w:pStyle w:val="Heading2"/>
      </w:pPr>
      <w:r>
        <w:rPr>
          <w:rFonts w:ascii="Arial" w:hAnsi="Arial"/>
        </w:rPr>
        <w:t>5.2 Asset master versus install base</w:t>
      </w:r>
    </w:p>
    <w:p w14:paraId="1C65D6E4" w14:textId="5FCE215E" w:rsidR="001032C4" w:rsidRDefault="001032C4">
      <w:pPr>
        <w:jc w:val="center"/>
      </w:pPr>
    </w:p>
    <w:p w14:paraId="09F1B8EE" w14:textId="77777777" w:rsidR="001032C4" w:rsidRDefault="00000000">
      <w:pPr>
        <w:pStyle w:val="Caption"/>
        <w:jc w:val="center"/>
      </w:pPr>
      <w:r>
        <w:t>Figure 2. Rental asset, install-base assignment and billing-event relationship.</w:t>
      </w:r>
    </w:p>
    <w:tbl>
      <w:tblPr>
        <w:tblStyle w:val="TableGrid"/>
        <w:tblW w:w="0" w:type="auto"/>
        <w:jc w:val="center"/>
        <w:tblLook w:val="04A0" w:firstRow="1" w:lastRow="0" w:firstColumn="1" w:lastColumn="0" w:noHBand="0" w:noVBand="1"/>
      </w:tblPr>
      <w:tblGrid>
        <w:gridCol w:w="2160"/>
        <w:gridCol w:w="4032"/>
        <w:gridCol w:w="4176"/>
      </w:tblGrid>
      <w:tr w:rsidR="001032C4" w14:paraId="5939AB55" w14:textId="77777777">
        <w:trPr>
          <w:tblHeader/>
          <w:jc w:val="center"/>
        </w:trPr>
        <w:tc>
          <w:tcPr>
            <w:tcW w:w="2160"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19503C9C" w14:textId="77777777" w:rsidR="001032C4" w:rsidRDefault="00000000">
            <w:pPr>
              <w:spacing w:after="0" w:line="240" w:lineRule="auto"/>
            </w:pPr>
            <w:r>
              <w:rPr>
                <w:b/>
                <w:color w:val="FFFFFF"/>
                <w:sz w:val="17"/>
              </w:rPr>
              <w:t>Concept</w:t>
            </w:r>
          </w:p>
        </w:tc>
        <w:tc>
          <w:tcPr>
            <w:tcW w:w="403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3631DE5A" w14:textId="77777777" w:rsidR="001032C4" w:rsidRDefault="00000000">
            <w:pPr>
              <w:spacing w:after="0" w:line="240" w:lineRule="auto"/>
            </w:pPr>
            <w:r>
              <w:rPr>
                <w:b/>
                <w:color w:val="FFFFFF"/>
                <w:sz w:val="17"/>
              </w:rPr>
              <w:t>Definition</w:t>
            </w:r>
          </w:p>
        </w:tc>
        <w:tc>
          <w:tcPr>
            <w:tcW w:w="4176"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322BE695" w14:textId="77777777" w:rsidR="001032C4" w:rsidRDefault="00000000">
            <w:pPr>
              <w:spacing w:after="0" w:line="240" w:lineRule="auto"/>
            </w:pPr>
            <w:r>
              <w:rPr>
                <w:b/>
                <w:color w:val="FFFFFF"/>
                <w:sz w:val="17"/>
              </w:rPr>
              <w:t>Required controls</w:t>
            </w:r>
          </w:p>
        </w:tc>
      </w:tr>
      <w:tr w:rsidR="001032C4" w14:paraId="2E9CC867" w14:textId="77777777">
        <w:trPr>
          <w:jc w:val="center"/>
        </w:trPr>
        <w:tc>
          <w:tcPr>
            <w:tcW w:w="216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46EC77B" w14:textId="77777777" w:rsidR="001032C4" w:rsidRDefault="00000000">
            <w:pPr>
              <w:spacing w:after="0" w:line="240" w:lineRule="auto"/>
            </w:pPr>
            <w:r>
              <w:rPr>
                <w:b/>
                <w:sz w:val="17"/>
              </w:rPr>
              <w:t>Asset master</w:t>
            </w:r>
          </w:p>
        </w:tc>
        <w:tc>
          <w:tcPr>
            <w:tcW w:w="40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8E766DD" w14:textId="77777777" w:rsidR="001032C4" w:rsidRDefault="00000000">
            <w:pPr>
              <w:spacing w:after="0" w:line="240" w:lineRule="auto"/>
            </w:pPr>
            <w:r>
              <w:rPr>
                <w:sz w:val="17"/>
              </w:rPr>
              <w:t>The physical equipment itself: serial number, model, manufacturer, acquisition date, current location, current condition, maintenance history and status.</w:t>
            </w:r>
          </w:p>
        </w:tc>
        <w:tc>
          <w:tcPr>
            <w:tcW w:w="417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0621A6E" w14:textId="77777777" w:rsidR="001032C4" w:rsidRDefault="00000000">
            <w:pPr>
              <w:spacing w:after="0" w:line="240" w:lineRule="auto"/>
            </w:pPr>
            <w:r>
              <w:rPr>
                <w:sz w:val="17"/>
              </w:rPr>
              <w:t>One authoritative record per serialized asset; lifecycle state and movement audit; no active assignment conflict.</w:t>
            </w:r>
          </w:p>
        </w:tc>
      </w:tr>
      <w:tr w:rsidR="001032C4" w14:paraId="0FDDA304" w14:textId="77777777">
        <w:trPr>
          <w:jc w:val="center"/>
        </w:trPr>
        <w:tc>
          <w:tcPr>
            <w:tcW w:w="216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FC0D41C" w14:textId="77777777" w:rsidR="001032C4" w:rsidRDefault="00000000">
            <w:pPr>
              <w:spacing w:after="0" w:line="240" w:lineRule="auto"/>
            </w:pPr>
            <w:r>
              <w:rPr>
                <w:b/>
                <w:sz w:val="17"/>
              </w:rPr>
              <w:t>Install base / rental assignment</w:t>
            </w:r>
          </w:p>
        </w:tc>
        <w:tc>
          <w:tcPr>
            <w:tcW w:w="403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39614F5" w14:textId="77777777" w:rsidR="001032C4" w:rsidRDefault="00000000">
            <w:pPr>
              <w:spacing w:after="0" w:line="240" w:lineRule="auto"/>
            </w:pPr>
            <w:r>
              <w:rPr>
                <w:sz w:val="17"/>
              </w:rPr>
              <w:t>The current placement of the asset: customer, facility, patient token, contract, rental order, start/end date, service entitlement and assigned asset.</w:t>
            </w:r>
          </w:p>
        </w:tc>
        <w:tc>
          <w:tcPr>
            <w:tcW w:w="417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FAECC3A" w14:textId="77777777" w:rsidR="001032C4" w:rsidRDefault="00000000">
            <w:pPr>
              <w:spacing w:after="0" w:line="240" w:lineRule="auto"/>
            </w:pPr>
            <w:r>
              <w:rPr>
                <w:sz w:val="17"/>
              </w:rPr>
              <w:t>A physical asset may have many historical assignments but only one active assignment at a time; swaps update old/new assignments atomically.</w:t>
            </w:r>
          </w:p>
        </w:tc>
      </w:tr>
    </w:tbl>
    <w:p w14:paraId="44C3910B" w14:textId="77777777" w:rsidR="001032C4" w:rsidRDefault="001032C4">
      <w:pPr>
        <w:spacing w:after="0"/>
      </w:pPr>
    </w:p>
    <w:p w14:paraId="1DA01C81" w14:textId="77777777" w:rsidR="001032C4" w:rsidRDefault="00000000">
      <w:pPr>
        <w:pStyle w:val="Heading2"/>
      </w:pPr>
      <w:r>
        <w:rPr>
          <w:rFonts w:ascii="Arial" w:hAnsi="Arial"/>
        </w:rPr>
        <w:t>5.3 Rental platform-owned asset states</w:t>
      </w:r>
    </w:p>
    <w:p w14:paraId="22723B9C" w14:textId="77777777" w:rsidR="001032C4" w:rsidRDefault="00000000">
      <w:r>
        <w:t>All asset-state changes originate in the rental platform and are consumed by other systems through APIs or events. The recommended controlled state set is:</w:t>
      </w:r>
    </w:p>
    <w:tbl>
      <w:tblPr>
        <w:tblStyle w:val="TableGrid"/>
        <w:tblW w:w="0" w:type="auto"/>
        <w:jc w:val="center"/>
        <w:tblLook w:val="04A0" w:firstRow="1" w:lastRow="0" w:firstColumn="1" w:lastColumn="0" w:noHBand="0" w:noVBand="1"/>
      </w:tblPr>
      <w:tblGrid>
        <w:gridCol w:w="2448"/>
        <w:gridCol w:w="7920"/>
      </w:tblGrid>
      <w:tr w:rsidR="001032C4" w14:paraId="32EB9CF8" w14:textId="77777777">
        <w:trPr>
          <w:tblHeade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136592BC" w14:textId="77777777" w:rsidR="001032C4" w:rsidRDefault="00000000">
            <w:pPr>
              <w:spacing w:after="0" w:line="240" w:lineRule="auto"/>
            </w:pPr>
            <w:r>
              <w:rPr>
                <w:b/>
                <w:color w:val="FFFFFF"/>
                <w:sz w:val="17"/>
              </w:rPr>
              <w:t>Lifecycle stage</w:t>
            </w:r>
          </w:p>
        </w:tc>
        <w:tc>
          <w:tcPr>
            <w:tcW w:w="7920"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3ABAFF94" w14:textId="77777777" w:rsidR="001032C4" w:rsidRDefault="00000000">
            <w:pPr>
              <w:spacing w:after="0" w:line="240" w:lineRule="auto"/>
            </w:pPr>
            <w:r>
              <w:rPr>
                <w:b/>
                <w:color w:val="FFFFFF"/>
                <w:sz w:val="17"/>
              </w:rPr>
              <w:t>Illustrative states</w:t>
            </w:r>
          </w:p>
        </w:tc>
      </w:tr>
      <w:tr w:rsidR="001032C4" w14:paraId="7B90A3B8" w14:textId="77777777">
        <w:trPr>
          <w:jc w:val="center"/>
        </w:trPr>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3F1A585" w14:textId="77777777" w:rsidR="001032C4" w:rsidRDefault="00000000">
            <w:pPr>
              <w:spacing w:after="0" w:line="240" w:lineRule="auto"/>
            </w:pPr>
            <w:r>
              <w:rPr>
                <w:b/>
                <w:sz w:val="17"/>
              </w:rPr>
              <w:t>Pre-rental</w:t>
            </w:r>
          </w:p>
        </w:tc>
        <w:tc>
          <w:tcPr>
            <w:tcW w:w="792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867A779" w14:textId="77777777" w:rsidR="001032C4" w:rsidRDefault="00000000">
            <w:pPr>
              <w:spacing w:after="0" w:line="240" w:lineRule="auto"/>
            </w:pPr>
            <w:r>
              <w:rPr>
                <w:sz w:val="17"/>
              </w:rPr>
              <w:t>Available, Reserved, Loaded, In Transit</w:t>
            </w:r>
          </w:p>
        </w:tc>
      </w:tr>
      <w:tr w:rsidR="001032C4" w14:paraId="453DE537"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6E5D715" w14:textId="77777777" w:rsidR="001032C4" w:rsidRDefault="00000000">
            <w:pPr>
              <w:spacing w:after="0" w:line="240" w:lineRule="auto"/>
            </w:pPr>
            <w:r>
              <w:rPr>
                <w:b/>
                <w:sz w:val="17"/>
              </w:rPr>
              <w:lastRenderedPageBreak/>
              <w:t>Customer placement</w:t>
            </w:r>
          </w:p>
        </w:tc>
        <w:tc>
          <w:tcPr>
            <w:tcW w:w="792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A79299A" w14:textId="77777777" w:rsidR="001032C4" w:rsidRDefault="00000000">
            <w:pPr>
              <w:spacing w:after="0" w:line="240" w:lineRule="auto"/>
            </w:pPr>
            <w:r>
              <w:rPr>
                <w:sz w:val="17"/>
              </w:rPr>
              <w:t>Delivered, Activated / On Rent, Swapped</w:t>
            </w:r>
          </w:p>
        </w:tc>
      </w:tr>
      <w:tr w:rsidR="001032C4" w14:paraId="500F737B" w14:textId="77777777">
        <w:trPr>
          <w:jc w:val="center"/>
        </w:trPr>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28F5AE0" w14:textId="77777777" w:rsidR="001032C4" w:rsidRDefault="00000000">
            <w:pPr>
              <w:spacing w:after="0" w:line="240" w:lineRule="auto"/>
            </w:pPr>
            <w:r>
              <w:rPr>
                <w:b/>
                <w:sz w:val="17"/>
              </w:rPr>
              <w:t>Return</w:t>
            </w:r>
          </w:p>
        </w:tc>
        <w:tc>
          <w:tcPr>
            <w:tcW w:w="792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09E32CC" w14:textId="77777777" w:rsidR="001032C4" w:rsidRDefault="00000000">
            <w:pPr>
              <w:spacing w:after="0" w:line="240" w:lineRule="auto"/>
            </w:pPr>
            <w:r>
              <w:rPr>
                <w:sz w:val="17"/>
              </w:rPr>
              <w:t>Pickup Requested, Picked Up, Returned</w:t>
            </w:r>
          </w:p>
        </w:tc>
      </w:tr>
      <w:tr w:rsidR="001032C4" w14:paraId="2381B070"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BCE1870" w14:textId="77777777" w:rsidR="001032C4" w:rsidRDefault="00000000">
            <w:pPr>
              <w:spacing w:after="0" w:line="240" w:lineRule="auto"/>
            </w:pPr>
            <w:r>
              <w:rPr>
                <w:b/>
                <w:sz w:val="17"/>
              </w:rPr>
              <w:t>Recovery and quality</w:t>
            </w:r>
          </w:p>
        </w:tc>
        <w:tc>
          <w:tcPr>
            <w:tcW w:w="792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C8C756D" w14:textId="77777777" w:rsidR="001032C4" w:rsidRDefault="00000000">
            <w:pPr>
              <w:spacing w:after="0" w:line="240" w:lineRule="auto"/>
            </w:pPr>
            <w:r>
              <w:rPr>
                <w:sz w:val="17"/>
              </w:rPr>
              <w:t>Cleaning, Inspection, Quarantine, Repair</w:t>
            </w:r>
          </w:p>
        </w:tc>
      </w:tr>
      <w:tr w:rsidR="001032C4" w14:paraId="05DD2DCB" w14:textId="77777777">
        <w:trPr>
          <w:jc w:val="center"/>
        </w:trPr>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15A8A5C" w14:textId="77777777" w:rsidR="001032C4" w:rsidRDefault="00000000">
            <w:pPr>
              <w:spacing w:after="0" w:line="240" w:lineRule="auto"/>
            </w:pPr>
            <w:r>
              <w:rPr>
                <w:b/>
                <w:sz w:val="17"/>
              </w:rPr>
              <w:t>Terminal</w:t>
            </w:r>
          </w:p>
        </w:tc>
        <w:tc>
          <w:tcPr>
            <w:tcW w:w="792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97AC4D0" w14:textId="77777777" w:rsidR="001032C4" w:rsidRDefault="00000000">
            <w:pPr>
              <w:spacing w:after="0" w:line="240" w:lineRule="auto"/>
            </w:pPr>
            <w:r>
              <w:rPr>
                <w:sz w:val="17"/>
              </w:rPr>
              <w:t>Available, Sold / Ownership Transferred, Retired / Disposed</w:t>
            </w:r>
          </w:p>
        </w:tc>
      </w:tr>
    </w:tbl>
    <w:p w14:paraId="11326A23" w14:textId="77777777" w:rsidR="001032C4" w:rsidRDefault="001032C4">
      <w:pPr>
        <w:spacing w:after="0"/>
      </w:pPr>
    </w:p>
    <w:tbl>
      <w:tblPr>
        <w:tblW w:w="0" w:type="auto"/>
        <w:jc w:val="center"/>
        <w:tblLook w:val="04A0" w:firstRow="1" w:lastRow="0" w:firstColumn="1" w:lastColumn="0" w:noHBand="0" w:noVBand="1"/>
      </w:tblPr>
      <w:tblGrid>
        <w:gridCol w:w="10368"/>
      </w:tblGrid>
      <w:tr w:rsidR="001032C4" w14:paraId="6D08432E" w14:textId="77777777">
        <w:trPr>
          <w:jc w:val="center"/>
        </w:trPr>
        <w:tc>
          <w:tcPr>
            <w:tcW w:w="10368" w:type="dxa"/>
            <w:tcBorders>
              <w:top w:val="single" w:sz="8" w:space="0" w:color="2F75B5"/>
              <w:left w:val="single" w:sz="16" w:space="0" w:color="2F75B5"/>
              <w:bottom w:val="single" w:sz="8" w:space="0" w:color="2F75B5"/>
              <w:right w:val="single" w:sz="8" w:space="0" w:color="2F75B5"/>
            </w:tcBorders>
            <w:shd w:val="clear" w:color="auto" w:fill="D9EAF7"/>
            <w:tcMar>
              <w:top w:w="120" w:type="dxa"/>
              <w:left w:w="140" w:type="dxa"/>
              <w:bottom w:w="120" w:type="dxa"/>
              <w:right w:w="140" w:type="dxa"/>
            </w:tcMar>
          </w:tcPr>
          <w:p w14:paraId="561E8CB1" w14:textId="77777777" w:rsidR="001032C4" w:rsidRDefault="00000000">
            <w:r>
              <w:rPr>
                <w:b/>
                <w:color w:val="1F4E79"/>
              </w:rPr>
              <w:t xml:space="preserve">Control requirement: </w:t>
            </w:r>
            <w:r>
              <w:t>The state transition that changes the rental assignment must be the same controlled transaction that produces the corresponding billing event or establishes the event to be emitted. Post-facto manual synchronization is not an acceptable control for activation, swap or termination.</w:t>
            </w:r>
          </w:p>
        </w:tc>
      </w:tr>
    </w:tbl>
    <w:p w14:paraId="71063697" w14:textId="77777777" w:rsidR="001032C4" w:rsidRDefault="001032C4">
      <w:pPr>
        <w:spacing w:after="0"/>
      </w:pPr>
    </w:p>
    <w:p w14:paraId="16693ADD" w14:textId="77777777" w:rsidR="001032C4" w:rsidRDefault="00000000">
      <w:pPr>
        <w:pStyle w:val="Heading2"/>
      </w:pPr>
      <w:r>
        <w:rPr>
          <w:rFonts w:ascii="Arial" w:hAnsi="Arial"/>
        </w:rPr>
        <w:t>5.4 Customer and contract synchronization</w:t>
      </w:r>
    </w:p>
    <w:p w14:paraId="5E03FB70" w14:textId="77777777" w:rsidR="001032C4" w:rsidRDefault="00000000">
      <w:pPr>
        <w:pStyle w:val="ListBullet"/>
      </w:pPr>
      <w:r>
        <w:t>Salesforce publishes customer, facility, contract, eligibility and product entitlement changes using enterprise IDs and effective dates.</w:t>
      </w:r>
    </w:p>
    <w:p w14:paraId="59D1D8A5" w14:textId="77777777" w:rsidR="001032C4" w:rsidRDefault="00000000">
      <w:pPr>
        <w:pStyle w:val="ListBullet"/>
      </w:pPr>
      <w:r>
        <w:t>MCS maintains only the attributes required for fulfillment, asset placement and operational validation.</w:t>
      </w:r>
    </w:p>
    <w:p w14:paraId="62710D6D" w14:textId="77777777" w:rsidR="001032C4" w:rsidRDefault="00000000">
      <w:pPr>
        <w:pStyle w:val="ListBullet"/>
      </w:pPr>
      <w:r>
        <w:t>GoTransverse maintains the billing-account and rate-plan representation required for rating, with Salesforce and MCS identifiers retained as cross-references.</w:t>
      </w:r>
    </w:p>
    <w:p w14:paraId="261D067C" w14:textId="77777777" w:rsidR="001032C4" w:rsidRDefault="00000000">
      <w:pPr>
        <w:pStyle w:val="ListBullet"/>
      </w:pPr>
      <w:r>
        <w:t>The integration platform validates required mappings before an order is released or a billing event is posted.</w:t>
      </w:r>
    </w:p>
    <w:p w14:paraId="428E8E80" w14:textId="77777777" w:rsidR="001032C4" w:rsidRDefault="00000000">
      <w:pPr>
        <w:pStyle w:val="ListBullet"/>
      </w:pPr>
      <w:r>
        <w:t>Customer/facility merges and contract-version changes require controlled cross-system update procedures and reconciliation.</w:t>
      </w:r>
    </w:p>
    <w:p w14:paraId="71FD9AF7" w14:textId="77777777" w:rsidR="001032C4" w:rsidRDefault="00000000">
      <w:pPr>
        <w:pStyle w:val="Heading1"/>
        <w:pageBreakBefore/>
      </w:pPr>
      <w:r>
        <w:rPr>
          <w:rFonts w:ascii="Arial" w:hAnsi="Arial"/>
        </w:rPr>
        <w:lastRenderedPageBreak/>
        <w:t>6. PHI Boundary and Salesforce Tokenization Architecture</w:t>
      </w:r>
    </w:p>
    <w:p w14:paraId="292EE719" w14:textId="77777777" w:rsidR="001032C4" w:rsidRDefault="00000000">
      <w:pPr>
        <w:jc w:val="center"/>
      </w:pPr>
      <w:r>
        <w:rPr>
          <w:noProof/>
        </w:rPr>
        <w:drawing>
          <wp:inline distT="0" distB="0" distL="0" distR="0" wp14:anchorId="16F3B78A" wp14:editId="1ED4F663">
            <wp:extent cx="6035040" cy="5775683"/>
            <wp:effectExtent l="0" t="0" r="0" b="0"/>
            <wp:docPr id="3" name="Picture 3" descr="Figure 3. PHI tokenization, propagation, rehydration and reliability controls." title="Figure 3. PHI tokenization, propagation, rehydration and reliabilit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en_flow.png"/>
                    <pic:cNvPicPr/>
                  </pic:nvPicPr>
                  <pic:blipFill>
                    <a:blip r:embed="rId9"/>
                    <a:stretch>
                      <a:fillRect/>
                    </a:stretch>
                  </pic:blipFill>
                  <pic:spPr>
                    <a:xfrm>
                      <a:off x="0" y="0"/>
                      <a:ext cx="6035040" cy="5775683"/>
                    </a:xfrm>
                    <a:prstGeom prst="rect">
                      <a:avLst/>
                    </a:prstGeom>
                  </pic:spPr>
                </pic:pic>
              </a:graphicData>
            </a:graphic>
          </wp:inline>
        </w:drawing>
      </w:r>
    </w:p>
    <w:p w14:paraId="07647D2E" w14:textId="77777777" w:rsidR="001032C4" w:rsidRDefault="00000000">
      <w:pPr>
        <w:pStyle w:val="Caption"/>
        <w:jc w:val="center"/>
      </w:pPr>
      <w:r>
        <w:t>Figure 3. PHI tokenization, propagation, rehydration and reliability controls.</w:t>
      </w:r>
    </w:p>
    <w:tbl>
      <w:tblPr>
        <w:tblW w:w="0" w:type="auto"/>
        <w:jc w:val="center"/>
        <w:tblLook w:val="04A0" w:firstRow="1" w:lastRow="0" w:firstColumn="1" w:lastColumn="0" w:noHBand="0" w:noVBand="1"/>
      </w:tblPr>
      <w:tblGrid>
        <w:gridCol w:w="10368"/>
      </w:tblGrid>
      <w:tr w:rsidR="001032C4" w14:paraId="1D782303" w14:textId="77777777">
        <w:trPr>
          <w:jc w:val="center"/>
        </w:trPr>
        <w:tc>
          <w:tcPr>
            <w:tcW w:w="10368" w:type="dxa"/>
            <w:tcBorders>
              <w:top w:val="single" w:sz="8" w:space="0" w:color="2F75B5"/>
              <w:left w:val="single" w:sz="16" w:space="0" w:color="2F75B5"/>
              <w:bottom w:val="single" w:sz="8" w:space="0" w:color="2F75B5"/>
              <w:right w:val="single" w:sz="8" w:space="0" w:color="2F75B5"/>
            </w:tcBorders>
            <w:shd w:val="clear" w:color="auto" w:fill="D9EAF7"/>
            <w:tcMar>
              <w:top w:w="120" w:type="dxa"/>
              <w:left w:w="140" w:type="dxa"/>
              <w:bottom w:w="120" w:type="dxa"/>
              <w:right w:w="140" w:type="dxa"/>
            </w:tcMar>
          </w:tcPr>
          <w:p w14:paraId="3523120C" w14:textId="77777777" w:rsidR="001032C4" w:rsidRDefault="00000000">
            <w:r>
              <w:rPr>
                <w:b/>
                <w:color w:val="1F4E79"/>
              </w:rPr>
              <w:t xml:space="preserve">Critical distinction: </w:t>
            </w:r>
            <w:r>
              <w:t>This is an application tokenization pattern, not a separate commercial token-vault product. The opaque token is a random surrogate key stored in Salesforce. Shield protects the mapping and surrounding PHI, but encryption and tokenization serve different purposes.</w:t>
            </w:r>
          </w:p>
        </w:tc>
      </w:tr>
    </w:tbl>
    <w:p w14:paraId="24E3FCF6" w14:textId="77777777" w:rsidR="001032C4" w:rsidRDefault="001032C4">
      <w:pPr>
        <w:spacing w:after="0"/>
      </w:pPr>
    </w:p>
    <w:p w14:paraId="596C3F29" w14:textId="77777777" w:rsidR="001032C4" w:rsidRDefault="00000000">
      <w:pPr>
        <w:pStyle w:val="Heading2"/>
      </w:pPr>
      <w:r>
        <w:rPr>
          <w:rFonts w:ascii="Arial" w:hAnsi="Arial"/>
        </w:rPr>
        <w:t>6.1 Purpose and boundary</w:t>
      </w:r>
    </w:p>
    <w:p w14:paraId="28BFE0E9" w14:textId="77777777" w:rsidR="001032C4" w:rsidRDefault="00000000">
      <w:r>
        <w:t>The objective is to allow MCS/other and GoTransverse to correlate rental and billing activity without receiving patient identity. The token may be visible outside Salesforce because it has no independent meaning; the mapping between the token and the patient remains protected in Salesforce.</w:t>
      </w:r>
    </w:p>
    <w:p w14:paraId="64241C64" w14:textId="77777777" w:rsidR="001032C4" w:rsidRDefault="00000000">
      <w:pPr>
        <w:pStyle w:val="ListBullet"/>
      </w:pPr>
      <w:r>
        <w:t>The token must not embed initials, birth date, MRN, room number, facility account, order number or a predictable sequence.</w:t>
      </w:r>
    </w:p>
    <w:p w14:paraId="586208AF" w14:textId="77777777" w:rsidR="001032C4" w:rsidRDefault="00000000">
      <w:pPr>
        <w:pStyle w:val="ListBullet"/>
      </w:pPr>
      <w:r>
        <w:t>The token alone is treated as sensitive business data, but it becomes PHI when combined with the protected Salesforce mapping.</w:t>
      </w:r>
    </w:p>
    <w:p w14:paraId="43F4120B" w14:textId="77777777" w:rsidR="001032C4" w:rsidRDefault="00000000">
      <w:pPr>
        <w:pStyle w:val="ListBullet"/>
      </w:pPr>
      <w:r>
        <w:t>Delivery addresses, free-text instructions, attachments, labels and work-order notes must be separately reviewed because they can disclose PHI even when the patient name is omitted.</w:t>
      </w:r>
    </w:p>
    <w:p w14:paraId="0564FC21" w14:textId="77777777" w:rsidR="001032C4" w:rsidRDefault="00000000">
      <w:pPr>
        <w:pStyle w:val="ListBullet"/>
      </w:pPr>
      <w:r>
        <w:lastRenderedPageBreak/>
        <w:t>MCS/other and GT support users must not have a token-resolution screen or endpoint.</w:t>
      </w:r>
    </w:p>
    <w:p w14:paraId="0E292016" w14:textId="77777777" w:rsidR="001032C4" w:rsidRDefault="00000000">
      <w:pPr>
        <w:pStyle w:val="Heading2"/>
      </w:pPr>
      <w:r>
        <w:rPr>
          <w:rFonts w:ascii="Arial" w:hAnsi="Arial"/>
        </w:rPr>
        <w:t>6.2 Salesforce native capabilities and recommended tools</w:t>
      </w:r>
    </w:p>
    <w:tbl>
      <w:tblPr>
        <w:tblStyle w:val="TableGrid"/>
        <w:tblW w:w="0" w:type="auto"/>
        <w:jc w:val="center"/>
        <w:tblLook w:val="04A0" w:firstRow="1" w:lastRow="0" w:firstColumn="1" w:lastColumn="0" w:noHBand="0" w:noVBand="1"/>
      </w:tblPr>
      <w:tblGrid>
        <w:gridCol w:w="2232"/>
        <w:gridCol w:w="4536"/>
        <w:gridCol w:w="3600"/>
      </w:tblGrid>
      <w:tr w:rsidR="001032C4" w14:paraId="5379643E" w14:textId="77777777">
        <w:trPr>
          <w:tblHeade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5AC091E8" w14:textId="77777777" w:rsidR="001032C4" w:rsidRDefault="00000000">
            <w:pPr>
              <w:spacing w:after="0" w:line="240" w:lineRule="auto"/>
            </w:pPr>
            <w:r>
              <w:rPr>
                <w:b/>
                <w:color w:val="FFFFFF"/>
                <w:sz w:val="15"/>
              </w:rPr>
              <w:t>Salesforce capability</w:t>
            </w:r>
          </w:p>
        </w:tc>
        <w:tc>
          <w:tcPr>
            <w:tcW w:w="4536"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28AA47AD" w14:textId="77777777" w:rsidR="001032C4" w:rsidRDefault="00000000">
            <w:pPr>
              <w:spacing w:after="0" w:line="240" w:lineRule="auto"/>
            </w:pPr>
            <w:r>
              <w:rPr>
                <w:b/>
                <w:color w:val="FFFFFF"/>
                <w:sz w:val="15"/>
              </w:rPr>
              <w:t>Recommended use</w:t>
            </w:r>
          </w:p>
        </w:tc>
        <w:tc>
          <w:tcPr>
            <w:tcW w:w="3600"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278C7BE2" w14:textId="77777777" w:rsidR="001032C4" w:rsidRDefault="00000000">
            <w:pPr>
              <w:spacing w:after="0" w:line="240" w:lineRule="auto"/>
            </w:pPr>
            <w:r>
              <w:rPr>
                <w:b/>
                <w:color w:val="FFFFFF"/>
                <w:sz w:val="15"/>
              </w:rPr>
              <w:t>Architecture value</w:t>
            </w:r>
          </w:p>
        </w:tc>
      </w:tr>
      <w:tr w:rsidR="001032C4" w14:paraId="1EE0E70B" w14:textId="77777777">
        <w:trPr>
          <w:jc w:val="center"/>
        </w:trPr>
        <w:tc>
          <w:tcPr>
            <w:tcW w:w="22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30781E0" w14:textId="77777777" w:rsidR="001032C4" w:rsidRDefault="00000000">
            <w:pPr>
              <w:spacing w:after="0" w:line="240" w:lineRule="auto"/>
            </w:pPr>
            <w:r>
              <w:rPr>
                <w:b/>
                <w:sz w:val="15"/>
              </w:rPr>
              <w:t>Custom objects and relationships</w:t>
            </w:r>
          </w:p>
        </w:tc>
        <w:tc>
          <w:tcPr>
            <w:tcW w:w="453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20E6909" w14:textId="77777777" w:rsidR="001032C4" w:rsidRDefault="00000000">
            <w:pPr>
              <w:spacing w:after="0" w:line="240" w:lineRule="auto"/>
            </w:pPr>
            <w:r>
              <w:rPr>
                <w:sz w:val="15"/>
              </w:rPr>
              <w:t>Billing Context, Token Mapping, Invoice Presentment, Invoice Line, Invoice Document Version, Integration Transaction and Billing Exception objects.</w:t>
            </w:r>
          </w:p>
        </w:tc>
        <w:tc>
          <w:tcPr>
            <w:tcW w:w="360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DE03F14" w14:textId="77777777" w:rsidR="001032C4" w:rsidRDefault="00000000">
            <w:pPr>
              <w:spacing w:after="0" w:line="240" w:lineRule="auto"/>
            </w:pPr>
            <w:r>
              <w:rPr>
                <w:sz w:val="15"/>
              </w:rPr>
              <w:t>Provides the persistent system of record and auditable cross-references.</w:t>
            </w:r>
          </w:p>
        </w:tc>
      </w:tr>
      <w:tr w:rsidR="001032C4" w14:paraId="282F4AA1"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50C5675" w14:textId="77777777" w:rsidR="001032C4" w:rsidRDefault="00000000">
            <w:pPr>
              <w:spacing w:after="0" w:line="240" w:lineRule="auto"/>
            </w:pPr>
            <w:r>
              <w:rPr>
                <w:b/>
                <w:sz w:val="15"/>
              </w:rPr>
              <w:t>Unique External ID field</w:t>
            </w:r>
          </w:p>
        </w:tc>
        <w:tc>
          <w:tcPr>
            <w:tcW w:w="453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55D8897" w14:textId="77777777" w:rsidR="001032C4" w:rsidRDefault="00000000">
            <w:pPr>
              <w:spacing w:after="0" w:line="240" w:lineRule="auto"/>
            </w:pPr>
            <w:r>
              <w:rPr>
                <w:sz w:val="15"/>
              </w:rPr>
              <w:t>A token field marked Unique and External ID; separate idempotency/request key also marked Unique.</w:t>
            </w:r>
          </w:p>
        </w:tc>
        <w:tc>
          <w:tcPr>
            <w:tcW w:w="360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04DEAA3" w14:textId="77777777" w:rsidR="001032C4" w:rsidRDefault="00000000">
            <w:pPr>
              <w:spacing w:after="0" w:line="240" w:lineRule="auto"/>
            </w:pPr>
            <w:r>
              <w:rPr>
                <w:sz w:val="15"/>
              </w:rPr>
              <w:t>Prevents duplicate token creation and supports upsert/correlation.</w:t>
            </w:r>
          </w:p>
        </w:tc>
      </w:tr>
      <w:tr w:rsidR="001032C4" w14:paraId="79453FE0" w14:textId="77777777">
        <w:trPr>
          <w:jc w:val="center"/>
        </w:trPr>
        <w:tc>
          <w:tcPr>
            <w:tcW w:w="22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94ECD0B" w14:textId="77777777" w:rsidR="001032C4" w:rsidRDefault="00000000">
            <w:pPr>
              <w:spacing w:after="0" w:line="240" w:lineRule="auto"/>
            </w:pPr>
            <w:r>
              <w:rPr>
                <w:b/>
                <w:sz w:val="15"/>
              </w:rPr>
              <w:t>Apex UUID / Crypto</w:t>
            </w:r>
          </w:p>
        </w:tc>
        <w:tc>
          <w:tcPr>
            <w:tcW w:w="453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F1CEE93" w14:textId="77777777" w:rsidR="001032C4" w:rsidRDefault="00000000">
            <w:pPr>
              <w:spacing w:after="0" w:line="240" w:lineRule="auto"/>
            </w:pPr>
            <w:r>
              <w:rPr>
                <w:sz w:val="15"/>
              </w:rPr>
              <w:t>Generate a version-4 UUID or cryptographically random bytes, normalize to a URL-safe string and prepend a nonmeaningful prefix.</w:t>
            </w:r>
          </w:p>
        </w:tc>
        <w:tc>
          <w:tcPr>
            <w:tcW w:w="360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3F92D22" w14:textId="77777777" w:rsidR="001032C4" w:rsidRDefault="00000000">
            <w:pPr>
              <w:spacing w:after="0" w:line="240" w:lineRule="auto"/>
            </w:pPr>
            <w:r>
              <w:rPr>
                <w:sz w:val="15"/>
              </w:rPr>
              <w:t>Provides an opaque non-derivable token; final implementation must be security-reviewed.</w:t>
            </w:r>
          </w:p>
        </w:tc>
      </w:tr>
      <w:tr w:rsidR="001032C4" w14:paraId="1F31A9BF"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0B05C00" w14:textId="77777777" w:rsidR="001032C4" w:rsidRDefault="00000000">
            <w:pPr>
              <w:spacing w:after="0" w:line="240" w:lineRule="auto"/>
            </w:pPr>
            <w:r>
              <w:rPr>
                <w:b/>
                <w:sz w:val="15"/>
              </w:rPr>
              <w:t>Record-triggered Flow + invocable Apex</w:t>
            </w:r>
          </w:p>
        </w:tc>
        <w:tc>
          <w:tcPr>
            <w:tcW w:w="453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8C64DEF" w14:textId="77777777" w:rsidR="001032C4" w:rsidRDefault="00000000">
            <w:pPr>
              <w:spacing w:after="0" w:line="240" w:lineRule="auto"/>
            </w:pPr>
            <w:r>
              <w:rPr>
                <w:sz w:val="15"/>
              </w:rPr>
              <w:t>Flow validates order readiness and calls the token service; Apex handles random generation, uniqueness and protected DML.</w:t>
            </w:r>
          </w:p>
        </w:tc>
        <w:tc>
          <w:tcPr>
            <w:tcW w:w="360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AA88CE3" w14:textId="77777777" w:rsidR="001032C4" w:rsidRDefault="00000000">
            <w:pPr>
              <w:spacing w:after="0" w:line="240" w:lineRule="auto"/>
            </w:pPr>
            <w:r>
              <w:rPr>
                <w:sz w:val="15"/>
              </w:rPr>
              <w:t>Keeps orchestration configurable while isolating security-sensitive logic.</w:t>
            </w:r>
          </w:p>
        </w:tc>
      </w:tr>
      <w:tr w:rsidR="001032C4" w14:paraId="21C8DDD5" w14:textId="77777777">
        <w:trPr>
          <w:jc w:val="center"/>
        </w:trPr>
        <w:tc>
          <w:tcPr>
            <w:tcW w:w="22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F49D097" w14:textId="77777777" w:rsidR="001032C4" w:rsidRDefault="00000000">
            <w:pPr>
              <w:spacing w:after="0" w:line="240" w:lineRule="auto"/>
            </w:pPr>
            <w:r>
              <w:rPr>
                <w:b/>
                <w:sz w:val="15"/>
              </w:rPr>
              <w:t>Platform Events / Pub/Sub API</w:t>
            </w:r>
          </w:p>
        </w:tc>
        <w:tc>
          <w:tcPr>
            <w:tcW w:w="453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DD40047" w14:textId="77777777" w:rsidR="001032C4" w:rsidRDefault="00000000">
            <w:pPr>
              <w:spacing w:after="0" w:line="240" w:lineRule="auto"/>
            </w:pPr>
            <w:r>
              <w:rPr>
                <w:sz w:val="15"/>
              </w:rPr>
              <w:t>Publish OrderReadyForFulfillment and TokenizedOrder events; retain an Integration Transaction record because event-bus retention is temporary.</w:t>
            </w:r>
          </w:p>
        </w:tc>
        <w:tc>
          <w:tcPr>
            <w:tcW w:w="360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91B9250" w14:textId="77777777" w:rsidR="001032C4" w:rsidRDefault="00000000">
            <w:pPr>
              <w:spacing w:after="0" w:line="240" w:lineRule="auto"/>
            </w:pPr>
            <w:r>
              <w:rPr>
                <w:sz w:val="15"/>
              </w:rPr>
              <w:t>Supports asynchronous delivery and replay without treating the event bus as the system of record.</w:t>
            </w:r>
          </w:p>
        </w:tc>
      </w:tr>
      <w:tr w:rsidR="001032C4" w14:paraId="306E5E29"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1F2F4E5" w14:textId="77777777" w:rsidR="001032C4" w:rsidRDefault="00000000">
            <w:pPr>
              <w:spacing w:after="0" w:line="240" w:lineRule="auto"/>
            </w:pPr>
            <w:r>
              <w:rPr>
                <w:b/>
                <w:sz w:val="15"/>
              </w:rPr>
              <w:t>Named Credentials / External Credentials</w:t>
            </w:r>
          </w:p>
        </w:tc>
        <w:tc>
          <w:tcPr>
            <w:tcW w:w="453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0A9B7BA" w14:textId="77777777" w:rsidR="001032C4" w:rsidRDefault="00000000">
            <w:pPr>
              <w:spacing w:after="0" w:line="240" w:lineRule="auto"/>
            </w:pPr>
            <w:r>
              <w:rPr>
                <w:sz w:val="15"/>
              </w:rPr>
              <w:t>Used when Salesforce performs authenticated callouts to the iPaaS or approved service.</w:t>
            </w:r>
          </w:p>
        </w:tc>
        <w:tc>
          <w:tcPr>
            <w:tcW w:w="360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9FA3FCD" w14:textId="77777777" w:rsidR="001032C4" w:rsidRDefault="00000000">
            <w:pPr>
              <w:spacing w:after="0" w:line="240" w:lineRule="auto"/>
            </w:pPr>
            <w:r>
              <w:rPr>
                <w:sz w:val="15"/>
              </w:rPr>
              <w:t>Removes secrets from code and supports OAuth/certificate-based access.</w:t>
            </w:r>
          </w:p>
        </w:tc>
      </w:tr>
      <w:tr w:rsidR="001032C4" w14:paraId="6D914FFD" w14:textId="77777777">
        <w:trPr>
          <w:jc w:val="center"/>
        </w:trPr>
        <w:tc>
          <w:tcPr>
            <w:tcW w:w="22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51F17B3" w14:textId="77777777" w:rsidR="001032C4" w:rsidRDefault="00000000">
            <w:pPr>
              <w:spacing w:after="0" w:line="240" w:lineRule="auto"/>
            </w:pPr>
            <w:r>
              <w:rPr>
                <w:b/>
                <w:sz w:val="15"/>
              </w:rPr>
              <w:t>Shield Platform Encryption</w:t>
            </w:r>
          </w:p>
        </w:tc>
        <w:tc>
          <w:tcPr>
            <w:tcW w:w="453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4DCE878" w14:textId="77777777" w:rsidR="001032C4" w:rsidRDefault="00000000">
            <w:pPr>
              <w:spacing w:after="0" w:line="240" w:lineRule="auto"/>
            </w:pPr>
            <w:r>
              <w:rPr>
                <w:sz w:val="15"/>
              </w:rPr>
              <w:t>Encrypt supported PHI fields, token mapping data and new invoice files; select field-level or database encryption based on design.</w:t>
            </w:r>
          </w:p>
        </w:tc>
        <w:tc>
          <w:tcPr>
            <w:tcW w:w="360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9CF3783" w14:textId="77777777" w:rsidR="001032C4" w:rsidRDefault="00000000">
            <w:pPr>
              <w:spacing w:after="0" w:line="240" w:lineRule="auto"/>
            </w:pPr>
            <w:r>
              <w:rPr>
                <w:sz w:val="15"/>
              </w:rPr>
              <w:t>Adds data-at-rest protection and key-management control; does not replace sharing/FLS.</w:t>
            </w:r>
          </w:p>
        </w:tc>
      </w:tr>
      <w:tr w:rsidR="001032C4" w14:paraId="1575F5F9"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AB68DF9" w14:textId="77777777" w:rsidR="001032C4" w:rsidRDefault="00000000">
            <w:pPr>
              <w:spacing w:after="0" w:line="240" w:lineRule="auto"/>
            </w:pPr>
            <w:r>
              <w:rPr>
                <w:b/>
                <w:sz w:val="15"/>
              </w:rPr>
              <w:t>Field Audit Trail and Event Monitoring</w:t>
            </w:r>
          </w:p>
        </w:tc>
        <w:tc>
          <w:tcPr>
            <w:tcW w:w="453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8718D68" w14:textId="77777777" w:rsidR="001032C4" w:rsidRDefault="00000000">
            <w:pPr>
              <w:spacing w:after="0" w:line="240" w:lineRule="auto"/>
            </w:pPr>
            <w:r>
              <w:rPr>
                <w:sz w:val="15"/>
              </w:rPr>
              <w:t>Track mapping and invoice changes plus user/API/file-access activity.</w:t>
            </w:r>
          </w:p>
        </w:tc>
        <w:tc>
          <w:tcPr>
            <w:tcW w:w="360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74AA3AD" w14:textId="77777777" w:rsidR="001032C4" w:rsidRDefault="00000000">
            <w:pPr>
              <w:spacing w:after="0" w:line="240" w:lineRule="auto"/>
            </w:pPr>
            <w:r>
              <w:rPr>
                <w:sz w:val="15"/>
              </w:rPr>
              <w:t>Supports investigations, regulatory evidence and anomaly detection.</w:t>
            </w:r>
          </w:p>
        </w:tc>
      </w:tr>
      <w:tr w:rsidR="001032C4" w14:paraId="02039462" w14:textId="77777777">
        <w:trPr>
          <w:jc w:val="center"/>
        </w:trPr>
        <w:tc>
          <w:tcPr>
            <w:tcW w:w="22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96A07ED" w14:textId="77777777" w:rsidR="001032C4" w:rsidRDefault="00000000">
            <w:pPr>
              <w:spacing w:after="0" w:line="240" w:lineRule="auto"/>
            </w:pPr>
            <w:r>
              <w:rPr>
                <w:b/>
                <w:sz w:val="15"/>
              </w:rPr>
              <w:t>Data Detect</w:t>
            </w:r>
          </w:p>
        </w:tc>
        <w:tc>
          <w:tcPr>
            <w:tcW w:w="453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3BF1153" w14:textId="77777777" w:rsidR="001032C4" w:rsidRDefault="00000000">
            <w:pPr>
              <w:spacing w:after="0" w:line="240" w:lineRule="auto"/>
            </w:pPr>
            <w:r>
              <w:rPr>
                <w:sz w:val="15"/>
              </w:rPr>
              <w:t>Scan for PHI placed in unexpected fields and run recurring sensitive-data scans.</w:t>
            </w:r>
          </w:p>
        </w:tc>
        <w:tc>
          <w:tcPr>
            <w:tcW w:w="360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4086B26" w14:textId="77777777" w:rsidR="001032C4" w:rsidRDefault="00000000">
            <w:pPr>
              <w:spacing w:after="0" w:line="240" w:lineRule="auto"/>
            </w:pPr>
            <w:r>
              <w:rPr>
                <w:sz w:val="15"/>
              </w:rPr>
              <w:t>Detects leakage outside the approved model.</w:t>
            </w:r>
          </w:p>
        </w:tc>
      </w:tr>
    </w:tbl>
    <w:p w14:paraId="5E602594" w14:textId="77777777" w:rsidR="001032C4" w:rsidRDefault="001032C4">
      <w:pPr>
        <w:spacing w:after="0"/>
      </w:pPr>
    </w:p>
    <w:p w14:paraId="298E7E87" w14:textId="77777777" w:rsidR="001032C4" w:rsidRDefault="00000000">
      <w:pPr>
        <w:pStyle w:val="Heading2"/>
      </w:pPr>
      <w:r>
        <w:rPr>
          <w:rFonts w:ascii="Arial" w:hAnsi="Arial"/>
        </w:rPr>
        <w:t>6.3 Recommended Salesforce data model</w:t>
      </w:r>
    </w:p>
    <w:tbl>
      <w:tblPr>
        <w:tblStyle w:val="TableGrid"/>
        <w:tblW w:w="0" w:type="auto"/>
        <w:jc w:val="center"/>
        <w:tblLook w:val="04A0" w:firstRow="1" w:lastRow="0" w:firstColumn="1" w:lastColumn="0" w:noHBand="0" w:noVBand="1"/>
      </w:tblPr>
      <w:tblGrid>
        <w:gridCol w:w="2232"/>
        <w:gridCol w:w="5328"/>
        <w:gridCol w:w="2808"/>
      </w:tblGrid>
      <w:tr w:rsidR="001032C4" w14:paraId="4931C6A4" w14:textId="77777777">
        <w:trPr>
          <w:tblHeade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5A98D0C4" w14:textId="77777777" w:rsidR="001032C4" w:rsidRDefault="00000000">
            <w:pPr>
              <w:spacing w:after="0" w:line="240" w:lineRule="auto"/>
            </w:pPr>
            <w:r>
              <w:rPr>
                <w:b/>
                <w:color w:val="FFFFFF"/>
                <w:sz w:val="16"/>
              </w:rPr>
              <w:t>Object</w:t>
            </w:r>
          </w:p>
        </w:tc>
        <w:tc>
          <w:tcPr>
            <w:tcW w:w="532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338DD33C" w14:textId="77777777" w:rsidR="001032C4" w:rsidRDefault="00000000">
            <w:pPr>
              <w:spacing w:after="0" w:line="240" w:lineRule="auto"/>
            </w:pPr>
            <w:r>
              <w:rPr>
                <w:b/>
                <w:color w:val="FFFFFF"/>
                <w:sz w:val="16"/>
              </w:rPr>
              <w:t>Key fields</w:t>
            </w:r>
          </w:p>
        </w:tc>
        <w:tc>
          <w:tcPr>
            <w:tcW w:w="280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62ED6B14" w14:textId="77777777" w:rsidR="001032C4" w:rsidRDefault="00000000">
            <w:pPr>
              <w:spacing w:after="0" w:line="240" w:lineRule="auto"/>
            </w:pPr>
            <w:r>
              <w:rPr>
                <w:b/>
                <w:color w:val="FFFFFF"/>
                <w:sz w:val="16"/>
              </w:rPr>
              <w:t>Purpose</w:t>
            </w:r>
          </w:p>
        </w:tc>
      </w:tr>
      <w:tr w:rsidR="001032C4" w14:paraId="01C1AF7B" w14:textId="77777777">
        <w:trPr>
          <w:jc w:val="center"/>
        </w:trPr>
        <w:tc>
          <w:tcPr>
            <w:tcW w:w="22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59E5C65" w14:textId="77777777" w:rsidR="001032C4" w:rsidRDefault="00000000">
            <w:pPr>
              <w:spacing w:after="0" w:line="240" w:lineRule="auto"/>
            </w:pPr>
            <w:r>
              <w:rPr>
                <w:b/>
                <w:sz w:val="16"/>
              </w:rPr>
              <w:t>Billing Context</w:t>
            </w:r>
          </w:p>
        </w:tc>
        <w:tc>
          <w:tcPr>
            <w:tcW w:w="53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74B47DC" w14:textId="77777777" w:rsidR="001032C4" w:rsidRDefault="00000000">
            <w:pPr>
              <w:spacing w:after="0" w:line="240" w:lineRule="auto"/>
            </w:pPr>
            <w:r>
              <w:rPr>
                <w:sz w:val="16"/>
              </w:rPr>
              <w:t>Patient/beneficiary lookup, customer, facility, contract, order, episode, approved invoice PHI, active dates, token, status and retention class.</w:t>
            </w:r>
          </w:p>
        </w:tc>
        <w:tc>
          <w:tcPr>
            <w:tcW w:w="280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E10B377" w14:textId="77777777" w:rsidR="001032C4" w:rsidRDefault="00000000">
            <w:pPr>
              <w:spacing w:after="0" w:line="240" w:lineRule="auto"/>
            </w:pPr>
            <w:r>
              <w:rPr>
                <w:sz w:val="16"/>
              </w:rPr>
              <w:t>Protected PHI/token mapping and invoice rehydration context.</w:t>
            </w:r>
          </w:p>
        </w:tc>
      </w:tr>
      <w:tr w:rsidR="001032C4" w14:paraId="3723A138"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E75AD97" w14:textId="77777777" w:rsidR="001032C4" w:rsidRDefault="00000000">
            <w:pPr>
              <w:spacing w:after="0" w:line="240" w:lineRule="auto"/>
            </w:pPr>
            <w:r>
              <w:rPr>
                <w:b/>
                <w:sz w:val="16"/>
              </w:rPr>
              <w:t>Token Mapping / Token fields</w:t>
            </w:r>
          </w:p>
        </w:tc>
        <w:tc>
          <w:tcPr>
            <w:tcW w:w="53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39164A2" w14:textId="77777777" w:rsidR="001032C4" w:rsidRDefault="00000000">
            <w:pPr>
              <w:spacing w:after="0" w:line="240" w:lineRule="auto"/>
            </w:pPr>
            <w:r>
              <w:rPr>
                <w:sz w:val="16"/>
              </w:rPr>
              <w:t>Token, token version, generated date, generated by service, active/inactive status, prior token if rotated, idempotency key and resolution count.</w:t>
            </w:r>
          </w:p>
        </w:tc>
        <w:tc>
          <w:tcPr>
            <w:tcW w:w="280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BCE5F1C" w14:textId="77777777" w:rsidR="001032C4" w:rsidRDefault="00000000">
            <w:pPr>
              <w:spacing w:after="0" w:line="240" w:lineRule="auto"/>
            </w:pPr>
            <w:r>
              <w:rPr>
                <w:sz w:val="16"/>
              </w:rPr>
              <w:t>Reliability, lineage and uniqueness.</w:t>
            </w:r>
          </w:p>
        </w:tc>
      </w:tr>
      <w:tr w:rsidR="001032C4" w14:paraId="6E1113F5" w14:textId="77777777">
        <w:trPr>
          <w:jc w:val="center"/>
        </w:trPr>
        <w:tc>
          <w:tcPr>
            <w:tcW w:w="22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CECB87C" w14:textId="77777777" w:rsidR="001032C4" w:rsidRDefault="00000000">
            <w:pPr>
              <w:spacing w:after="0" w:line="240" w:lineRule="auto"/>
            </w:pPr>
            <w:r>
              <w:rPr>
                <w:b/>
                <w:sz w:val="16"/>
              </w:rPr>
              <w:t>Integration Transaction</w:t>
            </w:r>
          </w:p>
        </w:tc>
        <w:tc>
          <w:tcPr>
            <w:tcW w:w="53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06E5067" w14:textId="77777777" w:rsidR="001032C4" w:rsidRDefault="00000000">
            <w:pPr>
              <w:spacing w:after="0" w:line="240" w:lineRule="auto"/>
            </w:pPr>
            <w:r>
              <w:rPr>
                <w:sz w:val="16"/>
              </w:rPr>
              <w:t>Correlation ID, source event ID, source/destination, payload hash, status, attempt count, last error, timestamps and reconciliation status.</w:t>
            </w:r>
          </w:p>
        </w:tc>
        <w:tc>
          <w:tcPr>
            <w:tcW w:w="280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30F53DD" w14:textId="77777777" w:rsidR="001032C4" w:rsidRDefault="00000000">
            <w:pPr>
              <w:spacing w:after="0" w:line="240" w:lineRule="auto"/>
            </w:pPr>
            <w:r>
              <w:rPr>
                <w:sz w:val="16"/>
              </w:rPr>
              <w:t>Durable processing journal independent of temporary event retention.</w:t>
            </w:r>
          </w:p>
        </w:tc>
      </w:tr>
      <w:tr w:rsidR="001032C4" w14:paraId="667DA7BB"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0379392" w14:textId="77777777" w:rsidR="001032C4" w:rsidRDefault="00000000">
            <w:pPr>
              <w:spacing w:after="0" w:line="240" w:lineRule="auto"/>
            </w:pPr>
            <w:r>
              <w:rPr>
                <w:b/>
                <w:sz w:val="16"/>
              </w:rPr>
              <w:t>Billing Exception</w:t>
            </w:r>
          </w:p>
        </w:tc>
        <w:tc>
          <w:tcPr>
            <w:tcW w:w="53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F24FB5E" w14:textId="77777777" w:rsidR="001032C4" w:rsidRDefault="00000000">
            <w:pPr>
              <w:spacing w:after="0" w:line="240" w:lineRule="auto"/>
            </w:pPr>
            <w:r>
              <w:rPr>
                <w:sz w:val="16"/>
              </w:rPr>
              <w:t>Exception type, token, order/invoice, owner, priority, root cause, resolution, approval and aging.</w:t>
            </w:r>
          </w:p>
        </w:tc>
        <w:tc>
          <w:tcPr>
            <w:tcW w:w="280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8CC08E3" w14:textId="77777777" w:rsidR="001032C4" w:rsidRDefault="00000000">
            <w:pPr>
              <w:spacing w:after="0" w:line="240" w:lineRule="auto"/>
            </w:pPr>
            <w:r>
              <w:rPr>
                <w:sz w:val="16"/>
              </w:rPr>
              <w:t>Controlled work queue for missing/duplicate/inactive mappings and reconciliation failures.</w:t>
            </w:r>
          </w:p>
        </w:tc>
      </w:tr>
    </w:tbl>
    <w:p w14:paraId="7D98A4C5" w14:textId="77777777" w:rsidR="001032C4" w:rsidRDefault="001032C4">
      <w:pPr>
        <w:spacing w:after="0"/>
      </w:pPr>
    </w:p>
    <w:p w14:paraId="63F612B9" w14:textId="77777777" w:rsidR="001032C4" w:rsidRDefault="00000000">
      <w:pPr>
        <w:pStyle w:val="Heading2"/>
      </w:pPr>
      <w:r>
        <w:rPr>
          <w:rFonts w:ascii="Arial" w:hAnsi="Arial"/>
        </w:rPr>
        <w:t>6.4 Token creation procedure</w:t>
      </w:r>
    </w:p>
    <w:p w14:paraId="72393878" w14:textId="77777777" w:rsidR="001032C4" w:rsidRDefault="00000000">
      <w:pPr>
        <w:ind w:left="403" w:hanging="317"/>
      </w:pPr>
      <w:r>
        <w:rPr>
          <w:b/>
        </w:rPr>
        <w:t xml:space="preserve">1. </w:t>
      </w:r>
      <w:r>
        <w:t>Validate that customer, contract, order, episode and required PHI fields are complete and that the order actually requires patient-specific invoice content.</w:t>
      </w:r>
    </w:p>
    <w:p w14:paraId="183837B3" w14:textId="77777777" w:rsidR="001032C4" w:rsidRDefault="00000000">
      <w:pPr>
        <w:ind w:left="403" w:hanging="317"/>
      </w:pPr>
      <w:r>
        <w:rPr>
          <w:b/>
        </w:rPr>
        <w:t xml:space="preserve">2. </w:t>
      </w:r>
      <w:r>
        <w:t>Build an idempotency key from stable business identifiers such as Salesforce Order ID plus episode/version; store it in a unique field.</w:t>
      </w:r>
    </w:p>
    <w:p w14:paraId="3FBD9B47" w14:textId="77777777" w:rsidR="001032C4" w:rsidRDefault="00000000">
      <w:pPr>
        <w:ind w:left="403" w:hanging="317"/>
      </w:pPr>
      <w:r>
        <w:rPr>
          <w:b/>
        </w:rPr>
        <w:t xml:space="preserve">3. </w:t>
      </w:r>
      <w:r>
        <w:t>Check for an existing active Billing Context with the same idempotency key. Reuse it rather than generating a second token.</w:t>
      </w:r>
    </w:p>
    <w:p w14:paraId="67FAD70B" w14:textId="77777777" w:rsidR="001032C4" w:rsidRDefault="00000000">
      <w:pPr>
        <w:ind w:left="403" w:hanging="317"/>
      </w:pPr>
      <w:r>
        <w:rPr>
          <w:b/>
        </w:rPr>
        <w:t xml:space="preserve">4. </w:t>
      </w:r>
      <w:r>
        <w:t>Generate a UUID v4 or cryptographically random 128- to 256-bit value in Apex, encode it as a URL-safe or hexadecimal string, and optionally add a neutral prefix such as BCTX-.</w:t>
      </w:r>
    </w:p>
    <w:p w14:paraId="1D18C28D" w14:textId="77777777" w:rsidR="001032C4" w:rsidRDefault="00000000">
      <w:pPr>
        <w:ind w:left="403" w:hanging="317"/>
      </w:pPr>
      <w:r>
        <w:rPr>
          <w:b/>
        </w:rPr>
        <w:t xml:space="preserve">5. </w:t>
      </w:r>
      <w:r>
        <w:t>Insert the Billing Context and token within a controlled transaction. If a rare unique-key collision occurs, generate another token and retry a bounded number of times.</w:t>
      </w:r>
    </w:p>
    <w:p w14:paraId="59EC50DF" w14:textId="77777777" w:rsidR="001032C4" w:rsidRDefault="00000000">
      <w:pPr>
        <w:ind w:left="403" w:hanging="317"/>
      </w:pPr>
      <w:r>
        <w:rPr>
          <w:b/>
        </w:rPr>
        <w:t xml:space="preserve">6. </w:t>
      </w:r>
      <w:r>
        <w:t>Encrypt supported PHI fields and files, apply restricted sharing and permission sets, and write field-history/audit records.</w:t>
      </w:r>
    </w:p>
    <w:p w14:paraId="59E756F3" w14:textId="77777777" w:rsidR="001032C4" w:rsidRDefault="00000000">
      <w:pPr>
        <w:ind w:left="403" w:hanging="317"/>
      </w:pPr>
      <w:r>
        <w:rPr>
          <w:b/>
        </w:rPr>
        <w:lastRenderedPageBreak/>
        <w:t xml:space="preserve">7. </w:t>
      </w:r>
      <w:r>
        <w:t>After commit, publish the tokenized fulfillment event to the integration platform; do not render or call external systems before the record is committed.</w:t>
      </w:r>
    </w:p>
    <w:p w14:paraId="1AFF7D40" w14:textId="77777777" w:rsidR="001032C4" w:rsidRDefault="00000000">
      <w:pPr>
        <w:pStyle w:val="Heading2"/>
      </w:pPr>
      <w:r>
        <w:rPr>
          <w:rFonts w:ascii="Arial" w:hAnsi="Arial"/>
        </w:rPr>
        <w:t>6.5 Token propagation and permitted data</w:t>
      </w:r>
    </w:p>
    <w:tbl>
      <w:tblPr>
        <w:tblStyle w:val="TableGrid"/>
        <w:tblW w:w="0" w:type="auto"/>
        <w:jc w:val="center"/>
        <w:tblLook w:val="04A0" w:firstRow="1" w:lastRow="0" w:firstColumn="1" w:lastColumn="0" w:noHBand="0" w:noVBand="1"/>
      </w:tblPr>
      <w:tblGrid>
        <w:gridCol w:w="2232"/>
        <w:gridCol w:w="5112"/>
        <w:gridCol w:w="3024"/>
      </w:tblGrid>
      <w:tr w:rsidR="001032C4" w14:paraId="6C30EC34" w14:textId="77777777">
        <w:trPr>
          <w:tblHeade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5674B2FA" w14:textId="77777777" w:rsidR="001032C4" w:rsidRDefault="00000000">
            <w:pPr>
              <w:spacing w:after="0" w:line="240" w:lineRule="auto"/>
            </w:pPr>
            <w:r>
              <w:rPr>
                <w:b/>
                <w:color w:val="FFFFFF"/>
                <w:sz w:val="16"/>
              </w:rPr>
              <w:t>Exchange</w:t>
            </w:r>
          </w:p>
        </w:tc>
        <w:tc>
          <w:tcPr>
            <w:tcW w:w="511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5602F989" w14:textId="77777777" w:rsidR="001032C4" w:rsidRDefault="00000000">
            <w:pPr>
              <w:spacing w:after="0" w:line="240" w:lineRule="auto"/>
            </w:pPr>
            <w:r>
              <w:rPr>
                <w:b/>
                <w:color w:val="FFFFFF"/>
                <w:sz w:val="16"/>
              </w:rPr>
              <w:t>Data permitted</w:t>
            </w:r>
          </w:p>
        </w:tc>
        <w:tc>
          <w:tcPr>
            <w:tcW w:w="3024"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4B2BD902" w14:textId="77777777" w:rsidR="001032C4" w:rsidRDefault="00000000">
            <w:pPr>
              <w:spacing w:after="0" w:line="240" w:lineRule="auto"/>
            </w:pPr>
            <w:r>
              <w:rPr>
                <w:b/>
                <w:color w:val="FFFFFF"/>
                <w:sz w:val="16"/>
              </w:rPr>
              <w:t>PHI rule</w:t>
            </w:r>
          </w:p>
        </w:tc>
      </w:tr>
      <w:tr w:rsidR="001032C4" w14:paraId="1BA2FA53" w14:textId="77777777">
        <w:trPr>
          <w:jc w:val="center"/>
        </w:trPr>
        <w:tc>
          <w:tcPr>
            <w:tcW w:w="22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BE275DC" w14:textId="77777777" w:rsidR="001032C4" w:rsidRDefault="00000000">
            <w:pPr>
              <w:spacing w:after="0" w:line="240" w:lineRule="auto"/>
            </w:pPr>
            <w:r>
              <w:rPr>
                <w:b/>
                <w:sz w:val="16"/>
              </w:rPr>
              <w:t>Salesforce -&gt; MCS/other</w:t>
            </w:r>
          </w:p>
        </w:tc>
        <w:tc>
          <w:tcPr>
            <w:tcW w:w="51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9D05336" w14:textId="77777777" w:rsidR="001032C4" w:rsidRDefault="00000000">
            <w:pPr>
              <w:spacing w:after="0" w:line="240" w:lineRule="auto"/>
            </w:pPr>
            <w:r>
              <w:rPr>
                <w:sz w:val="16"/>
              </w:rPr>
              <w:t>Customer/facility ID, contract/order reference, token, product/model, quantity, dates, delivery instructions and approved minimum-necessary location data.</w:t>
            </w:r>
          </w:p>
        </w:tc>
        <w:tc>
          <w:tcPr>
            <w:tcW w:w="302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81513BD" w14:textId="77777777" w:rsidR="001032C4" w:rsidRDefault="00000000">
            <w:pPr>
              <w:spacing w:after="0" w:line="240" w:lineRule="auto"/>
            </w:pPr>
            <w:r>
              <w:rPr>
                <w:sz w:val="16"/>
              </w:rPr>
              <w:t>No patient name, DOB, MRN, diagnosis or clinical narrative.</w:t>
            </w:r>
          </w:p>
        </w:tc>
      </w:tr>
      <w:tr w:rsidR="001032C4" w14:paraId="4A350E37"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66A12A0" w14:textId="77777777" w:rsidR="001032C4" w:rsidRDefault="00000000">
            <w:pPr>
              <w:spacing w:after="0" w:line="240" w:lineRule="auto"/>
            </w:pPr>
            <w:r>
              <w:rPr>
                <w:b/>
                <w:sz w:val="16"/>
              </w:rPr>
              <w:t>MCS/other -&gt; GoTransverse</w:t>
            </w:r>
          </w:p>
        </w:tc>
        <w:tc>
          <w:tcPr>
            <w:tcW w:w="51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E59611D" w14:textId="77777777" w:rsidR="001032C4" w:rsidRDefault="00000000">
            <w:pPr>
              <w:spacing w:after="0" w:line="240" w:lineRule="auto"/>
            </w:pPr>
            <w:r>
              <w:rPr>
                <w:sz w:val="16"/>
              </w:rPr>
              <w:t>Token, billing account, product/rate plan, quantity, billing start/stop, service period, event ID, adjustment reason and limited asset class.</w:t>
            </w:r>
          </w:p>
        </w:tc>
        <w:tc>
          <w:tcPr>
            <w:tcW w:w="302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5EF58F9" w14:textId="77777777" w:rsidR="001032C4" w:rsidRDefault="00000000">
            <w:pPr>
              <w:spacing w:after="0" w:line="240" w:lineRule="auto"/>
            </w:pPr>
            <w:r>
              <w:rPr>
                <w:sz w:val="16"/>
              </w:rPr>
              <w:t>No identity or free-text PHI; structured reason codes only.</w:t>
            </w:r>
          </w:p>
        </w:tc>
      </w:tr>
      <w:tr w:rsidR="001032C4" w14:paraId="35A34BCD" w14:textId="77777777">
        <w:trPr>
          <w:jc w:val="center"/>
        </w:trPr>
        <w:tc>
          <w:tcPr>
            <w:tcW w:w="22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06F31F0" w14:textId="77777777" w:rsidR="001032C4" w:rsidRDefault="00000000">
            <w:pPr>
              <w:spacing w:after="0" w:line="240" w:lineRule="auto"/>
            </w:pPr>
            <w:r>
              <w:rPr>
                <w:b/>
                <w:sz w:val="16"/>
              </w:rPr>
              <w:t>GoTransverse -&gt; iPaaS</w:t>
            </w:r>
          </w:p>
        </w:tc>
        <w:tc>
          <w:tcPr>
            <w:tcW w:w="51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4DBBBD8" w14:textId="77777777" w:rsidR="001032C4" w:rsidRDefault="00000000">
            <w:pPr>
              <w:spacing w:after="0" w:line="240" w:lineRule="auto"/>
            </w:pPr>
            <w:r>
              <w:rPr>
                <w:sz w:val="16"/>
              </w:rPr>
              <w:t>Invoice ID/number, token, line IDs, dates, quantity, rates, taxes, credits, total, due date and status.</w:t>
            </w:r>
          </w:p>
        </w:tc>
        <w:tc>
          <w:tcPr>
            <w:tcW w:w="302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CC250D2" w14:textId="77777777" w:rsidR="001032C4" w:rsidRDefault="00000000">
            <w:pPr>
              <w:spacing w:after="0" w:line="240" w:lineRule="auto"/>
            </w:pPr>
            <w:r>
              <w:rPr>
                <w:sz w:val="16"/>
              </w:rPr>
              <w:t>Structured financial payload only.</w:t>
            </w:r>
          </w:p>
        </w:tc>
      </w:tr>
      <w:tr w:rsidR="001032C4" w14:paraId="5C97FEAD"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49FC433" w14:textId="77777777" w:rsidR="001032C4" w:rsidRDefault="00000000">
            <w:pPr>
              <w:spacing w:after="0" w:line="240" w:lineRule="auto"/>
            </w:pPr>
            <w:r>
              <w:rPr>
                <w:b/>
                <w:sz w:val="16"/>
              </w:rPr>
              <w:t>iPaaS -&gt; Salesforce</w:t>
            </w:r>
          </w:p>
        </w:tc>
        <w:tc>
          <w:tcPr>
            <w:tcW w:w="51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036B25F" w14:textId="77777777" w:rsidR="001032C4" w:rsidRDefault="00000000">
            <w:pPr>
              <w:spacing w:after="0" w:line="240" w:lineRule="auto"/>
            </w:pPr>
            <w:r>
              <w:rPr>
                <w:sz w:val="16"/>
              </w:rPr>
              <w:t>Finalized GT payload, token, correlation ID and processing metadata.</w:t>
            </w:r>
          </w:p>
        </w:tc>
        <w:tc>
          <w:tcPr>
            <w:tcW w:w="302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D6591D3" w14:textId="77777777" w:rsidR="001032C4" w:rsidRDefault="00000000">
            <w:pPr>
              <w:spacing w:after="0" w:line="240" w:lineRule="auto"/>
            </w:pPr>
            <w:r>
              <w:rPr>
                <w:sz w:val="16"/>
              </w:rPr>
              <w:t>Salesforce resolves token internally; iPaaS does not persist PHI.</w:t>
            </w:r>
          </w:p>
        </w:tc>
      </w:tr>
      <w:tr w:rsidR="001032C4" w14:paraId="44ECD36D" w14:textId="77777777">
        <w:trPr>
          <w:jc w:val="center"/>
        </w:trPr>
        <w:tc>
          <w:tcPr>
            <w:tcW w:w="22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E12276F" w14:textId="77777777" w:rsidR="001032C4" w:rsidRDefault="00000000">
            <w:pPr>
              <w:spacing w:after="0" w:line="240" w:lineRule="auto"/>
            </w:pPr>
            <w:r>
              <w:rPr>
                <w:b/>
                <w:sz w:val="16"/>
              </w:rPr>
              <w:t>Salesforce -&gt; users</w:t>
            </w:r>
          </w:p>
        </w:tc>
        <w:tc>
          <w:tcPr>
            <w:tcW w:w="51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97FBF71" w14:textId="77777777" w:rsidR="001032C4" w:rsidRDefault="00000000">
            <w:pPr>
              <w:spacing w:after="0" w:line="240" w:lineRule="auto"/>
            </w:pPr>
            <w:r>
              <w:rPr>
                <w:sz w:val="16"/>
              </w:rPr>
              <w:t>Final PHI-bearing PDF and approved invoice metadata.</w:t>
            </w:r>
          </w:p>
        </w:tc>
        <w:tc>
          <w:tcPr>
            <w:tcW w:w="302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4E01E08" w14:textId="77777777" w:rsidR="001032C4" w:rsidRDefault="00000000">
            <w:pPr>
              <w:spacing w:after="0" w:line="240" w:lineRule="auto"/>
            </w:pPr>
            <w:r>
              <w:rPr>
                <w:sz w:val="16"/>
              </w:rPr>
              <w:t>Role- and account-authorized internal or external access only.</w:t>
            </w:r>
          </w:p>
        </w:tc>
      </w:tr>
    </w:tbl>
    <w:p w14:paraId="4C77D11E" w14:textId="77777777" w:rsidR="001032C4" w:rsidRDefault="001032C4">
      <w:pPr>
        <w:spacing w:after="0"/>
      </w:pPr>
    </w:p>
    <w:p w14:paraId="2B9E418B" w14:textId="77777777" w:rsidR="001032C4" w:rsidRDefault="00000000">
      <w:pPr>
        <w:pStyle w:val="Heading2"/>
      </w:pPr>
      <w:r>
        <w:rPr>
          <w:rFonts w:ascii="Arial" w:hAnsi="Arial"/>
        </w:rPr>
        <w:t>6.6 Reliability and reconciliation controls</w:t>
      </w:r>
    </w:p>
    <w:p w14:paraId="71453C92" w14:textId="77777777" w:rsidR="001032C4" w:rsidRDefault="00000000">
      <w:pPr>
        <w:pStyle w:val="ListBullet"/>
      </w:pPr>
      <w:r>
        <w:t>One active token must resolve to exactly one Billing Context, patient/episode, customer and order. Any ambiguous resolution stops invoice rendering.</w:t>
      </w:r>
    </w:p>
    <w:p w14:paraId="0831AD65" w14:textId="77777777" w:rsidR="001032C4" w:rsidRDefault="00000000">
      <w:pPr>
        <w:pStyle w:val="ListBullet"/>
      </w:pPr>
      <w:r>
        <w:t>The token and token-request/idempotency key are unique database fields; duplicate rules alone are not sufficient.</w:t>
      </w:r>
    </w:p>
    <w:p w14:paraId="74D5B502" w14:textId="77777777" w:rsidR="001032C4" w:rsidRDefault="00000000">
      <w:pPr>
        <w:pStyle w:val="ListBullet"/>
      </w:pPr>
      <w:r>
        <w:t>MCS order creation, GT event posting and Salesforce invoice upsert each use stable external IDs so a replay does not create a duplicate record or charge.</w:t>
      </w:r>
    </w:p>
    <w:p w14:paraId="458E0C35" w14:textId="77777777" w:rsidR="001032C4" w:rsidRDefault="00000000">
      <w:pPr>
        <w:pStyle w:val="ListBullet"/>
      </w:pPr>
      <w:r>
        <w:t>Every integration message carries eventId, correlationId, eventVersion, sourceSystem and eventTimestamp. Store the payload hash and terminal status in an Integration Transaction journal.</w:t>
      </w:r>
    </w:p>
    <w:p w14:paraId="7577181B" w14:textId="77777777" w:rsidR="001032C4" w:rsidRDefault="00000000">
      <w:pPr>
        <w:pStyle w:val="ListBullet"/>
      </w:pPr>
      <w:r>
        <w:t>Use bounded automatic retries for transient failures and a secure exception/dead-letter queue for permanent failures.</w:t>
      </w:r>
    </w:p>
    <w:p w14:paraId="74E4AF41" w14:textId="77777777" w:rsidR="001032C4" w:rsidRDefault="00000000">
      <w:pPr>
        <w:pStyle w:val="ListBullet"/>
      </w:pPr>
      <w:r>
        <w:t>Run near-real-time validation and a scheduled daily end-to-end reconciliation. Event delivery alone is not proof of business completion.</w:t>
      </w:r>
    </w:p>
    <w:p w14:paraId="04243CBD" w14:textId="77777777" w:rsidR="001032C4" w:rsidRDefault="00000000">
      <w:pPr>
        <w:pStyle w:val="ListBullet"/>
      </w:pPr>
      <w:r>
        <w:t>Deactivate mappings rather than delete them when required for invoice retention, audit and historical re-rendering.</w:t>
      </w:r>
    </w:p>
    <w:tbl>
      <w:tblPr>
        <w:tblStyle w:val="TableGrid"/>
        <w:tblW w:w="0" w:type="auto"/>
        <w:jc w:val="center"/>
        <w:tblLook w:val="04A0" w:firstRow="1" w:lastRow="0" w:firstColumn="1" w:lastColumn="0" w:noHBand="0" w:noVBand="1"/>
      </w:tblPr>
      <w:tblGrid>
        <w:gridCol w:w="1728"/>
        <w:gridCol w:w="4608"/>
        <w:gridCol w:w="4032"/>
      </w:tblGrid>
      <w:tr w:rsidR="001032C4" w14:paraId="4C0EF961" w14:textId="77777777">
        <w:trPr>
          <w:tblHeader/>
          <w:jc w:val="center"/>
        </w:trPr>
        <w:tc>
          <w:tcPr>
            <w:tcW w:w="172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7D3AD654" w14:textId="77777777" w:rsidR="001032C4" w:rsidRDefault="00000000">
            <w:pPr>
              <w:spacing w:after="0" w:line="240" w:lineRule="auto"/>
            </w:pPr>
            <w:r>
              <w:rPr>
                <w:b/>
                <w:color w:val="FFFFFF"/>
                <w:sz w:val="16"/>
              </w:rPr>
              <w:t>Reconciliation layer</w:t>
            </w:r>
          </w:p>
        </w:tc>
        <w:tc>
          <w:tcPr>
            <w:tcW w:w="460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553D5325" w14:textId="77777777" w:rsidR="001032C4" w:rsidRDefault="00000000">
            <w:pPr>
              <w:spacing w:after="0" w:line="240" w:lineRule="auto"/>
            </w:pPr>
            <w:r>
              <w:rPr>
                <w:b/>
                <w:color w:val="FFFFFF"/>
                <w:sz w:val="16"/>
              </w:rPr>
              <w:t>Comparison</w:t>
            </w:r>
          </w:p>
        </w:tc>
        <w:tc>
          <w:tcPr>
            <w:tcW w:w="403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2CAB8B62" w14:textId="77777777" w:rsidR="001032C4" w:rsidRDefault="00000000">
            <w:pPr>
              <w:spacing w:after="0" w:line="240" w:lineRule="auto"/>
            </w:pPr>
            <w:r>
              <w:rPr>
                <w:b/>
                <w:color w:val="FFFFFF"/>
                <w:sz w:val="16"/>
              </w:rPr>
              <w:t>Expected result</w:t>
            </w:r>
          </w:p>
        </w:tc>
      </w:tr>
      <w:tr w:rsidR="001032C4" w14:paraId="6F5690C8" w14:textId="77777777">
        <w:trPr>
          <w:jc w:val="center"/>
        </w:trPr>
        <w:tc>
          <w:tcPr>
            <w:tcW w:w="17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581E2B7" w14:textId="77777777" w:rsidR="001032C4" w:rsidRDefault="00000000">
            <w:pPr>
              <w:spacing w:after="0" w:line="240" w:lineRule="auto"/>
            </w:pPr>
            <w:r>
              <w:rPr>
                <w:b/>
                <w:sz w:val="16"/>
              </w:rPr>
              <w:t>Order/token</w:t>
            </w:r>
          </w:p>
        </w:tc>
        <w:tc>
          <w:tcPr>
            <w:tcW w:w="460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2E37694" w14:textId="77777777" w:rsidR="001032C4" w:rsidRDefault="00000000">
            <w:pPr>
              <w:spacing w:after="0" w:line="240" w:lineRule="auto"/>
            </w:pPr>
            <w:r>
              <w:rPr>
                <w:sz w:val="16"/>
              </w:rPr>
              <w:t>Salesforce orders requiring PHI invoice vs active Billing Context records</w:t>
            </w:r>
          </w:p>
        </w:tc>
        <w:tc>
          <w:tcPr>
            <w:tcW w:w="40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B48B50D" w14:textId="77777777" w:rsidR="001032C4" w:rsidRDefault="00000000">
            <w:pPr>
              <w:spacing w:after="0" w:line="240" w:lineRule="auto"/>
            </w:pPr>
            <w:r>
              <w:rPr>
                <w:sz w:val="16"/>
              </w:rPr>
              <w:t>No missing, duplicate or orphaned token; exact customer/contract/order match.</w:t>
            </w:r>
          </w:p>
        </w:tc>
      </w:tr>
      <w:tr w:rsidR="001032C4" w14:paraId="5E3D6804" w14:textId="77777777">
        <w:trPr>
          <w:jc w:val="center"/>
        </w:trPr>
        <w:tc>
          <w:tcPr>
            <w:tcW w:w="17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6FD396C" w14:textId="77777777" w:rsidR="001032C4" w:rsidRDefault="00000000">
            <w:pPr>
              <w:spacing w:after="0" w:line="240" w:lineRule="auto"/>
            </w:pPr>
            <w:r>
              <w:rPr>
                <w:b/>
                <w:sz w:val="16"/>
              </w:rPr>
              <w:t>Rental/order</w:t>
            </w:r>
          </w:p>
        </w:tc>
        <w:tc>
          <w:tcPr>
            <w:tcW w:w="460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B90CC50" w14:textId="77777777" w:rsidR="001032C4" w:rsidRDefault="00000000">
            <w:pPr>
              <w:spacing w:after="0" w:line="240" w:lineRule="auto"/>
            </w:pPr>
            <w:r>
              <w:rPr>
                <w:sz w:val="16"/>
              </w:rPr>
              <w:t>Salesforce tokenized order vs MCS rental order</w:t>
            </w:r>
          </w:p>
        </w:tc>
        <w:tc>
          <w:tcPr>
            <w:tcW w:w="403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CFAD801" w14:textId="77777777" w:rsidR="001032C4" w:rsidRDefault="00000000">
            <w:pPr>
              <w:spacing w:after="0" w:line="240" w:lineRule="auto"/>
            </w:pPr>
            <w:r>
              <w:rPr>
                <w:sz w:val="16"/>
              </w:rPr>
              <w:t>One accepted MCS order or a controlled exception; IDs cross-referenced.</w:t>
            </w:r>
          </w:p>
        </w:tc>
      </w:tr>
      <w:tr w:rsidR="001032C4" w14:paraId="34AD8552" w14:textId="77777777">
        <w:trPr>
          <w:jc w:val="center"/>
        </w:trPr>
        <w:tc>
          <w:tcPr>
            <w:tcW w:w="17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4CC507E" w14:textId="77777777" w:rsidR="001032C4" w:rsidRDefault="00000000">
            <w:pPr>
              <w:spacing w:after="0" w:line="240" w:lineRule="auto"/>
            </w:pPr>
            <w:r>
              <w:rPr>
                <w:b/>
                <w:sz w:val="16"/>
              </w:rPr>
              <w:t>Billing event</w:t>
            </w:r>
          </w:p>
        </w:tc>
        <w:tc>
          <w:tcPr>
            <w:tcW w:w="460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D38F951" w14:textId="77777777" w:rsidR="001032C4" w:rsidRDefault="00000000">
            <w:pPr>
              <w:spacing w:after="0" w:line="240" w:lineRule="auto"/>
            </w:pPr>
            <w:r>
              <w:rPr>
                <w:sz w:val="16"/>
              </w:rPr>
              <w:t>MCS terminal events vs GT posted/rejected transactions</w:t>
            </w:r>
          </w:p>
        </w:tc>
        <w:tc>
          <w:tcPr>
            <w:tcW w:w="40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DC188E4" w14:textId="77777777" w:rsidR="001032C4" w:rsidRDefault="00000000">
            <w:pPr>
              <w:spacing w:after="0" w:line="240" w:lineRule="auto"/>
            </w:pPr>
            <w:r>
              <w:rPr>
                <w:sz w:val="16"/>
              </w:rPr>
              <w:t>Every event has one terminal status; no duplicate rated event.</w:t>
            </w:r>
          </w:p>
        </w:tc>
      </w:tr>
      <w:tr w:rsidR="001032C4" w14:paraId="603D5B71" w14:textId="77777777">
        <w:trPr>
          <w:jc w:val="center"/>
        </w:trPr>
        <w:tc>
          <w:tcPr>
            <w:tcW w:w="17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FE0633E" w14:textId="77777777" w:rsidR="001032C4" w:rsidRDefault="00000000">
            <w:pPr>
              <w:spacing w:after="0" w:line="240" w:lineRule="auto"/>
            </w:pPr>
            <w:r>
              <w:rPr>
                <w:b/>
                <w:sz w:val="16"/>
              </w:rPr>
              <w:t>Invoice</w:t>
            </w:r>
          </w:p>
        </w:tc>
        <w:tc>
          <w:tcPr>
            <w:tcW w:w="460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E4C342A" w14:textId="77777777" w:rsidR="001032C4" w:rsidRDefault="00000000">
            <w:pPr>
              <w:spacing w:after="0" w:line="240" w:lineRule="auto"/>
            </w:pPr>
            <w:r>
              <w:rPr>
                <w:sz w:val="16"/>
              </w:rPr>
              <w:t>GT finalized invoices vs Salesforce Invoice Presentment</w:t>
            </w:r>
          </w:p>
        </w:tc>
        <w:tc>
          <w:tcPr>
            <w:tcW w:w="403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C7A05CD" w14:textId="77777777" w:rsidR="001032C4" w:rsidRDefault="00000000">
            <w:pPr>
              <w:spacing w:after="0" w:line="240" w:lineRule="auto"/>
            </w:pPr>
            <w:r>
              <w:rPr>
                <w:sz w:val="16"/>
              </w:rPr>
              <w:t>Every eligible GT invoice is imported once and linked to one token.</w:t>
            </w:r>
          </w:p>
        </w:tc>
      </w:tr>
      <w:tr w:rsidR="001032C4" w14:paraId="3F6F3D44" w14:textId="77777777">
        <w:trPr>
          <w:jc w:val="center"/>
        </w:trPr>
        <w:tc>
          <w:tcPr>
            <w:tcW w:w="17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CE9F351" w14:textId="77777777" w:rsidR="001032C4" w:rsidRDefault="00000000">
            <w:pPr>
              <w:spacing w:after="0" w:line="240" w:lineRule="auto"/>
            </w:pPr>
            <w:r>
              <w:rPr>
                <w:b/>
                <w:sz w:val="16"/>
              </w:rPr>
              <w:t>PDF</w:t>
            </w:r>
          </w:p>
        </w:tc>
        <w:tc>
          <w:tcPr>
            <w:tcW w:w="460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628282B" w14:textId="77777777" w:rsidR="001032C4" w:rsidRDefault="00000000">
            <w:pPr>
              <w:spacing w:after="0" w:line="240" w:lineRule="auto"/>
            </w:pPr>
            <w:r>
              <w:rPr>
                <w:sz w:val="16"/>
              </w:rPr>
              <w:t>Salesforce invoice records vs stored current PDFs</w:t>
            </w:r>
          </w:p>
        </w:tc>
        <w:tc>
          <w:tcPr>
            <w:tcW w:w="40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D99C6DF" w14:textId="77777777" w:rsidR="001032C4" w:rsidRDefault="00000000">
            <w:pPr>
              <w:spacing w:after="0" w:line="240" w:lineRule="auto"/>
            </w:pPr>
            <w:r>
              <w:rPr>
                <w:sz w:val="16"/>
              </w:rPr>
              <w:t>Every authorized invoice has one current PDF; superseded versions retained.</w:t>
            </w:r>
          </w:p>
        </w:tc>
      </w:tr>
      <w:tr w:rsidR="001032C4" w14:paraId="7FC0195E" w14:textId="77777777">
        <w:trPr>
          <w:jc w:val="center"/>
        </w:trPr>
        <w:tc>
          <w:tcPr>
            <w:tcW w:w="17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98E350B" w14:textId="77777777" w:rsidR="001032C4" w:rsidRDefault="00000000">
            <w:pPr>
              <w:spacing w:after="0" w:line="240" w:lineRule="auto"/>
            </w:pPr>
            <w:r>
              <w:rPr>
                <w:b/>
                <w:sz w:val="16"/>
              </w:rPr>
              <w:t>Access</w:t>
            </w:r>
          </w:p>
        </w:tc>
        <w:tc>
          <w:tcPr>
            <w:tcW w:w="460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F95AA95" w14:textId="77777777" w:rsidR="001032C4" w:rsidRDefault="00000000">
            <w:pPr>
              <w:spacing w:after="0" w:line="240" w:lineRule="auto"/>
            </w:pPr>
            <w:r>
              <w:rPr>
                <w:sz w:val="16"/>
              </w:rPr>
              <w:t>Portal-visible invoices vs account/facility entitlements</w:t>
            </w:r>
          </w:p>
        </w:tc>
        <w:tc>
          <w:tcPr>
            <w:tcW w:w="403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BBDE9D3" w14:textId="77777777" w:rsidR="001032C4" w:rsidRDefault="00000000">
            <w:pPr>
              <w:spacing w:after="0" w:line="240" w:lineRule="auto"/>
            </w:pPr>
            <w:r>
              <w:rPr>
                <w:sz w:val="16"/>
              </w:rPr>
              <w:t>No cross-account exposure; all downloads attributable to authenticated users.</w:t>
            </w:r>
          </w:p>
        </w:tc>
      </w:tr>
    </w:tbl>
    <w:p w14:paraId="079A2390" w14:textId="77777777" w:rsidR="001032C4" w:rsidRDefault="001032C4">
      <w:pPr>
        <w:spacing w:after="0"/>
      </w:pPr>
    </w:p>
    <w:p w14:paraId="3F52FAE4" w14:textId="77777777" w:rsidR="001032C4" w:rsidRDefault="00000000">
      <w:pPr>
        <w:pStyle w:val="Heading2"/>
      </w:pPr>
      <w:r>
        <w:rPr>
          <w:rFonts w:ascii="Arial" w:hAnsi="Arial"/>
        </w:rPr>
        <w:t>6.7 Token exception handling</w:t>
      </w:r>
    </w:p>
    <w:tbl>
      <w:tblPr>
        <w:tblStyle w:val="TableGrid"/>
        <w:tblW w:w="0" w:type="auto"/>
        <w:jc w:val="center"/>
        <w:tblLook w:val="04A0" w:firstRow="1" w:lastRow="0" w:firstColumn="1" w:lastColumn="0" w:noHBand="0" w:noVBand="1"/>
      </w:tblPr>
      <w:tblGrid>
        <w:gridCol w:w="1944"/>
        <w:gridCol w:w="4968"/>
        <w:gridCol w:w="3456"/>
      </w:tblGrid>
      <w:tr w:rsidR="001032C4" w14:paraId="0D30B860" w14:textId="77777777">
        <w:trPr>
          <w:tblHeader/>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6D6FE3C7" w14:textId="77777777" w:rsidR="001032C4" w:rsidRDefault="00000000">
            <w:pPr>
              <w:spacing w:after="0" w:line="240" w:lineRule="auto"/>
            </w:pPr>
            <w:r>
              <w:rPr>
                <w:b/>
                <w:color w:val="FFFFFF"/>
                <w:sz w:val="16"/>
              </w:rPr>
              <w:t>Exception</w:t>
            </w:r>
          </w:p>
        </w:tc>
        <w:tc>
          <w:tcPr>
            <w:tcW w:w="496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78823928" w14:textId="77777777" w:rsidR="001032C4" w:rsidRDefault="00000000">
            <w:pPr>
              <w:spacing w:after="0" w:line="240" w:lineRule="auto"/>
            </w:pPr>
            <w:r>
              <w:rPr>
                <w:b/>
                <w:color w:val="FFFFFF"/>
                <w:sz w:val="16"/>
              </w:rPr>
              <w:t>Required response</w:t>
            </w:r>
          </w:p>
        </w:tc>
        <w:tc>
          <w:tcPr>
            <w:tcW w:w="3456"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36D7BB14" w14:textId="77777777" w:rsidR="001032C4" w:rsidRDefault="00000000">
            <w:pPr>
              <w:spacing w:after="0" w:line="240" w:lineRule="auto"/>
            </w:pPr>
            <w:r>
              <w:rPr>
                <w:b/>
                <w:color w:val="FFFFFF"/>
                <w:sz w:val="16"/>
              </w:rPr>
              <w:t>Control objective</w:t>
            </w:r>
          </w:p>
        </w:tc>
      </w:tr>
      <w:tr w:rsidR="001032C4" w14:paraId="2E99DE41" w14:textId="77777777">
        <w:trPr>
          <w:jc w:val="center"/>
        </w:trPr>
        <w:tc>
          <w:tcPr>
            <w:tcW w:w="194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11DE0A4" w14:textId="77777777" w:rsidR="001032C4" w:rsidRDefault="00000000">
            <w:pPr>
              <w:spacing w:after="0" w:line="240" w:lineRule="auto"/>
            </w:pPr>
            <w:r>
              <w:rPr>
                <w:b/>
                <w:sz w:val="16"/>
              </w:rPr>
              <w:t>Missing token</w:t>
            </w:r>
          </w:p>
        </w:tc>
        <w:tc>
          <w:tcPr>
            <w:tcW w:w="496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23FBC09" w14:textId="77777777" w:rsidR="001032C4" w:rsidRDefault="00000000">
            <w:pPr>
              <w:spacing w:after="0" w:line="240" w:lineRule="auto"/>
            </w:pPr>
            <w:r>
              <w:rPr>
                <w:sz w:val="16"/>
              </w:rPr>
              <w:t>Block order release or invoice rendering; route to data-quality owner.</w:t>
            </w:r>
          </w:p>
        </w:tc>
        <w:tc>
          <w:tcPr>
            <w:tcW w:w="345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21D718C" w14:textId="77777777" w:rsidR="001032C4" w:rsidRDefault="00000000">
            <w:pPr>
              <w:spacing w:after="0" w:line="240" w:lineRule="auto"/>
            </w:pPr>
            <w:r>
              <w:rPr>
                <w:sz w:val="16"/>
              </w:rPr>
              <w:t>No manual substitution in MCS/GT.</w:t>
            </w:r>
          </w:p>
        </w:tc>
      </w:tr>
      <w:tr w:rsidR="001032C4" w14:paraId="3CBDE3DC" w14:textId="77777777">
        <w:trPr>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FF027A6" w14:textId="77777777" w:rsidR="001032C4" w:rsidRDefault="00000000">
            <w:pPr>
              <w:spacing w:after="0" w:line="240" w:lineRule="auto"/>
            </w:pPr>
            <w:r>
              <w:rPr>
                <w:b/>
                <w:sz w:val="16"/>
              </w:rPr>
              <w:t>Duplicate active token</w:t>
            </w:r>
          </w:p>
        </w:tc>
        <w:tc>
          <w:tcPr>
            <w:tcW w:w="496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B2DE273" w14:textId="77777777" w:rsidR="001032C4" w:rsidRDefault="00000000">
            <w:pPr>
              <w:spacing w:after="0" w:line="240" w:lineRule="auto"/>
            </w:pPr>
            <w:r>
              <w:rPr>
                <w:sz w:val="16"/>
              </w:rPr>
              <w:t>Quarantine both mappings; privacy/security and application owner review.</w:t>
            </w:r>
          </w:p>
        </w:tc>
        <w:tc>
          <w:tcPr>
            <w:tcW w:w="345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A5512C5" w14:textId="77777777" w:rsidR="001032C4" w:rsidRDefault="00000000">
            <w:pPr>
              <w:spacing w:after="0" w:line="240" w:lineRule="auto"/>
            </w:pPr>
            <w:r>
              <w:rPr>
                <w:sz w:val="16"/>
              </w:rPr>
              <w:t>Do not choose one automatically.</w:t>
            </w:r>
          </w:p>
        </w:tc>
      </w:tr>
      <w:tr w:rsidR="001032C4" w14:paraId="56CA734C" w14:textId="77777777">
        <w:trPr>
          <w:jc w:val="center"/>
        </w:trPr>
        <w:tc>
          <w:tcPr>
            <w:tcW w:w="194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BDB5606" w14:textId="77777777" w:rsidR="001032C4" w:rsidRDefault="00000000">
            <w:pPr>
              <w:spacing w:after="0" w:line="240" w:lineRule="auto"/>
            </w:pPr>
            <w:r>
              <w:rPr>
                <w:b/>
                <w:sz w:val="16"/>
              </w:rPr>
              <w:t>Inactive/expired token</w:t>
            </w:r>
          </w:p>
        </w:tc>
        <w:tc>
          <w:tcPr>
            <w:tcW w:w="496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87FFBA0" w14:textId="77777777" w:rsidR="001032C4" w:rsidRDefault="00000000">
            <w:pPr>
              <w:spacing w:after="0" w:line="240" w:lineRule="auto"/>
            </w:pPr>
            <w:r>
              <w:rPr>
                <w:sz w:val="16"/>
              </w:rPr>
              <w:t>Reject new event unless the event effective date legitimately falls within the historical active period.</w:t>
            </w:r>
          </w:p>
        </w:tc>
        <w:tc>
          <w:tcPr>
            <w:tcW w:w="345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0E4DBA1" w14:textId="77777777" w:rsidR="001032C4" w:rsidRDefault="00000000">
            <w:pPr>
              <w:spacing w:after="0" w:line="240" w:lineRule="auto"/>
            </w:pPr>
            <w:r>
              <w:rPr>
                <w:sz w:val="16"/>
              </w:rPr>
              <w:t>Historical invoice re-render uses retained mapping under authorization.</w:t>
            </w:r>
          </w:p>
        </w:tc>
      </w:tr>
      <w:tr w:rsidR="001032C4" w14:paraId="10B7E1F2" w14:textId="77777777">
        <w:trPr>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FB61336" w14:textId="77777777" w:rsidR="001032C4" w:rsidRDefault="00000000">
            <w:pPr>
              <w:spacing w:after="0" w:line="240" w:lineRule="auto"/>
            </w:pPr>
            <w:r>
              <w:rPr>
                <w:b/>
                <w:sz w:val="16"/>
              </w:rPr>
              <w:t>Customer/contract mismatch</w:t>
            </w:r>
          </w:p>
        </w:tc>
        <w:tc>
          <w:tcPr>
            <w:tcW w:w="496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70BC7F8" w14:textId="77777777" w:rsidR="001032C4" w:rsidRDefault="00000000">
            <w:pPr>
              <w:spacing w:after="0" w:line="240" w:lineRule="auto"/>
            </w:pPr>
            <w:r>
              <w:rPr>
                <w:sz w:val="16"/>
              </w:rPr>
              <w:t>Stop processing and compare Salesforce, MCS and GT reference mappings.</w:t>
            </w:r>
          </w:p>
        </w:tc>
        <w:tc>
          <w:tcPr>
            <w:tcW w:w="345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A036EA1" w14:textId="77777777" w:rsidR="001032C4" w:rsidRDefault="00000000">
            <w:pPr>
              <w:spacing w:after="0" w:line="240" w:lineRule="auto"/>
            </w:pPr>
            <w:r>
              <w:rPr>
                <w:sz w:val="16"/>
              </w:rPr>
              <w:t>Prevents attaching PHI to the wrong financial invoice.</w:t>
            </w:r>
          </w:p>
        </w:tc>
      </w:tr>
      <w:tr w:rsidR="001032C4" w14:paraId="6412A84C" w14:textId="77777777">
        <w:trPr>
          <w:jc w:val="center"/>
        </w:trPr>
        <w:tc>
          <w:tcPr>
            <w:tcW w:w="194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963B104" w14:textId="77777777" w:rsidR="001032C4" w:rsidRDefault="00000000">
            <w:pPr>
              <w:spacing w:after="0" w:line="240" w:lineRule="auto"/>
            </w:pPr>
            <w:r>
              <w:rPr>
                <w:b/>
                <w:sz w:val="16"/>
              </w:rPr>
              <w:lastRenderedPageBreak/>
              <w:t>Patient merge/correction</w:t>
            </w:r>
          </w:p>
        </w:tc>
        <w:tc>
          <w:tcPr>
            <w:tcW w:w="496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08AD7D3" w14:textId="77777777" w:rsidR="001032C4" w:rsidRDefault="00000000">
            <w:pPr>
              <w:spacing w:after="0" w:line="240" w:lineRule="auto"/>
            </w:pPr>
            <w:r>
              <w:rPr>
                <w:sz w:val="16"/>
              </w:rPr>
              <w:t>Maintain original mapping history; create approved successor relationship or corrected version.</w:t>
            </w:r>
          </w:p>
        </w:tc>
        <w:tc>
          <w:tcPr>
            <w:tcW w:w="345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9866662" w14:textId="77777777" w:rsidR="001032C4" w:rsidRDefault="00000000">
            <w:pPr>
              <w:spacing w:after="0" w:line="240" w:lineRule="auto"/>
            </w:pPr>
            <w:r>
              <w:rPr>
                <w:sz w:val="16"/>
              </w:rPr>
              <w:t>Do not silently re-point historical invoices.</w:t>
            </w:r>
          </w:p>
        </w:tc>
      </w:tr>
      <w:tr w:rsidR="001032C4" w14:paraId="5909A1FF" w14:textId="77777777">
        <w:trPr>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ACF6A17" w14:textId="77777777" w:rsidR="001032C4" w:rsidRDefault="00000000">
            <w:pPr>
              <w:spacing w:after="0" w:line="240" w:lineRule="auto"/>
            </w:pPr>
            <w:r>
              <w:rPr>
                <w:b/>
                <w:sz w:val="16"/>
              </w:rPr>
              <w:t>Token exposure</w:t>
            </w:r>
          </w:p>
        </w:tc>
        <w:tc>
          <w:tcPr>
            <w:tcW w:w="496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225BF36" w14:textId="77777777" w:rsidR="001032C4" w:rsidRDefault="00000000">
            <w:pPr>
              <w:spacing w:after="0" w:line="240" w:lineRule="auto"/>
            </w:pPr>
            <w:r>
              <w:rPr>
                <w:sz w:val="16"/>
              </w:rPr>
              <w:t>Treat as security event if mapping or PHI was also exposed; rotate/retire only under controlled procedure.</w:t>
            </w:r>
          </w:p>
        </w:tc>
        <w:tc>
          <w:tcPr>
            <w:tcW w:w="345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D253FB4" w14:textId="77777777" w:rsidR="001032C4" w:rsidRDefault="00000000">
            <w:pPr>
              <w:spacing w:after="0" w:line="240" w:lineRule="auto"/>
            </w:pPr>
            <w:r>
              <w:rPr>
                <w:sz w:val="16"/>
              </w:rPr>
              <w:t>A token alone is not patient identity but is still sensitive correlation data.</w:t>
            </w:r>
          </w:p>
        </w:tc>
      </w:tr>
    </w:tbl>
    <w:p w14:paraId="6198AA06" w14:textId="77777777" w:rsidR="001032C4" w:rsidRDefault="001032C4">
      <w:pPr>
        <w:spacing w:after="0"/>
      </w:pPr>
    </w:p>
    <w:p w14:paraId="38BF81B8" w14:textId="77777777" w:rsidR="001032C4" w:rsidRDefault="00000000">
      <w:pPr>
        <w:pStyle w:val="Heading1"/>
        <w:pageBreakBefore/>
      </w:pPr>
      <w:r>
        <w:rPr>
          <w:rFonts w:ascii="Arial" w:hAnsi="Arial"/>
        </w:rPr>
        <w:lastRenderedPageBreak/>
        <w:t>7. Billing Event Architecture and GoTransverse Integration</w:t>
      </w:r>
    </w:p>
    <w:p w14:paraId="25E04C02" w14:textId="77777777" w:rsidR="001032C4" w:rsidRDefault="00000000">
      <w:r>
        <w:t>The rental platform owns operational state. GoTransverse owns financial rating. Billing events are the controlled contract between them. They must represent business-effective changes, not generic record updates.</w:t>
      </w:r>
    </w:p>
    <w:p w14:paraId="28D0AC3D" w14:textId="77777777" w:rsidR="001032C4" w:rsidRDefault="00000000">
      <w:pPr>
        <w:pStyle w:val="Heading2"/>
      </w:pPr>
      <w:r>
        <w:rPr>
          <w:rFonts w:ascii="Arial" w:hAnsi="Arial"/>
        </w:rPr>
        <w:t>7.1 End-to-end event and invoice flow</w:t>
      </w:r>
    </w:p>
    <w:tbl>
      <w:tblPr>
        <w:tblStyle w:val="TableGrid"/>
        <w:tblW w:w="0" w:type="auto"/>
        <w:jc w:val="center"/>
        <w:tblLook w:val="04A0" w:firstRow="1" w:lastRow="0" w:firstColumn="1" w:lastColumn="0" w:noHBand="0" w:noVBand="1"/>
      </w:tblPr>
      <w:tblGrid>
        <w:gridCol w:w="1656"/>
        <w:gridCol w:w="3672"/>
        <w:gridCol w:w="2448"/>
        <w:gridCol w:w="2592"/>
      </w:tblGrid>
      <w:tr w:rsidR="001032C4" w14:paraId="3E06AF20" w14:textId="77777777">
        <w:trPr>
          <w:tblHeader/>
          <w:jc w:val="center"/>
        </w:trPr>
        <w:tc>
          <w:tcPr>
            <w:tcW w:w="1656"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686C6CE2" w14:textId="77777777" w:rsidR="001032C4" w:rsidRDefault="00000000">
            <w:pPr>
              <w:spacing w:after="0" w:line="240" w:lineRule="auto"/>
            </w:pPr>
            <w:r>
              <w:rPr>
                <w:b/>
                <w:color w:val="FFFFFF"/>
                <w:sz w:val="15"/>
              </w:rPr>
              <w:t>Stage</w:t>
            </w:r>
          </w:p>
        </w:tc>
        <w:tc>
          <w:tcPr>
            <w:tcW w:w="367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229A1A4E" w14:textId="77777777" w:rsidR="001032C4" w:rsidRDefault="00000000">
            <w:pPr>
              <w:spacing w:after="0" w:line="240" w:lineRule="auto"/>
            </w:pPr>
            <w:r>
              <w:rPr>
                <w:b/>
                <w:color w:val="FFFFFF"/>
                <w:sz w:val="15"/>
              </w:rPr>
              <w:t>System action</w:t>
            </w:r>
          </w:p>
        </w:tc>
        <w:tc>
          <w:tcPr>
            <w:tcW w:w="244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0CEFF403" w14:textId="77777777" w:rsidR="001032C4" w:rsidRDefault="00000000">
            <w:pPr>
              <w:spacing w:after="0" w:line="240" w:lineRule="auto"/>
            </w:pPr>
            <w:r>
              <w:rPr>
                <w:b/>
                <w:color w:val="FFFFFF"/>
                <w:sz w:val="15"/>
              </w:rPr>
              <w:t>Canonical event</w:t>
            </w:r>
          </w:p>
        </w:tc>
        <w:tc>
          <w:tcPr>
            <w:tcW w:w="259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6C70CA1D" w14:textId="77777777" w:rsidR="001032C4" w:rsidRDefault="00000000">
            <w:pPr>
              <w:spacing w:after="0" w:line="240" w:lineRule="auto"/>
            </w:pPr>
            <w:r>
              <w:rPr>
                <w:b/>
                <w:color w:val="FFFFFF"/>
                <w:sz w:val="15"/>
              </w:rPr>
              <w:t>Control</w:t>
            </w:r>
          </w:p>
        </w:tc>
      </w:tr>
      <w:tr w:rsidR="001032C4" w14:paraId="4E451F7A" w14:textId="77777777">
        <w:trPr>
          <w:jc w:val="center"/>
        </w:trPr>
        <w:tc>
          <w:tcPr>
            <w:tcW w:w="165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1792A61" w14:textId="77777777" w:rsidR="001032C4" w:rsidRDefault="00000000">
            <w:pPr>
              <w:spacing w:after="0" w:line="240" w:lineRule="auto"/>
            </w:pPr>
            <w:r>
              <w:rPr>
                <w:b/>
                <w:sz w:val="15"/>
              </w:rPr>
              <w:t>Order approved</w:t>
            </w:r>
          </w:p>
        </w:tc>
        <w:tc>
          <w:tcPr>
            <w:tcW w:w="367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05B9737" w14:textId="77777777" w:rsidR="001032C4" w:rsidRDefault="00000000">
            <w:pPr>
              <w:spacing w:after="0" w:line="240" w:lineRule="auto"/>
            </w:pPr>
            <w:r>
              <w:rPr>
                <w:sz w:val="15"/>
              </w:rPr>
              <w:t>Salesforce validates customer, contract, entitlement, products and token.</w:t>
            </w:r>
          </w:p>
        </w:tc>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4C4F9DE" w14:textId="77777777" w:rsidR="001032C4" w:rsidRDefault="00000000">
            <w:pPr>
              <w:spacing w:after="0" w:line="240" w:lineRule="auto"/>
            </w:pPr>
            <w:r>
              <w:rPr>
                <w:sz w:val="15"/>
              </w:rPr>
              <w:t>OrderReadyForFulfillment</w:t>
            </w:r>
          </w:p>
        </w:tc>
        <w:tc>
          <w:tcPr>
            <w:tcW w:w="259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3B267CD" w14:textId="77777777" w:rsidR="001032C4" w:rsidRDefault="00000000">
            <w:pPr>
              <w:spacing w:after="0" w:line="240" w:lineRule="auto"/>
            </w:pPr>
            <w:r>
              <w:rPr>
                <w:sz w:val="15"/>
              </w:rPr>
              <w:t>Reject incomplete customer, contract, token or billing attributes.</w:t>
            </w:r>
          </w:p>
        </w:tc>
      </w:tr>
      <w:tr w:rsidR="001032C4" w14:paraId="6FC86567" w14:textId="77777777">
        <w:trPr>
          <w:jc w:val="center"/>
        </w:trPr>
        <w:tc>
          <w:tcPr>
            <w:tcW w:w="165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CD57CC3" w14:textId="77777777" w:rsidR="001032C4" w:rsidRDefault="00000000">
            <w:pPr>
              <w:spacing w:after="0" w:line="240" w:lineRule="auto"/>
            </w:pPr>
            <w:r>
              <w:rPr>
                <w:b/>
                <w:sz w:val="15"/>
              </w:rPr>
              <w:t>Rental created</w:t>
            </w:r>
          </w:p>
        </w:tc>
        <w:tc>
          <w:tcPr>
            <w:tcW w:w="367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5201ED4" w14:textId="77777777" w:rsidR="001032C4" w:rsidRDefault="00000000">
            <w:pPr>
              <w:spacing w:after="0" w:line="240" w:lineRule="auto"/>
            </w:pPr>
            <w:r>
              <w:rPr>
                <w:sz w:val="15"/>
              </w:rPr>
              <w:t>MCS creates rental order, install-base intent and fulfillment tasks.</w:t>
            </w:r>
          </w:p>
        </w:tc>
        <w:tc>
          <w:tcPr>
            <w:tcW w:w="244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C4B8AA0" w14:textId="77777777" w:rsidR="001032C4" w:rsidRDefault="00000000">
            <w:pPr>
              <w:spacing w:after="0" w:line="240" w:lineRule="auto"/>
            </w:pPr>
            <w:r>
              <w:rPr>
                <w:sz w:val="15"/>
              </w:rPr>
              <w:t>RentalOrderCreated / acknowledgment</w:t>
            </w:r>
          </w:p>
        </w:tc>
        <w:tc>
          <w:tcPr>
            <w:tcW w:w="259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911ED45" w14:textId="77777777" w:rsidR="001032C4" w:rsidRDefault="00000000">
            <w:pPr>
              <w:spacing w:after="0" w:line="240" w:lineRule="auto"/>
            </w:pPr>
            <w:r>
              <w:rPr>
                <w:sz w:val="15"/>
              </w:rPr>
              <w:t>Persist Salesforce order, MCS order and token cross-reference.</w:t>
            </w:r>
          </w:p>
        </w:tc>
      </w:tr>
      <w:tr w:rsidR="001032C4" w14:paraId="4FEB658B" w14:textId="77777777">
        <w:trPr>
          <w:jc w:val="center"/>
        </w:trPr>
        <w:tc>
          <w:tcPr>
            <w:tcW w:w="165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5E70B7D" w14:textId="77777777" w:rsidR="001032C4" w:rsidRDefault="00000000">
            <w:pPr>
              <w:spacing w:after="0" w:line="240" w:lineRule="auto"/>
            </w:pPr>
            <w:r>
              <w:rPr>
                <w:b/>
                <w:sz w:val="15"/>
              </w:rPr>
              <w:t>Delivery / activation</w:t>
            </w:r>
          </w:p>
        </w:tc>
        <w:tc>
          <w:tcPr>
            <w:tcW w:w="367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BB0A9FB" w14:textId="77777777" w:rsidR="001032C4" w:rsidRDefault="00000000">
            <w:pPr>
              <w:spacing w:after="0" w:line="240" w:lineRule="auto"/>
            </w:pPr>
            <w:r>
              <w:rPr>
                <w:sz w:val="15"/>
              </w:rPr>
              <w:t>MCS scans equipment, captures proof of delivery and explicitly activates rental.</w:t>
            </w:r>
          </w:p>
        </w:tc>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375C77F" w14:textId="77777777" w:rsidR="001032C4" w:rsidRDefault="00000000">
            <w:pPr>
              <w:spacing w:after="0" w:line="240" w:lineRule="auto"/>
            </w:pPr>
            <w:r>
              <w:rPr>
                <w:sz w:val="15"/>
              </w:rPr>
              <w:t>RentalActivated</w:t>
            </w:r>
          </w:p>
        </w:tc>
        <w:tc>
          <w:tcPr>
            <w:tcW w:w="259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8730749" w14:textId="77777777" w:rsidR="001032C4" w:rsidRDefault="00000000">
            <w:pPr>
              <w:spacing w:after="0" w:line="240" w:lineRule="auto"/>
            </w:pPr>
            <w:r>
              <w:rPr>
                <w:sz w:val="15"/>
              </w:rPr>
              <w:t>Unique event; effective timestamp starts GT charge once.</w:t>
            </w:r>
          </w:p>
        </w:tc>
      </w:tr>
      <w:tr w:rsidR="001032C4" w14:paraId="23B9FEF8" w14:textId="77777777">
        <w:trPr>
          <w:jc w:val="center"/>
        </w:trPr>
        <w:tc>
          <w:tcPr>
            <w:tcW w:w="165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4A3602A" w14:textId="77777777" w:rsidR="001032C4" w:rsidRDefault="00000000">
            <w:pPr>
              <w:spacing w:after="0" w:line="240" w:lineRule="auto"/>
            </w:pPr>
            <w:r>
              <w:rPr>
                <w:b/>
                <w:sz w:val="15"/>
              </w:rPr>
              <w:t>Recurring period / service</w:t>
            </w:r>
          </w:p>
        </w:tc>
        <w:tc>
          <w:tcPr>
            <w:tcW w:w="367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AACD67D" w14:textId="77777777" w:rsidR="001032C4" w:rsidRDefault="00000000">
            <w:pPr>
              <w:spacing w:after="0" w:line="240" w:lineRule="auto"/>
            </w:pPr>
            <w:r>
              <w:rPr>
                <w:sz w:val="15"/>
              </w:rPr>
              <w:t>MCS emits scheduled or service-based events as required.</w:t>
            </w:r>
          </w:p>
        </w:tc>
        <w:tc>
          <w:tcPr>
            <w:tcW w:w="244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3AD7232" w14:textId="77777777" w:rsidR="001032C4" w:rsidRDefault="00000000">
            <w:pPr>
              <w:spacing w:after="0" w:line="240" w:lineRule="auto"/>
            </w:pPr>
            <w:r>
              <w:rPr>
                <w:sz w:val="15"/>
              </w:rPr>
              <w:t>RecurringCharge / Usage / ServiceCharge</w:t>
            </w:r>
          </w:p>
        </w:tc>
        <w:tc>
          <w:tcPr>
            <w:tcW w:w="259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002BA83" w14:textId="77777777" w:rsidR="001032C4" w:rsidRDefault="00000000">
            <w:pPr>
              <w:spacing w:after="0" w:line="240" w:lineRule="auto"/>
            </w:pPr>
            <w:r>
              <w:rPr>
                <w:sz w:val="15"/>
              </w:rPr>
              <w:t>GT validates charge code/rate plan; reject unmapped codes.</w:t>
            </w:r>
          </w:p>
        </w:tc>
      </w:tr>
      <w:tr w:rsidR="001032C4" w14:paraId="0C22BAE7" w14:textId="77777777">
        <w:trPr>
          <w:jc w:val="center"/>
        </w:trPr>
        <w:tc>
          <w:tcPr>
            <w:tcW w:w="165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1773F98" w14:textId="77777777" w:rsidR="001032C4" w:rsidRDefault="00000000">
            <w:pPr>
              <w:spacing w:after="0" w:line="240" w:lineRule="auto"/>
            </w:pPr>
            <w:r>
              <w:rPr>
                <w:b/>
                <w:sz w:val="15"/>
              </w:rPr>
              <w:t>Swap / upgrade / downgrade</w:t>
            </w:r>
          </w:p>
        </w:tc>
        <w:tc>
          <w:tcPr>
            <w:tcW w:w="367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6CF7958" w14:textId="77777777" w:rsidR="001032C4" w:rsidRDefault="00000000">
            <w:pPr>
              <w:spacing w:after="0" w:line="240" w:lineRule="auto"/>
            </w:pPr>
            <w:r>
              <w:rPr>
                <w:sz w:val="15"/>
              </w:rPr>
              <w:t>MCS atomically closes/changes outgoing assignment and activates replacement.</w:t>
            </w:r>
          </w:p>
        </w:tc>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06EF79E" w14:textId="77777777" w:rsidR="001032C4" w:rsidRDefault="00000000">
            <w:pPr>
              <w:spacing w:after="0" w:line="240" w:lineRule="auto"/>
            </w:pPr>
            <w:r>
              <w:rPr>
                <w:sz w:val="15"/>
              </w:rPr>
              <w:t>SwapCompleted plus financial adjustment events</w:t>
            </w:r>
          </w:p>
        </w:tc>
        <w:tc>
          <w:tcPr>
            <w:tcW w:w="259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C1E2949" w14:textId="77777777" w:rsidR="001032C4" w:rsidRDefault="00000000">
            <w:pPr>
              <w:spacing w:after="0" w:line="240" w:lineRule="auto"/>
            </w:pPr>
            <w:r>
              <w:rPr>
                <w:sz w:val="15"/>
              </w:rPr>
              <w:t>No billing gap or overlap; prior/new event linkage.</w:t>
            </w:r>
          </w:p>
        </w:tc>
      </w:tr>
      <w:tr w:rsidR="001032C4" w14:paraId="2C51DC83" w14:textId="77777777">
        <w:trPr>
          <w:jc w:val="center"/>
        </w:trPr>
        <w:tc>
          <w:tcPr>
            <w:tcW w:w="165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B68DA2E" w14:textId="77777777" w:rsidR="001032C4" w:rsidRDefault="00000000">
            <w:pPr>
              <w:spacing w:after="0" w:line="240" w:lineRule="auto"/>
            </w:pPr>
            <w:r>
              <w:rPr>
                <w:b/>
                <w:sz w:val="15"/>
              </w:rPr>
              <w:t>Pickup request / termination</w:t>
            </w:r>
          </w:p>
        </w:tc>
        <w:tc>
          <w:tcPr>
            <w:tcW w:w="367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086DB45" w14:textId="77777777" w:rsidR="001032C4" w:rsidRDefault="00000000">
            <w:pPr>
              <w:spacing w:after="0" w:line="240" w:lineRule="auto"/>
            </w:pPr>
            <w:r>
              <w:rPr>
                <w:sz w:val="15"/>
              </w:rPr>
              <w:t>MCS records the policy-defined stop date and later physical collection.</w:t>
            </w:r>
          </w:p>
        </w:tc>
        <w:tc>
          <w:tcPr>
            <w:tcW w:w="244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096C7A1" w14:textId="77777777" w:rsidR="001032C4" w:rsidRDefault="00000000">
            <w:pPr>
              <w:spacing w:after="0" w:line="240" w:lineRule="auto"/>
            </w:pPr>
            <w:r>
              <w:rPr>
                <w:sz w:val="15"/>
              </w:rPr>
              <w:t>RentalDeactivated / PickupRequested</w:t>
            </w:r>
          </w:p>
        </w:tc>
        <w:tc>
          <w:tcPr>
            <w:tcW w:w="259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3750BC9" w14:textId="77777777" w:rsidR="001032C4" w:rsidRDefault="00000000">
            <w:pPr>
              <w:spacing w:after="0" w:line="240" w:lineRule="auto"/>
            </w:pPr>
            <w:r>
              <w:rPr>
                <w:sz w:val="15"/>
              </w:rPr>
              <w:t>GT stops charges on approved effective date; physical return remains operational state.</w:t>
            </w:r>
          </w:p>
        </w:tc>
      </w:tr>
      <w:tr w:rsidR="001032C4" w14:paraId="734C8505" w14:textId="77777777">
        <w:trPr>
          <w:jc w:val="center"/>
        </w:trPr>
        <w:tc>
          <w:tcPr>
            <w:tcW w:w="165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B855F4C" w14:textId="77777777" w:rsidR="001032C4" w:rsidRDefault="00000000">
            <w:pPr>
              <w:spacing w:after="0" w:line="240" w:lineRule="auto"/>
            </w:pPr>
            <w:r>
              <w:rPr>
                <w:b/>
                <w:sz w:val="15"/>
              </w:rPr>
              <w:t>Loss / damage / parts</w:t>
            </w:r>
          </w:p>
        </w:tc>
        <w:tc>
          <w:tcPr>
            <w:tcW w:w="367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6A5D6AB" w14:textId="77777777" w:rsidR="001032C4" w:rsidRDefault="00000000">
            <w:pPr>
              <w:spacing w:after="0" w:line="240" w:lineRule="auto"/>
            </w:pPr>
            <w:r>
              <w:rPr>
                <w:sz w:val="15"/>
              </w:rPr>
              <w:t>MCS records structured exception and approved charge source.</w:t>
            </w:r>
          </w:p>
        </w:tc>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3291711" w14:textId="77777777" w:rsidR="001032C4" w:rsidRDefault="00000000">
            <w:pPr>
              <w:spacing w:after="0" w:line="240" w:lineRule="auto"/>
            </w:pPr>
            <w:r>
              <w:rPr>
                <w:sz w:val="15"/>
              </w:rPr>
              <w:t>LossCharge / DamageCharge / PartsCharge</w:t>
            </w:r>
          </w:p>
        </w:tc>
        <w:tc>
          <w:tcPr>
            <w:tcW w:w="259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A66C2D1" w14:textId="77777777" w:rsidR="001032C4" w:rsidRDefault="00000000">
            <w:pPr>
              <w:spacing w:after="0" w:line="240" w:lineRule="auto"/>
            </w:pPr>
            <w:r>
              <w:rPr>
                <w:sz w:val="15"/>
              </w:rPr>
              <w:t>Controlled reason code and approval; no narrative PHI.</w:t>
            </w:r>
          </w:p>
        </w:tc>
      </w:tr>
      <w:tr w:rsidR="001032C4" w14:paraId="4101758C" w14:textId="77777777">
        <w:trPr>
          <w:jc w:val="center"/>
        </w:trPr>
        <w:tc>
          <w:tcPr>
            <w:tcW w:w="165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997FA64" w14:textId="77777777" w:rsidR="001032C4" w:rsidRDefault="00000000">
            <w:pPr>
              <w:spacing w:after="0" w:line="240" w:lineRule="auto"/>
            </w:pPr>
            <w:r>
              <w:rPr>
                <w:b/>
                <w:sz w:val="15"/>
              </w:rPr>
              <w:t>Invoice finalized</w:t>
            </w:r>
          </w:p>
        </w:tc>
        <w:tc>
          <w:tcPr>
            <w:tcW w:w="367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66DA59F" w14:textId="77777777" w:rsidR="001032C4" w:rsidRDefault="00000000">
            <w:pPr>
              <w:spacing w:after="0" w:line="240" w:lineRule="auto"/>
            </w:pPr>
            <w:r>
              <w:rPr>
                <w:sz w:val="15"/>
              </w:rPr>
              <w:t>GT rates and assigns authoritative invoice number and totals.</w:t>
            </w:r>
          </w:p>
        </w:tc>
        <w:tc>
          <w:tcPr>
            <w:tcW w:w="244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7778FB1" w14:textId="77777777" w:rsidR="001032C4" w:rsidRDefault="00000000">
            <w:pPr>
              <w:spacing w:after="0" w:line="240" w:lineRule="auto"/>
            </w:pPr>
            <w:r>
              <w:rPr>
                <w:sz w:val="15"/>
              </w:rPr>
              <w:t>InvoiceFinalized</w:t>
            </w:r>
          </w:p>
        </w:tc>
        <w:tc>
          <w:tcPr>
            <w:tcW w:w="259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0D0455B" w14:textId="77777777" w:rsidR="001032C4" w:rsidRDefault="00000000">
            <w:pPr>
              <w:spacing w:after="0" w:line="240" w:lineRule="auto"/>
            </w:pPr>
            <w:r>
              <w:rPr>
                <w:sz w:val="15"/>
              </w:rPr>
              <w:t>Financial values locked for presentment.</w:t>
            </w:r>
          </w:p>
        </w:tc>
      </w:tr>
      <w:tr w:rsidR="001032C4" w14:paraId="1E824A58" w14:textId="77777777">
        <w:trPr>
          <w:jc w:val="center"/>
        </w:trPr>
        <w:tc>
          <w:tcPr>
            <w:tcW w:w="165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0074C41" w14:textId="77777777" w:rsidR="001032C4" w:rsidRDefault="00000000">
            <w:pPr>
              <w:spacing w:after="0" w:line="240" w:lineRule="auto"/>
            </w:pPr>
            <w:r>
              <w:rPr>
                <w:b/>
                <w:sz w:val="15"/>
              </w:rPr>
              <w:t>Payment / credit / rebill</w:t>
            </w:r>
          </w:p>
        </w:tc>
        <w:tc>
          <w:tcPr>
            <w:tcW w:w="367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30555FE" w14:textId="77777777" w:rsidR="001032C4" w:rsidRDefault="00000000">
            <w:pPr>
              <w:spacing w:after="0" w:line="240" w:lineRule="auto"/>
            </w:pPr>
            <w:r>
              <w:rPr>
                <w:sz w:val="15"/>
              </w:rPr>
              <w:t>GT changes payment, credit, void or rebill state.</w:t>
            </w:r>
          </w:p>
        </w:tc>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EC0DF31" w14:textId="77777777" w:rsidR="001032C4" w:rsidRDefault="00000000">
            <w:pPr>
              <w:spacing w:after="0" w:line="240" w:lineRule="auto"/>
            </w:pPr>
            <w:r>
              <w:rPr>
                <w:sz w:val="15"/>
              </w:rPr>
              <w:t>PaymentStatusChanged / CreditIssued / InvoiceVoided / InvoiceRebilled</w:t>
            </w:r>
          </w:p>
        </w:tc>
        <w:tc>
          <w:tcPr>
            <w:tcW w:w="259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83F468D" w14:textId="77777777" w:rsidR="001032C4" w:rsidRDefault="00000000">
            <w:pPr>
              <w:spacing w:after="0" w:line="240" w:lineRule="auto"/>
            </w:pPr>
            <w:r>
              <w:rPr>
                <w:sz w:val="15"/>
              </w:rPr>
              <w:t>Salesforce updates display/version lineage; does not alter amounts.</w:t>
            </w:r>
          </w:p>
        </w:tc>
      </w:tr>
    </w:tbl>
    <w:p w14:paraId="076AD183" w14:textId="77777777" w:rsidR="001032C4" w:rsidRDefault="001032C4">
      <w:pPr>
        <w:spacing w:after="0"/>
      </w:pPr>
    </w:p>
    <w:p w14:paraId="27F44344" w14:textId="77777777" w:rsidR="001032C4" w:rsidRDefault="00000000">
      <w:pPr>
        <w:pStyle w:val="Heading2"/>
      </w:pPr>
      <w:r>
        <w:rPr>
          <w:rFonts w:ascii="Arial" w:hAnsi="Arial"/>
        </w:rPr>
        <w:t>7.2 Canonical billing-event envelope</w:t>
      </w:r>
    </w:p>
    <w:tbl>
      <w:tblPr>
        <w:tblStyle w:val="TableGrid"/>
        <w:tblW w:w="0" w:type="auto"/>
        <w:jc w:val="center"/>
        <w:tblLook w:val="04A0" w:firstRow="1" w:lastRow="0" w:firstColumn="1" w:lastColumn="0" w:noHBand="0" w:noVBand="1"/>
      </w:tblPr>
      <w:tblGrid>
        <w:gridCol w:w="1800"/>
        <w:gridCol w:w="5328"/>
        <w:gridCol w:w="3240"/>
      </w:tblGrid>
      <w:tr w:rsidR="001032C4" w14:paraId="52008B7B" w14:textId="77777777">
        <w:trPr>
          <w:tblHeader/>
          <w:jc w:val="center"/>
        </w:trPr>
        <w:tc>
          <w:tcPr>
            <w:tcW w:w="1800"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60C555C7" w14:textId="77777777" w:rsidR="001032C4" w:rsidRDefault="00000000">
            <w:pPr>
              <w:spacing w:after="0" w:line="240" w:lineRule="auto"/>
            </w:pPr>
            <w:r>
              <w:rPr>
                <w:b/>
                <w:color w:val="FFFFFF"/>
                <w:sz w:val="15"/>
              </w:rPr>
              <w:t>Field group</w:t>
            </w:r>
          </w:p>
        </w:tc>
        <w:tc>
          <w:tcPr>
            <w:tcW w:w="532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0D78977A" w14:textId="77777777" w:rsidR="001032C4" w:rsidRDefault="00000000">
            <w:pPr>
              <w:spacing w:after="0" w:line="240" w:lineRule="auto"/>
            </w:pPr>
            <w:r>
              <w:rPr>
                <w:b/>
                <w:color w:val="FFFFFF"/>
                <w:sz w:val="15"/>
              </w:rPr>
              <w:t>Illustrative fields</w:t>
            </w:r>
          </w:p>
        </w:tc>
        <w:tc>
          <w:tcPr>
            <w:tcW w:w="3240"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6657D12D" w14:textId="77777777" w:rsidR="001032C4" w:rsidRDefault="00000000">
            <w:pPr>
              <w:spacing w:after="0" w:line="240" w:lineRule="auto"/>
            </w:pPr>
            <w:r>
              <w:rPr>
                <w:b/>
                <w:color w:val="FFFFFF"/>
                <w:sz w:val="15"/>
              </w:rPr>
              <w:t>Purpose / control</w:t>
            </w:r>
          </w:p>
        </w:tc>
      </w:tr>
      <w:tr w:rsidR="001032C4" w14:paraId="3320E5C1" w14:textId="77777777">
        <w:trPr>
          <w:jc w:val="center"/>
        </w:trPr>
        <w:tc>
          <w:tcPr>
            <w:tcW w:w="180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9F3C93E" w14:textId="77777777" w:rsidR="001032C4" w:rsidRDefault="00000000">
            <w:pPr>
              <w:spacing w:after="0" w:line="240" w:lineRule="auto"/>
            </w:pPr>
            <w:r>
              <w:rPr>
                <w:b/>
                <w:sz w:val="15"/>
              </w:rPr>
              <w:t>Envelope</w:t>
            </w:r>
          </w:p>
        </w:tc>
        <w:tc>
          <w:tcPr>
            <w:tcW w:w="53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87C4E61" w14:textId="77777777" w:rsidR="001032C4" w:rsidRDefault="00000000">
            <w:pPr>
              <w:spacing w:after="0" w:line="240" w:lineRule="auto"/>
            </w:pPr>
            <w:r>
              <w:rPr>
                <w:sz w:val="15"/>
              </w:rPr>
              <w:t>eventId, eventType, eventVersion, eventTimestamp, correlationId, sourceSystem</w:t>
            </w:r>
          </w:p>
        </w:tc>
        <w:tc>
          <w:tcPr>
            <w:tcW w:w="324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3D7A6A4" w14:textId="77777777" w:rsidR="001032C4" w:rsidRDefault="00000000">
            <w:pPr>
              <w:spacing w:after="0" w:line="240" w:lineRule="auto"/>
            </w:pPr>
            <w:r>
              <w:rPr>
                <w:sz w:val="15"/>
              </w:rPr>
              <w:t>Idempotency, traceability and schema evolution.</w:t>
            </w:r>
          </w:p>
        </w:tc>
      </w:tr>
      <w:tr w:rsidR="001032C4" w14:paraId="5550B19C" w14:textId="77777777">
        <w:trPr>
          <w:jc w:val="center"/>
        </w:trPr>
        <w:tc>
          <w:tcPr>
            <w:tcW w:w="180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01AE07A" w14:textId="77777777" w:rsidR="001032C4" w:rsidRDefault="00000000">
            <w:pPr>
              <w:spacing w:after="0" w:line="240" w:lineRule="auto"/>
            </w:pPr>
            <w:r>
              <w:rPr>
                <w:b/>
                <w:sz w:val="15"/>
              </w:rPr>
              <w:t>Business keys</w:t>
            </w:r>
          </w:p>
        </w:tc>
        <w:tc>
          <w:tcPr>
            <w:tcW w:w="53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222671C" w14:textId="77777777" w:rsidR="001032C4" w:rsidRDefault="00000000">
            <w:pPr>
              <w:spacing w:after="0" w:line="240" w:lineRule="auto"/>
            </w:pPr>
            <w:r>
              <w:rPr>
                <w:sz w:val="15"/>
              </w:rPr>
              <w:t>salesforceOrderId, mcsRentalOrderId, billingToken, customerAccountId, contractId</w:t>
            </w:r>
          </w:p>
        </w:tc>
        <w:tc>
          <w:tcPr>
            <w:tcW w:w="324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CDA7F41" w14:textId="77777777" w:rsidR="001032C4" w:rsidRDefault="00000000">
            <w:pPr>
              <w:spacing w:after="0" w:line="240" w:lineRule="auto"/>
            </w:pPr>
            <w:r>
              <w:rPr>
                <w:sz w:val="15"/>
              </w:rPr>
              <w:t>Token is the only patient-context correlation sent to GT.</w:t>
            </w:r>
          </w:p>
        </w:tc>
      </w:tr>
      <w:tr w:rsidR="001032C4" w14:paraId="1C9DEE03" w14:textId="77777777">
        <w:trPr>
          <w:jc w:val="center"/>
        </w:trPr>
        <w:tc>
          <w:tcPr>
            <w:tcW w:w="180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3BA9513" w14:textId="77777777" w:rsidR="001032C4" w:rsidRDefault="00000000">
            <w:pPr>
              <w:spacing w:after="0" w:line="240" w:lineRule="auto"/>
            </w:pPr>
            <w:r>
              <w:rPr>
                <w:b/>
                <w:sz w:val="15"/>
              </w:rPr>
              <w:t>Charge context</w:t>
            </w:r>
          </w:p>
        </w:tc>
        <w:tc>
          <w:tcPr>
            <w:tcW w:w="53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7F5C6DA" w14:textId="77777777" w:rsidR="001032C4" w:rsidRDefault="00000000">
            <w:pPr>
              <w:spacing w:after="0" w:line="240" w:lineRule="auto"/>
            </w:pPr>
            <w:r>
              <w:rPr>
                <w:sz w:val="15"/>
              </w:rPr>
              <w:t>productCode, ratePlanCode, serviceCode, quantity, unitOfMeasure, branch, currency</w:t>
            </w:r>
          </w:p>
        </w:tc>
        <w:tc>
          <w:tcPr>
            <w:tcW w:w="324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ADA87F1" w14:textId="77777777" w:rsidR="001032C4" w:rsidRDefault="00000000">
            <w:pPr>
              <w:spacing w:after="0" w:line="240" w:lineRule="auto"/>
            </w:pPr>
            <w:r>
              <w:rPr>
                <w:sz w:val="15"/>
              </w:rPr>
              <w:t>Controlled mappings; no PHI-bearing free text.</w:t>
            </w:r>
          </w:p>
        </w:tc>
      </w:tr>
      <w:tr w:rsidR="001032C4" w14:paraId="63E889D7" w14:textId="77777777">
        <w:trPr>
          <w:jc w:val="center"/>
        </w:trPr>
        <w:tc>
          <w:tcPr>
            <w:tcW w:w="180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1C0AB2D" w14:textId="77777777" w:rsidR="001032C4" w:rsidRDefault="00000000">
            <w:pPr>
              <w:spacing w:after="0" w:line="240" w:lineRule="auto"/>
            </w:pPr>
            <w:r>
              <w:rPr>
                <w:b/>
                <w:sz w:val="15"/>
              </w:rPr>
              <w:t>Service period</w:t>
            </w:r>
          </w:p>
        </w:tc>
        <w:tc>
          <w:tcPr>
            <w:tcW w:w="53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773BF22" w14:textId="77777777" w:rsidR="001032C4" w:rsidRDefault="00000000">
            <w:pPr>
              <w:spacing w:after="0" w:line="240" w:lineRule="auto"/>
            </w:pPr>
            <w:r>
              <w:rPr>
                <w:sz w:val="15"/>
              </w:rPr>
              <w:t>serviceStart, serviceEnd, billingPeriodStart, billingPeriodEnd, timeZone</w:t>
            </w:r>
          </w:p>
        </w:tc>
        <w:tc>
          <w:tcPr>
            <w:tcW w:w="324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E783079" w14:textId="77777777" w:rsidR="001032C4" w:rsidRDefault="00000000">
            <w:pPr>
              <w:spacing w:after="0" w:line="240" w:lineRule="auto"/>
            </w:pPr>
            <w:r>
              <w:rPr>
                <w:sz w:val="15"/>
              </w:rPr>
              <w:t>Effective dates drive billing.</w:t>
            </w:r>
          </w:p>
        </w:tc>
      </w:tr>
      <w:tr w:rsidR="001032C4" w14:paraId="15EA7EF5" w14:textId="77777777">
        <w:trPr>
          <w:jc w:val="center"/>
        </w:trPr>
        <w:tc>
          <w:tcPr>
            <w:tcW w:w="180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AFCEEEB" w14:textId="77777777" w:rsidR="001032C4" w:rsidRDefault="00000000">
            <w:pPr>
              <w:spacing w:after="0" w:line="240" w:lineRule="auto"/>
            </w:pPr>
            <w:r>
              <w:rPr>
                <w:b/>
                <w:sz w:val="15"/>
              </w:rPr>
              <w:t>Asset context</w:t>
            </w:r>
          </w:p>
        </w:tc>
        <w:tc>
          <w:tcPr>
            <w:tcW w:w="53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466AA35" w14:textId="77777777" w:rsidR="001032C4" w:rsidRDefault="00000000">
            <w:pPr>
              <w:spacing w:after="0" w:line="240" w:lineRule="auto"/>
            </w:pPr>
            <w:r>
              <w:rPr>
                <w:sz w:val="15"/>
              </w:rPr>
              <w:t>assetClass, equipmentModel, serializedAssetReference only where operationally required</w:t>
            </w:r>
          </w:p>
        </w:tc>
        <w:tc>
          <w:tcPr>
            <w:tcW w:w="324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19C580A" w14:textId="77777777" w:rsidR="001032C4" w:rsidRDefault="00000000">
            <w:pPr>
              <w:spacing w:after="0" w:line="240" w:lineRule="auto"/>
            </w:pPr>
            <w:r>
              <w:rPr>
                <w:sz w:val="15"/>
              </w:rPr>
              <w:t>Avoid patient association outside Salesforce.</w:t>
            </w:r>
          </w:p>
        </w:tc>
      </w:tr>
      <w:tr w:rsidR="001032C4" w14:paraId="4CFFCADE" w14:textId="77777777">
        <w:trPr>
          <w:jc w:val="center"/>
        </w:trPr>
        <w:tc>
          <w:tcPr>
            <w:tcW w:w="180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0153247" w14:textId="77777777" w:rsidR="001032C4" w:rsidRDefault="00000000">
            <w:pPr>
              <w:spacing w:after="0" w:line="240" w:lineRule="auto"/>
            </w:pPr>
            <w:r>
              <w:rPr>
                <w:b/>
                <w:sz w:val="15"/>
              </w:rPr>
              <w:t>Adjustment context</w:t>
            </w:r>
          </w:p>
        </w:tc>
        <w:tc>
          <w:tcPr>
            <w:tcW w:w="53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836AD41" w14:textId="77777777" w:rsidR="001032C4" w:rsidRDefault="00000000">
            <w:pPr>
              <w:spacing w:after="0" w:line="240" w:lineRule="auto"/>
            </w:pPr>
            <w:r>
              <w:rPr>
                <w:sz w:val="15"/>
              </w:rPr>
              <w:t>reasonCode, priorEventId, creditOrDebit, effectiveDate, approvalReference</w:t>
            </w:r>
          </w:p>
        </w:tc>
        <w:tc>
          <w:tcPr>
            <w:tcW w:w="324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4A159D3" w14:textId="77777777" w:rsidR="001032C4" w:rsidRDefault="00000000">
            <w:pPr>
              <w:spacing w:after="0" w:line="240" w:lineRule="auto"/>
            </w:pPr>
            <w:r>
              <w:rPr>
                <w:sz w:val="15"/>
              </w:rPr>
              <w:t>Structured and linked to prior event.</w:t>
            </w:r>
          </w:p>
        </w:tc>
      </w:tr>
      <w:tr w:rsidR="001032C4" w14:paraId="3F9B52A7" w14:textId="77777777">
        <w:trPr>
          <w:jc w:val="center"/>
        </w:trPr>
        <w:tc>
          <w:tcPr>
            <w:tcW w:w="180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C1690FA" w14:textId="77777777" w:rsidR="001032C4" w:rsidRDefault="00000000">
            <w:pPr>
              <w:spacing w:after="0" w:line="240" w:lineRule="auto"/>
            </w:pPr>
            <w:r>
              <w:rPr>
                <w:b/>
                <w:sz w:val="15"/>
              </w:rPr>
              <w:t>Processing status</w:t>
            </w:r>
          </w:p>
        </w:tc>
        <w:tc>
          <w:tcPr>
            <w:tcW w:w="53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8C470A1" w14:textId="77777777" w:rsidR="001032C4" w:rsidRDefault="00000000">
            <w:pPr>
              <w:spacing w:after="0" w:line="240" w:lineRule="auto"/>
            </w:pPr>
            <w:r>
              <w:rPr>
                <w:sz w:val="15"/>
              </w:rPr>
              <w:t>received, validated, posted, rejected, retried, cancelled, superseded, reconciled</w:t>
            </w:r>
          </w:p>
        </w:tc>
        <w:tc>
          <w:tcPr>
            <w:tcW w:w="324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321B7F8" w14:textId="77777777" w:rsidR="001032C4" w:rsidRDefault="00000000">
            <w:pPr>
              <w:spacing w:after="0" w:line="240" w:lineRule="auto"/>
            </w:pPr>
            <w:r>
              <w:rPr>
                <w:sz w:val="15"/>
              </w:rPr>
              <w:t>Persist terminal status and error code.</w:t>
            </w:r>
          </w:p>
        </w:tc>
      </w:tr>
      <w:tr w:rsidR="001032C4" w14:paraId="4CD8E22D" w14:textId="77777777">
        <w:trPr>
          <w:jc w:val="center"/>
        </w:trPr>
        <w:tc>
          <w:tcPr>
            <w:tcW w:w="180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4BE94EE" w14:textId="77777777" w:rsidR="001032C4" w:rsidRDefault="00000000">
            <w:pPr>
              <w:spacing w:after="0" w:line="240" w:lineRule="auto"/>
            </w:pPr>
            <w:r>
              <w:rPr>
                <w:b/>
                <w:sz w:val="15"/>
              </w:rPr>
              <w:t>Financial result</w:t>
            </w:r>
          </w:p>
        </w:tc>
        <w:tc>
          <w:tcPr>
            <w:tcW w:w="53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E644B25" w14:textId="77777777" w:rsidR="001032C4" w:rsidRDefault="00000000">
            <w:pPr>
              <w:spacing w:after="0" w:line="240" w:lineRule="auto"/>
            </w:pPr>
            <w:r>
              <w:rPr>
                <w:sz w:val="15"/>
              </w:rPr>
              <w:t>gtInvoiceId, invoiceNumber, lineId, subtotal, tax, credit, total, dueDate, invoiceStatus</w:t>
            </w:r>
          </w:p>
        </w:tc>
        <w:tc>
          <w:tcPr>
            <w:tcW w:w="324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8A3BEBB" w14:textId="77777777" w:rsidR="001032C4" w:rsidRDefault="00000000">
            <w:pPr>
              <w:spacing w:after="0" w:line="240" w:lineRule="auto"/>
            </w:pPr>
            <w:r>
              <w:rPr>
                <w:sz w:val="15"/>
              </w:rPr>
              <w:t>Authoritative values returned by GT.</w:t>
            </w:r>
          </w:p>
        </w:tc>
      </w:tr>
    </w:tbl>
    <w:p w14:paraId="3769B4CF" w14:textId="77777777" w:rsidR="001032C4" w:rsidRDefault="001032C4">
      <w:pPr>
        <w:spacing w:after="0"/>
      </w:pPr>
    </w:p>
    <w:p w14:paraId="6D4A4895" w14:textId="77777777" w:rsidR="001032C4" w:rsidRDefault="00000000">
      <w:pPr>
        <w:pStyle w:val="Heading2"/>
      </w:pPr>
      <w:r>
        <w:rPr>
          <w:rFonts w:ascii="Arial" w:hAnsi="Arial"/>
        </w:rPr>
        <w:t>7.3 Billing-date rules requiring explicit configuration</w:t>
      </w:r>
    </w:p>
    <w:p w14:paraId="55CF5EBC" w14:textId="77777777" w:rsidR="001032C4" w:rsidRDefault="00000000">
      <w:pPr>
        <w:pStyle w:val="ListBullet"/>
      </w:pPr>
      <w:r>
        <w:t>Activation: an explicit successful activation action creates the billing start event; order creation or dispatch alone does not start billing.</w:t>
      </w:r>
    </w:p>
    <w:p w14:paraId="0F722DA3" w14:textId="77777777" w:rsidR="001032C4" w:rsidRDefault="00000000">
      <w:pPr>
        <w:pStyle w:val="ListBullet"/>
      </w:pPr>
      <w:r>
        <w:t>Pickup: the business rule must state whether billing stops at pickup request, confirmed termination, physical collection or another approved milestone. The source requirements currently indicate stop on request date; vendor demonstration must prove this can be configured reliably.</w:t>
      </w:r>
    </w:p>
    <w:p w14:paraId="2A4D89CD" w14:textId="77777777" w:rsidR="001032C4" w:rsidRDefault="00000000">
      <w:pPr>
        <w:pStyle w:val="ListBullet"/>
      </w:pPr>
      <w:r>
        <w:t>Swap: replacement must not create an overlapping recurring charge unless the business rule intentionally requires a prorated or supplemental charge.</w:t>
      </w:r>
    </w:p>
    <w:p w14:paraId="7BAC512A" w14:textId="77777777" w:rsidR="001032C4" w:rsidRDefault="00000000">
      <w:pPr>
        <w:pStyle w:val="ListBullet"/>
      </w:pPr>
      <w:r>
        <w:t>Backdating: only authorized billing roles may approve a backdated effective date; the original event and correction remain linked.</w:t>
      </w:r>
    </w:p>
    <w:p w14:paraId="1CB2B457" w14:textId="77777777" w:rsidR="001032C4" w:rsidRDefault="00000000">
      <w:pPr>
        <w:pStyle w:val="ListBullet"/>
      </w:pPr>
      <w:r>
        <w:lastRenderedPageBreak/>
        <w:t>Time zone: store UTC plus the applicable business time zone; do not infer effective dates from integration receipt time.</w:t>
      </w:r>
    </w:p>
    <w:p w14:paraId="0EBD3FA8" w14:textId="77777777" w:rsidR="001032C4" w:rsidRDefault="00000000">
      <w:pPr>
        <w:pStyle w:val="ListBullet"/>
      </w:pPr>
      <w:r>
        <w:t>Credits/voids/rebills: corrections occur in GT and return as explicit events; prior Salesforce documents are marked superseded or void and retained.</w:t>
      </w:r>
    </w:p>
    <w:p w14:paraId="0D3FBF8A" w14:textId="77777777" w:rsidR="001032C4" w:rsidRDefault="00000000">
      <w:pPr>
        <w:pStyle w:val="Heading2"/>
      </w:pPr>
      <w:r>
        <w:rPr>
          <w:rFonts w:ascii="Arial" w:hAnsi="Arial"/>
        </w:rPr>
        <w:t>7.4 GoTransverse data boundary</w:t>
      </w:r>
    </w:p>
    <w:tbl>
      <w:tblPr>
        <w:tblStyle w:val="TableGrid"/>
        <w:tblW w:w="0" w:type="auto"/>
        <w:jc w:val="center"/>
        <w:tblLook w:val="04A0" w:firstRow="1" w:lastRow="0" w:firstColumn="1" w:lastColumn="0" w:noHBand="0" w:noVBand="1"/>
      </w:tblPr>
      <w:tblGrid>
        <w:gridCol w:w="5184"/>
        <w:gridCol w:w="5184"/>
      </w:tblGrid>
      <w:tr w:rsidR="001032C4" w14:paraId="76830264" w14:textId="77777777">
        <w:trPr>
          <w:tblHeader/>
          <w:jc w:val="center"/>
        </w:trPr>
        <w:tc>
          <w:tcPr>
            <w:tcW w:w="5184"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61A3CAC0" w14:textId="77777777" w:rsidR="001032C4" w:rsidRDefault="00000000">
            <w:pPr>
              <w:spacing w:after="0" w:line="240" w:lineRule="auto"/>
            </w:pPr>
            <w:r>
              <w:rPr>
                <w:b/>
                <w:color w:val="FFFFFF"/>
                <w:sz w:val="17"/>
              </w:rPr>
              <w:t>GT may store</w:t>
            </w:r>
          </w:p>
        </w:tc>
        <w:tc>
          <w:tcPr>
            <w:tcW w:w="5184"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63A61BBD" w14:textId="77777777" w:rsidR="001032C4" w:rsidRDefault="00000000">
            <w:pPr>
              <w:spacing w:after="0" w:line="240" w:lineRule="auto"/>
            </w:pPr>
            <w:r>
              <w:rPr>
                <w:b/>
                <w:color w:val="FFFFFF"/>
                <w:sz w:val="17"/>
              </w:rPr>
              <w:t>GT must not store</w:t>
            </w:r>
          </w:p>
        </w:tc>
      </w:tr>
      <w:tr w:rsidR="001032C4" w14:paraId="752AB77E" w14:textId="77777777">
        <w:trPr>
          <w:jc w:val="center"/>
        </w:trPr>
        <w:tc>
          <w:tcPr>
            <w:tcW w:w="51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AFFA347" w14:textId="77777777" w:rsidR="001032C4" w:rsidRDefault="00000000">
            <w:pPr>
              <w:spacing w:after="0" w:line="240" w:lineRule="auto"/>
            </w:pPr>
            <w:r>
              <w:rPr>
                <w:sz w:val="17"/>
              </w:rPr>
              <w:t>Billing account/subscription, product and charge code, quantity, rate, effective start/stop, token, invoice lines, credits, adjustments, balance and payment status.</w:t>
            </w:r>
          </w:p>
        </w:tc>
        <w:tc>
          <w:tcPr>
            <w:tcW w:w="51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C279277" w14:textId="77777777" w:rsidR="001032C4" w:rsidRDefault="00000000">
            <w:pPr>
              <w:spacing w:after="0" w:line="240" w:lineRule="auto"/>
            </w:pPr>
            <w:r>
              <w:rPr>
                <w:sz w:val="17"/>
              </w:rPr>
              <w:t>Patient name, DOB, MRN, diagnosis, room/bed context that identifies a patient, clinical notes, PHI-bearing attachments or the final patient-presentment PDF.</w:t>
            </w:r>
          </w:p>
        </w:tc>
      </w:tr>
    </w:tbl>
    <w:p w14:paraId="02CE5BEE" w14:textId="77777777" w:rsidR="001032C4" w:rsidRDefault="001032C4">
      <w:pPr>
        <w:spacing w:after="0"/>
      </w:pPr>
    </w:p>
    <w:p w14:paraId="41A97661" w14:textId="77777777" w:rsidR="001032C4" w:rsidRDefault="00000000">
      <w:pPr>
        <w:pStyle w:val="Heading1"/>
        <w:pageBreakBefore/>
      </w:pPr>
      <w:r>
        <w:rPr>
          <w:rFonts w:ascii="Arial" w:hAnsi="Arial"/>
        </w:rPr>
        <w:lastRenderedPageBreak/>
        <w:t>8. Invoice Rendering, Storage and Access Architecture</w:t>
      </w:r>
    </w:p>
    <w:p w14:paraId="1D2F3492" w14:textId="77777777" w:rsidR="001032C4" w:rsidRDefault="00000000">
      <w:pPr>
        <w:jc w:val="center"/>
      </w:pPr>
      <w:r>
        <w:rPr>
          <w:noProof/>
        </w:rPr>
        <w:drawing>
          <wp:inline distT="0" distB="0" distL="0" distR="0" wp14:anchorId="6AFCF1DA" wp14:editId="04D739C0">
            <wp:extent cx="6446520" cy="489340"/>
            <wp:effectExtent l="0" t="0" r="0" b="0"/>
            <wp:docPr id="4" name="Picture 4" descr="Figure 4. Salesforce-native invoice rendering, integrity validation, Files storage and controlled access." title="Figure 4. Salesforce-native invoice rendering, integrity validation, Files storage and controlled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oice_flow.png"/>
                    <pic:cNvPicPr/>
                  </pic:nvPicPr>
                  <pic:blipFill>
                    <a:blip r:embed="rId10"/>
                    <a:stretch>
                      <a:fillRect/>
                    </a:stretch>
                  </pic:blipFill>
                  <pic:spPr>
                    <a:xfrm>
                      <a:off x="0" y="0"/>
                      <a:ext cx="6446520" cy="489340"/>
                    </a:xfrm>
                    <a:prstGeom prst="rect">
                      <a:avLst/>
                    </a:prstGeom>
                  </pic:spPr>
                </pic:pic>
              </a:graphicData>
            </a:graphic>
          </wp:inline>
        </w:drawing>
      </w:r>
    </w:p>
    <w:p w14:paraId="37007A8A" w14:textId="77777777" w:rsidR="001032C4" w:rsidRDefault="00000000">
      <w:pPr>
        <w:pStyle w:val="Caption"/>
        <w:jc w:val="center"/>
      </w:pPr>
      <w:r>
        <w:t>Figure 4. Salesforce-native invoice rendering, integrity validation, Files storage and controlled access.</w:t>
      </w:r>
    </w:p>
    <w:tbl>
      <w:tblPr>
        <w:tblW w:w="0" w:type="auto"/>
        <w:jc w:val="center"/>
        <w:tblLook w:val="04A0" w:firstRow="1" w:lastRow="0" w:firstColumn="1" w:lastColumn="0" w:noHBand="0" w:noVBand="1"/>
      </w:tblPr>
      <w:tblGrid>
        <w:gridCol w:w="10368"/>
      </w:tblGrid>
      <w:tr w:rsidR="001032C4" w14:paraId="7E15CB8F" w14:textId="77777777">
        <w:trPr>
          <w:jc w:val="center"/>
        </w:trPr>
        <w:tc>
          <w:tcPr>
            <w:tcW w:w="10368" w:type="dxa"/>
            <w:tcBorders>
              <w:top w:val="single" w:sz="8" w:space="0" w:color="2F75B5"/>
              <w:left w:val="single" w:sz="16" w:space="0" w:color="2F75B5"/>
              <w:bottom w:val="single" w:sz="8" w:space="0" w:color="2F75B5"/>
              <w:right w:val="single" w:sz="8" w:space="0" w:color="2F75B5"/>
            </w:tcBorders>
            <w:shd w:val="clear" w:color="auto" w:fill="D9EAF7"/>
            <w:tcMar>
              <w:top w:w="120" w:type="dxa"/>
              <w:left w:w="140" w:type="dxa"/>
              <w:bottom w:w="120" w:type="dxa"/>
              <w:right w:w="140" w:type="dxa"/>
            </w:tcMar>
          </w:tcPr>
          <w:p w14:paraId="2869CE23" w14:textId="77777777" w:rsidR="001032C4" w:rsidRDefault="00000000">
            <w:r>
              <w:rPr>
                <w:b/>
                <w:color w:val="1F4E79"/>
              </w:rPr>
              <w:t xml:space="preserve">Target recommendation: </w:t>
            </w:r>
            <w:r>
              <w:t>Use Salesforce-native rendering and Salesforce Files to minimize components. Retain Azure or another immutable document repository only as a contingency if legal-hold/WORM, volume, format or performance requirements cannot be met in Salesforce.</w:t>
            </w:r>
          </w:p>
        </w:tc>
      </w:tr>
    </w:tbl>
    <w:p w14:paraId="252F2BA8" w14:textId="77777777" w:rsidR="001032C4" w:rsidRDefault="001032C4">
      <w:pPr>
        <w:spacing w:after="0"/>
      </w:pPr>
    </w:p>
    <w:p w14:paraId="1DAA8581" w14:textId="77777777" w:rsidR="001032C4" w:rsidRDefault="00000000">
      <w:pPr>
        <w:pStyle w:val="Heading2"/>
      </w:pPr>
      <w:r>
        <w:rPr>
          <w:rFonts w:ascii="Arial" w:hAnsi="Arial"/>
        </w:rPr>
        <w:t>8.1 Authoritative records</w:t>
      </w:r>
    </w:p>
    <w:tbl>
      <w:tblPr>
        <w:tblStyle w:val="TableGrid"/>
        <w:tblW w:w="0" w:type="auto"/>
        <w:jc w:val="center"/>
        <w:tblLook w:val="04A0" w:firstRow="1" w:lastRow="0" w:firstColumn="1" w:lastColumn="0" w:noHBand="0" w:noVBand="1"/>
      </w:tblPr>
      <w:tblGrid>
        <w:gridCol w:w="2232"/>
        <w:gridCol w:w="2232"/>
        <w:gridCol w:w="5904"/>
      </w:tblGrid>
      <w:tr w:rsidR="001032C4" w14:paraId="65570359" w14:textId="77777777">
        <w:trPr>
          <w:tblHeade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31D0658E" w14:textId="77777777" w:rsidR="001032C4" w:rsidRDefault="00000000">
            <w:pPr>
              <w:spacing w:after="0" w:line="240" w:lineRule="auto"/>
            </w:pPr>
            <w:r>
              <w:rPr>
                <w:b/>
                <w:color w:val="FFFFFF"/>
                <w:sz w:val="17"/>
              </w:rPr>
              <w:t>Record</w:t>
            </w:r>
          </w:p>
        </w:tc>
        <w:tc>
          <w:tcPr>
            <w:tcW w:w="223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22D4BB33" w14:textId="77777777" w:rsidR="001032C4" w:rsidRDefault="00000000">
            <w:pPr>
              <w:spacing w:after="0" w:line="240" w:lineRule="auto"/>
            </w:pPr>
            <w:r>
              <w:rPr>
                <w:b/>
                <w:color w:val="FFFFFF"/>
                <w:sz w:val="17"/>
              </w:rPr>
              <w:t>Authority</w:t>
            </w:r>
          </w:p>
        </w:tc>
        <w:tc>
          <w:tcPr>
            <w:tcW w:w="5904"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561E595C" w14:textId="77777777" w:rsidR="001032C4" w:rsidRDefault="00000000">
            <w:pPr>
              <w:spacing w:after="0" w:line="240" w:lineRule="auto"/>
            </w:pPr>
            <w:r>
              <w:rPr>
                <w:b/>
                <w:color w:val="FFFFFF"/>
                <w:sz w:val="17"/>
              </w:rPr>
              <w:t>Rule</w:t>
            </w:r>
          </w:p>
        </w:tc>
      </w:tr>
      <w:tr w:rsidR="001032C4" w14:paraId="21147503" w14:textId="77777777">
        <w:trPr>
          <w:jc w:val="center"/>
        </w:trPr>
        <w:tc>
          <w:tcPr>
            <w:tcW w:w="22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62860DF" w14:textId="77777777" w:rsidR="001032C4" w:rsidRDefault="00000000">
            <w:pPr>
              <w:spacing w:after="0" w:line="240" w:lineRule="auto"/>
            </w:pPr>
            <w:r>
              <w:rPr>
                <w:b/>
                <w:sz w:val="17"/>
              </w:rPr>
              <w:t>Financial invoice</w:t>
            </w:r>
          </w:p>
        </w:tc>
        <w:tc>
          <w:tcPr>
            <w:tcW w:w="22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619284C" w14:textId="77777777" w:rsidR="001032C4" w:rsidRDefault="00000000">
            <w:pPr>
              <w:spacing w:after="0" w:line="240" w:lineRule="auto"/>
            </w:pPr>
            <w:r>
              <w:rPr>
                <w:sz w:val="17"/>
              </w:rPr>
              <w:t>GoTransverse</w:t>
            </w:r>
          </w:p>
        </w:tc>
        <w:tc>
          <w:tcPr>
            <w:tcW w:w="590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E2BCAEA" w14:textId="77777777" w:rsidR="001032C4" w:rsidRDefault="00000000">
            <w:pPr>
              <w:spacing w:after="0" w:line="240" w:lineRule="auto"/>
            </w:pPr>
            <w:r>
              <w:rPr>
                <w:sz w:val="17"/>
              </w:rPr>
              <w:t>Invoice number, lines, rates, tax, credits, total, due date, balance and payment status are authoritative.</w:t>
            </w:r>
          </w:p>
        </w:tc>
      </w:tr>
      <w:tr w:rsidR="001032C4" w14:paraId="108198D8"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8D9AD43" w14:textId="77777777" w:rsidR="001032C4" w:rsidRDefault="00000000">
            <w:pPr>
              <w:spacing w:after="0" w:line="240" w:lineRule="auto"/>
            </w:pPr>
            <w:r>
              <w:rPr>
                <w:b/>
                <w:sz w:val="17"/>
              </w:rPr>
              <w:t>Invoice presentment record</w:t>
            </w:r>
          </w:p>
        </w:tc>
        <w:tc>
          <w:tcPr>
            <w:tcW w:w="223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1D8AD85" w14:textId="77777777" w:rsidR="001032C4" w:rsidRDefault="00000000">
            <w:pPr>
              <w:spacing w:after="0" w:line="240" w:lineRule="auto"/>
            </w:pPr>
            <w:r>
              <w:rPr>
                <w:sz w:val="17"/>
              </w:rPr>
              <w:t>Salesforce</w:t>
            </w:r>
          </w:p>
        </w:tc>
        <w:tc>
          <w:tcPr>
            <w:tcW w:w="590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0859A6A" w14:textId="77777777" w:rsidR="001032C4" w:rsidRDefault="00000000">
            <w:pPr>
              <w:spacing w:after="0" w:line="240" w:lineRule="auto"/>
            </w:pPr>
            <w:r>
              <w:rPr>
                <w:sz w:val="17"/>
              </w:rPr>
              <w:t>Read-only copy of GT financial data plus customer/order/token references, portal visibility and reconciliation state.</w:t>
            </w:r>
          </w:p>
        </w:tc>
      </w:tr>
      <w:tr w:rsidR="001032C4" w14:paraId="28A80175" w14:textId="77777777">
        <w:trPr>
          <w:jc w:val="center"/>
        </w:trPr>
        <w:tc>
          <w:tcPr>
            <w:tcW w:w="22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6D1631F" w14:textId="77777777" w:rsidR="001032C4" w:rsidRDefault="00000000">
            <w:pPr>
              <w:spacing w:after="0" w:line="240" w:lineRule="auto"/>
            </w:pPr>
            <w:r>
              <w:rPr>
                <w:b/>
                <w:sz w:val="17"/>
              </w:rPr>
              <w:t>Final PHI-bearing PDF</w:t>
            </w:r>
          </w:p>
        </w:tc>
        <w:tc>
          <w:tcPr>
            <w:tcW w:w="22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9D46F22" w14:textId="77777777" w:rsidR="001032C4" w:rsidRDefault="00000000">
            <w:pPr>
              <w:spacing w:after="0" w:line="240" w:lineRule="auto"/>
            </w:pPr>
            <w:r>
              <w:rPr>
                <w:sz w:val="17"/>
              </w:rPr>
              <w:t>Salesforce Files</w:t>
            </w:r>
          </w:p>
        </w:tc>
        <w:tc>
          <w:tcPr>
            <w:tcW w:w="590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5B84125" w14:textId="77777777" w:rsidR="001032C4" w:rsidRDefault="00000000">
            <w:pPr>
              <w:spacing w:after="0" w:line="240" w:lineRule="auto"/>
            </w:pPr>
            <w:r>
              <w:rPr>
                <w:sz w:val="17"/>
              </w:rPr>
              <w:t>Generated from immutable GT values plus approved Salesforce PHI; one controlled version lineage.</w:t>
            </w:r>
          </w:p>
        </w:tc>
      </w:tr>
    </w:tbl>
    <w:p w14:paraId="504CB740" w14:textId="77777777" w:rsidR="001032C4" w:rsidRDefault="001032C4">
      <w:pPr>
        <w:spacing w:after="0"/>
      </w:pPr>
    </w:p>
    <w:p w14:paraId="2A1EF29C" w14:textId="77777777" w:rsidR="001032C4" w:rsidRDefault="00000000">
      <w:pPr>
        <w:pStyle w:val="Heading2"/>
      </w:pPr>
      <w:r>
        <w:rPr>
          <w:rFonts w:ascii="Arial" w:hAnsi="Arial"/>
        </w:rPr>
        <w:t>8.2 Salesforce native tools and recommended design</w:t>
      </w:r>
    </w:p>
    <w:tbl>
      <w:tblPr>
        <w:tblStyle w:val="TableGrid"/>
        <w:tblW w:w="0" w:type="auto"/>
        <w:jc w:val="center"/>
        <w:tblLook w:val="04A0" w:firstRow="1" w:lastRow="0" w:firstColumn="1" w:lastColumn="0" w:noHBand="0" w:noVBand="1"/>
      </w:tblPr>
      <w:tblGrid>
        <w:gridCol w:w="2304"/>
        <w:gridCol w:w="5112"/>
        <w:gridCol w:w="2952"/>
      </w:tblGrid>
      <w:tr w:rsidR="001032C4" w14:paraId="6B998DF6" w14:textId="77777777">
        <w:trPr>
          <w:tblHeader/>
          <w:jc w:val="center"/>
        </w:trPr>
        <w:tc>
          <w:tcPr>
            <w:tcW w:w="2304"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004E14C8" w14:textId="77777777" w:rsidR="001032C4" w:rsidRDefault="00000000">
            <w:pPr>
              <w:spacing w:after="0" w:line="240" w:lineRule="auto"/>
            </w:pPr>
            <w:r>
              <w:rPr>
                <w:b/>
                <w:color w:val="FFFFFF"/>
                <w:sz w:val="15"/>
              </w:rPr>
              <w:t>Capability</w:t>
            </w:r>
          </w:p>
        </w:tc>
        <w:tc>
          <w:tcPr>
            <w:tcW w:w="511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4E7FE26B" w14:textId="77777777" w:rsidR="001032C4" w:rsidRDefault="00000000">
            <w:pPr>
              <w:spacing w:after="0" w:line="240" w:lineRule="auto"/>
            </w:pPr>
            <w:r>
              <w:rPr>
                <w:b/>
                <w:color w:val="FFFFFF"/>
                <w:sz w:val="15"/>
              </w:rPr>
              <w:t>Recommended use</w:t>
            </w:r>
          </w:p>
        </w:tc>
        <w:tc>
          <w:tcPr>
            <w:tcW w:w="295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1B1E11B2" w14:textId="77777777" w:rsidR="001032C4" w:rsidRDefault="00000000">
            <w:pPr>
              <w:spacing w:after="0" w:line="240" w:lineRule="auto"/>
            </w:pPr>
            <w:r>
              <w:rPr>
                <w:b/>
                <w:color w:val="FFFFFF"/>
                <w:sz w:val="15"/>
              </w:rPr>
              <w:t>Value</w:t>
            </w:r>
          </w:p>
        </w:tc>
      </w:tr>
      <w:tr w:rsidR="001032C4" w14:paraId="0E2C8FFD" w14:textId="77777777">
        <w:trPr>
          <w:jc w:val="center"/>
        </w:trPr>
        <w:tc>
          <w:tcPr>
            <w:tcW w:w="230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CE80E53" w14:textId="77777777" w:rsidR="001032C4" w:rsidRDefault="00000000">
            <w:pPr>
              <w:spacing w:after="0" w:line="240" w:lineRule="auto"/>
            </w:pPr>
            <w:r>
              <w:rPr>
                <w:b/>
                <w:sz w:val="15"/>
              </w:rPr>
              <w:t>Invoice Presentment and Invoice Line custom objects</w:t>
            </w:r>
          </w:p>
        </w:tc>
        <w:tc>
          <w:tcPr>
            <w:tcW w:w="51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D7A7F02" w14:textId="77777777" w:rsidR="001032C4" w:rsidRDefault="00000000">
            <w:pPr>
              <w:spacing w:after="0" w:line="240" w:lineRule="auto"/>
            </w:pPr>
            <w:r>
              <w:rPr>
                <w:sz w:val="15"/>
              </w:rPr>
              <w:t>Upsert using immutable GT invoice and line IDs; financial fields are read-only to billing users.</w:t>
            </w:r>
          </w:p>
        </w:tc>
        <w:tc>
          <w:tcPr>
            <w:tcW w:w="295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F676F7C" w14:textId="77777777" w:rsidR="001032C4" w:rsidRDefault="00000000">
            <w:pPr>
              <w:spacing w:after="0" w:line="240" w:lineRule="auto"/>
            </w:pPr>
            <w:r>
              <w:rPr>
                <w:sz w:val="15"/>
              </w:rPr>
              <w:t>Business metadata, reconciliation and user interface.</w:t>
            </w:r>
          </w:p>
        </w:tc>
      </w:tr>
      <w:tr w:rsidR="001032C4" w14:paraId="6C50A245" w14:textId="77777777">
        <w:trPr>
          <w:jc w:val="center"/>
        </w:trPr>
        <w:tc>
          <w:tcPr>
            <w:tcW w:w="230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E9C8944" w14:textId="77777777" w:rsidR="001032C4" w:rsidRDefault="00000000">
            <w:pPr>
              <w:spacing w:after="0" w:line="240" w:lineRule="auto"/>
            </w:pPr>
            <w:r>
              <w:rPr>
                <w:b/>
                <w:sz w:val="15"/>
              </w:rPr>
              <w:t>Visualforce PDF rendering</w:t>
            </w:r>
          </w:p>
        </w:tc>
        <w:tc>
          <w:tcPr>
            <w:tcW w:w="51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64AE3EC" w14:textId="77777777" w:rsidR="001032C4" w:rsidRDefault="00000000">
            <w:pPr>
              <w:spacing w:after="0" w:line="240" w:lineRule="auto"/>
            </w:pPr>
            <w:r>
              <w:rPr>
                <w:sz w:val="15"/>
              </w:rPr>
              <w:t>Use renderAs="pdf" for a controlled multi-page template with headers, footers, page numbering and approved CSS.</w:t>
            </w:r>
          </w:p>
        </w:tc>
        <w:tc>
          <w:tcPr>
            <w:tcW w:w="295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216B5FD" w14:textId="77777777" w:rsidR="001032C4" w:rsidRDefault="00000000">
            <w:pPr>
              <w:spacing w:after="0" w:line="240" w:lineRule="auto"/>
            </w:pPr>
            <w:r>
              <w:rPr>
                <w:sz w:val="15"/>
              </w:rPr>
              <w:t>Mature native option for invoice templates.</w:t>
            </w:r>
          </w:p>
        </w:tc>
      </w:tr>
      <w:tr w:rsidR="001032C4" w14:paraId="109B00CD" w14:textId="77777777">
        <w:trPr>
          <w:jc w:val="center"/>
        </w:trPr>
        <w:tc>
          <w:tcPr>
            <w:tcW w:w="230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C6E188A" w14:textId="77777777" w:rsidR="001032C4" w:rsidRDefault="00000000">
            <w:pPr>
              <w:spacing w:after="0" w:line="240" w:lineRule="auto"/>
            </w:pPr>
            <w:r>
              <w:rPr>
                <w:b/>
                <w:sz w:val="15"/>
              </w:rPr>
              <w:t>Apex Blob.toPdf()</w:t>
            </w:r>
          </w:p>
        </w:tc>
        <w:tc>
          <w:tcPr>
            <w:tcW w:w="51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6B0607D" w14:textId="77777777" w:rsidR="001032C4" w:rsidRDefault="00000000">
            <w:pPr>
              <w:spacing w:after="0" w:line="240" w:lineRule="auto"/>
            </w:pPr>
            <w:r>
              <w:rPr>
                <w:sz w:val="15"/>
              </w:rPr>
              <w:t>Alternative for HTML-string rendering; Summer 2026 uses the Visualforce PDF rendering service.</w:t>
            </w:r>
          </w:p>
        </w:tc>
        <w:tc>
          <w:tcPr>
            <w:tcW w:w="295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7728D14" w14:textId="77777777" w:rsidR="001032C4" w:rsidRDefault="00000000">
            <w:pPr>
              <w:spacing w:after="0" w:line="240" w:lineRule="auto"/>
            </w:pPr>
            <w:r>
              <w:rPr>
                <w:sz w:val="15"/>
              </w:rPr>
              <w:t>Useful where a dedicated Visualforce page is not required.</w:t>
            </w:r>
          </w:p>
        </w:tc>
      </w:tr>
      <w:tr w:rsidR="001032C4" w14:paraId="70F49D80" w14:textId="77777777">
        <w:trPr>
          <w:jc w:val="center"/>
        </w:trPr>
        <w:tc>
          <w:tcPr>
            <w:tcW w:w="230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57A655B" w14:textId="77777777" w:rsidR="001032C4" w:rsidRDefault="00000000">
            <w:pPr>
              <w:spacing w:after="0" w:line="240" w:lineRule="auto"/>
            </w:pPr>
            <w:r>
              <w:rPr>
                <w:b/>
                <w:sz w:val="15"/>
              </w:rPr>
              <w:t>Queueable Apex / Platform Event orchestration</w:t>
            </w:r>
          </w:p>
        </w:tc>
        <w:tc>
          <w:tcPr>
            <w:tcW w:w="51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38F2654" w14:textId="77777777" w:rsidR="001032C4" w:rsidRDefault="00000000">
            <w:pPr>
              <w:spacing w:after="0" w:line="240" w:lineRule="auto"/>
            </w:pPr>
            <w:r>
              <w:rPr>
                <w:sz w:val="15"/>
              </w:rPr>
              <w:t>Render only after invoice and lines commit; PDF rendering operates in a separate callout-style context.</w:t>
            </w:r>
          </w:p>
        </w:tc>
        <w:tc>
          <w:tcPr>
            <w:tcW w:w="295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5BE4F4B" w14:textId="77777777" w:rsidR="001032C4" w:rsidRDefault="00000000">
            <w:pPr>
              <w:spacing w:after="0" w:line="240" w:lineRule="auto"/>
            </w:pPr>
            <w:r>
              <w:rPr>
                <w:sz w:val="15"/>
              </w:rPr>
              <w:t>Avoids empty/stale PDFs and separates retries from the transaction that imports GT data.</w:t>
            </w:r>
          </w:p>
        </w:tc>
      </w:tr>
      <w:tr w:rsidR="001032C4" w14:paraId="39B0DDDE" w14:textId="77777777">
        <w:trPr>
          <w:jc w:val="center"/>
        </w:trPr>
        <w:tc>
          <w:tcPr>
            <w:tcW w:w="230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34B2C9C" w14:textId="77777777" w:rsidR="001032C4" w:rsidRDefault="00000000">
            <w:pPr>
              <w:spacing w:after="0" w:line="240" w:lineRule="auto"/>
            </w:pPr>
            <w:r>
              <w:rPr>
                <w:b/>
                <w:sz w:val="15"/>
              </w:rPr>
              <w:t>Salesforce Files data model</w:t>
            </w:r>
          </w:p>
        </w:tc>
        <w:tc>
          <w:tcPr>
            <w:tcW w:w="51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5FB5948" w14:textId="77777777" w:rsidR="001032C4" w:rsidRDefault="00000000">
            <w:pPr>
              <w:spacing w:after="0" w:line="240" w:lineRule="auto"/>
            </w:pPr>
            <w:r>
              <w:rPr>
                <w:sz w:val="15"/>
              </w:rPr>
              <w:t>Create ContentVersion; ContentDocument groups versions; ContentDocumentLink associates the file with Invoice Presentment and authorized records.</w:t>
            </w:r>
          </w:p>
        </w:tc>
        <w:tc>
          <w:tcPr>
            <w:tcW w:w="295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69CD555" w14:textId="77777777" w:rsidR="001032C4" w:rsidRDefault="00000000">
            <w:pPr>
              <w:spacing w:after="0" w:line="240" w:lineRule="auto"/>
            </w:pPr>
            <w:r>
              <w:rPr>
                <w:sz w:val="15"/>
              </w:rPr>
              <w:t>Native file repository and versioning.</w:t>
            </w:r>
          </w:p>
        </w:tc>
      </w:tr>
      <w:tr w:rsidR="001032C4" w14:paraId="11B7559E" w14:textId="77777777">
        <w:trPr>
          <w:jc w:val="center"/>
        </w:trPr>
        <w:tc>
          <w:tcPr>
            <w:tcW w:w="230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13C6C22" w14:textId="77777777" w:rsidR="001032C4" w:rsidRDefault="00000000">
            <w:pPr>
              <w:spacing w:after="0" w:line="240" w:lineRule="auto"/>
            </w:pPr>
            <w:r>
              <w:rPr>
                <w:b/>
                <w:sz w:val="15"/>
              </w:rPr>
              <w:t>Shield Files and Attachments Encryption</w:t>
            </w:r>
          </w:p>
        </w:tc>
        <w:tc>
          <w:tcPr>
            <w:tcW w:w="51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60D3011" w14:textId="77777777" w:rsidR="001032C4" w:rsidRDefault="00000000">
            <w:pPr>
              <w:spacing w:after="0" w:line="240" w:lineRule="auto"/>
            </w:pPr>
            <w:r>
              <w:rPr>
                <w:sz w:val="15"/>
              </w:rPr>
              <w:t>Enable encryption so new file bodies are encrypted as uploaded; synchronize existing data if applicable.</w:t>
            </w:r>
          </w:p>
        </w:tc>
        <w:tc>
          <w:tcPr>
            <w:tcW w:w="295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2F9BC3E" w14:textId="77777777" w:rsidR="001032C4" w:rsidRDefault="00000000">
            <w:pPr>
              <w:spacing w:after="0" w:line="240" w:lineRule="auto"/>
            </w:pPr>
            <w:r>
              <w:rPr>
                <w:sz w:val="15"/>
              </w:rPr>
              <w:t>Additional data-at-rest protection for invoice PDFs.</w:t>
            </w:r>
          </w:p>
        </w:tc>
      </w:tr>
      <w:tr w:rsidR="001032C4" w14:paraId="19201EE5" w14:textId="77777777">
        <w:trPr>
          <w:jc w:val="center"/>
        </w:trPr>
        <w:tc>
          <w:tcPr>
            <w:tcW w:w="230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15C3FA0" w14:textId="77777777" w:rsidR="001032C4" w:rsidRDefault="00000000">
            <w:pPr>
              <w:spacing w:after="0" w:line="240" w:lineRule="auto"/>
            </w:pPr>
            <w:r>
              <w:rPr>
                <w:b/>
                <w:sz w:val="15"/>
              </w:rPr>
              <w:t>Experience Cloud + custom LWC/Apex</w:t>
            </w:r>
          </w:p>
        </w:tc>
        <w:tc>
          <w:tcPr>
            <w:tcW w:w="51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B01C3EE" w14:textId="77777777" w:rsidR="001032C4" w:rsidRDefault="00000000">
            <w:pPr>
              <w:spacing w:after="0" w:line="240" w:lineRule="auto"/>
            </w:pPr>
            <w:r>
              <w:rPr>
                <w:sz w:val="15"/>
              </w:rPr>
              <w:t>List and download only files tied to an invoice the authenticated user can access.</w:t>
            </w:r>
          </w:p>
        </w:tc>
        <w:tc>
          <w:tcPr>
            <w:tcW w:w="295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DC63D07" w14:textId="77777777" w:rsidR="001032C4" w:rsidRDefault="00000000">
            <w:pPr>
              <w:spacing w:after="0" w:line="240" w:lineRule="auto"/>
            </w:pPr>
            <w:r>
              <w:rPr>
                <w:sz w:val="15"/>
              </w:rPr>
              <w:t>External hospital access using Salesforce account/facility authorization.</w:t>
            </w:r>
          </w:p>
        </w:tc>
      </w:tr>
      <w:tr w:rsidR="001032C4" w14:paraId="32FF7F7A" w14:textId="77777777">
        <w:trPr>
          <w:jc w:val="center"/>
        </w:trPr>
        <w:tc>
          <w:tcPr>
            <w:tcW w:w="230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04DF982" w14:textId="77777777" w:rsidR="001032C4" w:rsidRDefault="00000000">
            <w:pPr>
              <w:spacing w:after="0" w:line="240" w:lineRule="auto"/>
            </w:pPr>
            <w:r>
              <w:rPr>
                <w:b/>
                <w:sz w:val="15"/>
              </w:rPr>
              <w:t>Billing Console + standard/custom file viewer</w:t>
            </w:r>
          </w:p>
        </w:tc>
        <w:tc>
          <w:tcPr>
            <w:tcW w:w="51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A699A30" w14:textId="77777777" w:rsidR="001032C4" w:rsidRDefault="00000000">
            <w:pPr>
              <w:spacing w:after="0" w:line="240" w:lineRule="auto"/>
            </w:pPr>
            <w:r>
              <w:rPr>
                <w:sz w:val="15"/>
              </w:rPr>
              <w:t>Internal billing users review the same current PDF, line details, exceptions, disputes and GT status.</w:t>
            </w:r>
          </w:p>
        </w:tc>
        <w:tc>
          <w:tcPr>
            <w:tcW w:w="295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04CF27D" w14:textId="77777777" w:rsidR="001032C4" w:rsidRDefault="00000000">
            <w:pPr>
              <w:spacing w:after="0" w:line="240" w:lineRule="auto"/>
            </w:pPr>
            <w:r>
              <w:rPr>
                <w:sz w:val="15"/>
              </w:rPr>
              <w:t>One document for internal and external use.</w:t>
            </w:r>
          </w:p>
        </w:tc>
      </w:tr>
    </w:tbl>
    <w:p w14:paraId="0ECA2B8A" w14:textId="77777777" w:rsidR="001032C4" w:rsidRDefault="001032C4">
      <w:pPr>
        <w:spacing w:after="0"/>
      </w:pPr>
    </w:p>
    <w:p w14:paraId="7CF4F3CB" w14:textId="77777777" w:rsidR="001032C4" w:rsidRDefault="00000000">
      <w:pPr>
        <w:pStyle w:val="Heading2"/>
      </w:pPr>
      <w:r>
        <w:rPr>
          <w:rFonts w:ascii="Arial" w:hAnsi="Arial"/>
        </w:rPr>
        <w:t>8.3 Rendering procedure</w:t>
      </w:r>
    </w:p>
    <w:p w14:paraId="5C39A875" w14:textId="77777777" w:rsidR="001032C4" w:rsidRDefault="00000000">
      <w:pPr>
        <w:ind w:left="403" w:hanging="317"/>
      </w:pPr>
      <w:r>
        <w:rPr>
          <w:b/>
        </w:rPr>
        <w:t xml:space="preserve">1. </w:t>
      </w:r>
      <w:r>
        <w:t>GoTransverse finalizes the invoice and sends an InvoiceFinalized event or makes the finalized structured payload available to the integration platform.</w:t>
      </w:r>
    </w:p>
    <w:p w14:paraId="2B007822" w14:textId="77777777" w:rsidR="001032C4" w:rsidRDefault="00000000">
      <w:pPr>
        <w:ind w:left="403" w:hanging="317"/>
      </w:pPr>
      <w:r>
        <w:rPr>
          <w:b/>
        </w:rPr>
        <w:t xml:space="preserve">2. </w:t>
      </w:r>
      <w:r>
        <w:t>The iPaaS validates schema and required identifiers, then upserts the Salesforce Invoice Presentment and Invoice Line records using GT external IDs.</w:t>
      </w:r>
    </w:p>
    <w:p w14:paraId="4C0D6BD8" w14:textId="77777777" w:rsidR="001032C4" w:rsidRDefault="00000000">
      <w:pPr>
        <w:ind w:left="403" w:hanging="317"/>
      </w:pPr>
      <w:r>
        <w:rPr>
          <w:b/>
        </w:rPr>
        <w:t xml:space="preserve">3. </w:t>
      </w:r>
      <w:r>
        <w:t>Salesforce confirms that the token resolves exactly once and that customer, contract and order references match the GT payload.</w:t>
      </w:r>
    </w:p>
    <w:p w14:paraId="39EF1FDA" w14:textId="77777777" w:rsidR="001032C4" w:rsidRDefault="00000000">
      <w:pPr>
        <w:ind w:left="403" w:hanging="317"/>
      </w:pPr>
      <w:r>
        <w:rPr>
          <w:b/>
        </w:rPr>
        <w:t xml:space="preserve">4. </w:t>
      </w:r>
      <w:r>
        <w:t>Pre-render reconciliation validates line count, subtotal, taxes, credits and total against the GT payload. No financial recalculation is permitted.</w:t>
      </w:r>
    </w:p>
    <w:p w14:paraId="25A5B4A1" w14:textId="77777777" w:rsidR="001032C4" w:rsidRDefault="00000000">
      <w:pPr>
        <w:ind w:left="403" w:hanging="317"/>
      </w:pPr>
      <w:r>
        <w:rPr>
          <w:b/>
        </w:rPr>
        <w:lastRenderedPageBreak/>
        <w:t xml:space="preserve">5. </w:t>
      </w:r>
      <w:r>
        <w:t>After the transaction commits, a Queueable Apex job or platform-event subscriber invokes the approved Visualforce/Blob PDF renderer.</w:t>
      </w:r>
    </w:p>
    <w:p w14:paraId="610F546F" w14:textId="77777777" w:rsidR="001032C4" w:rsidRDefault="00000000">
      <w:pPr>
        <w:ind w:left="403" w:hanging="317"/>
      </w:pPr>
      <w:r>
        <w:rPr>
          <w:b/>
        </w:rPr>
        <w:t xml:space="preserve">6. </w:t>
      </w:r>
      <w:r>
        <w:t>The renderer retrieves approved PHI from Billing Context and immutable financial values from Invoice Presentment/Lines, applies the controlled template and creates a PDF Blob.</w:t>
      </w:r>
    </w:p>
    <w:p w14:paraId="24271F43" w14:textId="77777777" w:rsidR="001032C4" w:rsidRDefault="00000000">
      <w:pPr>
        <w:ind w:left="403" w:hanging="317"/>
      </w:pPr>
      <w:r>
        <w:rPr>
          <w:b/>
        </w:rPr>
        <w:t xml:space="preserve">7. </w:t>
      </w:r>
      <w:r>
        <w:t>Salesforce computes a SHA-256 document hash, stores template version, renderer version and render timestamp, and inserts a ContentVersion linked to the invoice record.</w:t>
      </w:r>
    </w:p>
    <w:p w14:paraId="0BE70743" w14:textId="77777777" w:rsidR="001032C4" w:rsidRDefault="00000000">
      <w:pPr>
        <w:ind w:left="403" w:hanging="317"/>
      </w:pPr>
      <w:r>
        <w:rPr>
          <w:b/>
        </w:rPr>
        <w:t xml:space="preserve">8. </w:t>
      </w:r>
      <w:r>
        <w:t>The Invoice Document Version record is marked Current only after file creation, hash storage and post-render validation succeed.</w:t>
      </w:r>
    </w:p>
    <w:p w14:paraId="390E587A" w14:textId="77777777" w:rsidR="001032C4" w:rsidRDefault="00000000">
      <w:pPr>
        <w:ind w:left="403" w:hanging="317"/>
      </w:pPr>
      <w:r>
        <w:rPr>
          <w:b/>
        </w:rPr>
        <w:t xml:space="preserve">9. </w:t>
      </w:r>
      <w:r>
        <w:t>Authenticated internal and external users access the same current ContentDocument through role/account-based authorization. Prior versions remain retained and clearly superseded.</w:t>
      </w:r>
    </w:p>
    <w:p w14:paraId="76651091" w14:textId="77777777" w:rsidR="001032C4" w:rsidRDefault="00000000">
      <w:pPr>
        <w:pStyle w:val="Heading2"/>
      </w:pPr>
      <w:r>
        <w:rPr>
          <w:rFonts w:ascii="Arial" w:hAnsi="Arial"/>
        </w:rPr>
        <w:t>8.4 Invoice data model</w:t>
      </w:r>
    </w:p>
    <w:tbl>
      <w:tblPr>
        <w:tblStyle w:val="TableGrid"/>
        <w:tblW w:w="0" w:type="auto"/>
        <w:jc w:val="center"/>
        <w:tblLook w:val="04A0" w:firstRow="1" w:lastRow="0" w:firstColumn="1" w:lastColumn="0" w:noHBand="0" w:noVBand="1"/>
      </w:tblPr>
      <w:tblGrid>
        <w:gridCol w:w="2448"/>
        <w:gridCol w:w="7920"/>
      </w:tblGrid>
      <w:tr w:rsidR="001032C4" w14:paraId="783F6C2F" w14:textId="77777777">
        <w:trPr>
          <w:tblHeade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1E39791F" w14:textId="77777777" w:rsidR="001032C4" w:rsidRDefault="00000000">
            <w:pPr>
              <w:spacing w:after="0" w:line="240" w:lineRule="auto"/>
            </w:pPr>
            <w:r>
              <w:rPr>
                <w:b/>
                <w:color w:val="FFFFFF"/>
                <w:sz w:val="16"/>
              </w:rPr>
              <w:t>Object</w:t>
            </w:r>
          </w:p>
        </w:tc>
        <w:tc>
          <w:tcPr>
            <w:tcW w:w="7920"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1DE86A36" w14:textId="77777777" w:rsidR="001032C4" w:rsidRDefault="00000000">
            <w:pPr>
              <w:spacing w:after="0" w:line="240" w:lineRule="auto"/>
            </w:pPr>
            <w:r>
              <w:rPr>
                <w:b/>
                <w:color w:val="FFFFFF"/>
                <w:sz w:val="16"/>
              </w:rPr>
              <w:t>Recommended fields</w:t>
            </w:r>
          </w:p>
        </w:tc>
      </w:tr>
      <w:tr w:rsidR="001032C4" w14:paraId="27256117" w14:textId="77777777">
        <w:trPr>
          <w:jc w:val="center"/>
        </w:trPr>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4264DB9" w14:textId="77777777" w:rsidR="001032C4" w:rsidRDefault="00000000">
            <w:pPr>
              <w:spacing w:after="0" w:line="240" w:lineRule="auto"/>
            </w:pPr>
            <w:r>
              <w:rPr>
                <w:b/>
                <w:sz w:val="16"/>
              </w:rPr>
              <w:t>Invoice Presentment</w:t>
            </w:r>
          </w:p>
        </w:tc>
        <w:tc>
          <w:tcPr>
            <w:tcW w:w="792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C80756B" w14:textId="77777777" w:rsidR="001032C4" w:rsidRDefault="00000000">
            <w:pPr>
              <w:spacing w:after="0" w:line="240" w:lineRule="auto"/>
            </w:pPr>
            <w:r>
              <w:rPr>
                <w:sz w:val="16"/>
              </w:rPr>
              <w:t>GT invoice ID/number, customer, contract, order, token reference, invoice/due dates, subtotal, tax, credits, total, balance, payment status, portal visibility, current document version, reconciliation status.</w:t>
            </w:r>
          </w:p>
        </w:tc>
      </w:tr>
      <w:tr w:rsidR="001032C4" w14:paraId="13616710"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00A7350" w14:textId="77777777" w:rsidR="001032C4" w:rsidRDefault="00000000">
            <w:pPr>
              <w:spacing w:after="0" w:line="240" w:lineRule="auto"/>
            </w:pPr>
            <w:r>
              <w:rPr>
                <w:b/>
                <w:sz w:val="16"/>
              </w:rPr>
              <w:t>Invoice Line</w:t>
            </w:r>
          </w:p>
        </w:tc>
        <w:tc>
          <w:tcPr>
            <w:tcW w:w="792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BF6BA9A" w14:textId="77777777" w:rsidR="001032C4" w:rsidRDefault="00000000">
            <w:pPr>
              <w:spacing w:after="0" w:line="240" w:lineRule="auto"/>
            </w:pPr>
            <w:r>
              <w:rPr>
                <w:sz w:val="16"/>
              </w:rPr>
              <w:t>GT line ID, product/service code and description, service dates, quantity, UOM, rate, tax, credit/adjustment and amount; read-only from the presentment perspective.</w:t>
            </w:r>
          </w:p>
        </w:tc>
      </w:tr>
      <w:tr w:rsidR="001032C4" w14:paraId="61355F9C" w14:textId="77777777">
        <w:trPr>
          <w:jc w:val="center"/>
        </w:trPr>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ABB7E5F" w14:textId="77777777" w:rsidR="001032C4" w:rsidRDefault="00000000">
            <w:pPr>
              <w:spacing w:after="0" w:line="240" w:lineRule="auto"/>
            </w:pPr>
            <w:r>
              <w:rPr>
                <w:b/>
                <w:sz w:val="16"/>
              </w:rPr>
              <w:t>Invoice Document Version</w:t>
            </w:r>
          </w:p>
        </w:tc>
        <w:tc>
          <w:tcPr>
            <w:tcW w:w="792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5EBC6C6" w14:textId="77777777" w:rsidR="001032C4" w:rsidRDefault="00000000">
            <w:pPr>
              <w:spacing w:after="0" w:line="240" w:lineRule="auto"/>
            </w:pPr>
            <w:r>
              <w:rPr>
                <w:sz w:val="16"/>
              </w:rPr>
              <w:t>ContentDocument/ContentVersion IDs, version, document hash, template version, renderer version, rendered timestamp, status, superseded-by, reason and retention class.</w:t>
            </w:r>
          </w:p>
        </w:tc>
      </w:tr>
      <w:tr w:rsidR="001032C4" w14:paraId="2ED91FE8"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7A1E107" w14:textId="77777777" w:rsidR="001032C4" w:rsidRDefault="00000000">
            <w:pPr>
              <w:spacing w:after="0" w:line="240" w:lineRule="auto"/>
            </w:pPr>
            <w:r>
              <w:rPr>
                <w:b/>
                <w:sz w:val="16"/>
              </w:rPr>
              <w:t>Billing Exception</w:t>
            </w:r>
          </w:p>
        </w:tc>
        <w:tc>
          <w:tcPr>
            <w:tcW w:w="792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8429EF5" w14:textId="77777777" w:rsidR="001032C4" w:rsidRDefault="00000000">
            <w:pPr>
              <w:spacing w:after="0" w:line="240" w:lineRule="auto"/>
            </w:pPr>
            <w:r>
              <w:rPr>
                <w:sz w:val="16"/>
              </w:rPr>
              <w:t>Missing token, customer mismatch, amount mismatch, failed render, missing file, access issue, credit/rebill pending or reconciliation failure.</w:t>
            </w:r>
          </w:p>
        </w:tc>
      </w:tr>
    </w:tbl>
    <w:p w14:paraId="5AA9C758" w14:textId="77777777" w:rsidR="001032C4" w:rsidRDefault="001032C4">
      <w:pPr>
        <w:spacing w:after="0"/>
      </w:pPr>
    </w:p>
    <w:p w14:paraId="3E51606C" w14:textId="77777777" w:rsidR="001032C4" w:rsidRDefault="00000000">
      <w:pPr>
        <w:pStyle w:val="Heading2"/>
      </w:pPr>
      <w:r>
        <w:rPr>
          <w:rFonts w:ascii="Arial" w:hAnsi="Arial"/>
        </w:rPr>
        <w:t>8.5 Salesforce Files storage model</w:t>
      </w:r>
    </w:p>
    <w:p w14:paraId="52ECE6D3" w14:textId="77777777" w:rsidR="001032C4" w:rsidRDefault="00000000">
      <w:pPr>
        <w:pStyle w:val="ListBullet"/>
      </w:pPr>
      <w:r>
        <w:t>Create the file as ContentVersion. Use FirstPublishLocationId or ContentDocumentLink to associate it to the Invoice Presentment record; avoid storing the PDF in an Attachment or long-text/base64 field.</w:t>
      </w:r>
    </w:p>
    <w:p w14:paraId="65601374" w14:textId="77777777" w:rsidR="001032C4" w:rsidRDefault="00000000">
      <w:pPr>
        <w:pStyle w:val="ListBullet"/>
      </w:pPr>
      <w:r>
        <w:t>Use ContentDocument as the logical document and ContentVersion for controlled versions. Store business version status in Invoice Document Version so superseded, void and rebill lineage is explicit.</w:t>
      </w:r>
    </w:p>
    <w:p w14:paraId="31D72B13" w14:textId="77777777" w:rsidR="001032C4" w:rsidRDefault="00000000">
      <w:pPr>
        <w:pStyle w:val="ListBullet"/>
      </w:pPr>
      <w:r>
        <w:t>Enable Shield encryption for new files and attachments after key material is active. Existing files require a planned encryption synchronization process.</w:t>
      </w:r>
    </w:p>
    <w:p w14:paraId="269C3AE4" w14:textId="77777777" w:rsidR="001032C4" w:rsidRDefault="00000000">
      <w:pPr>
        <w:pStyle w:val="ListBullet"/>
      </w:pPr>
      <w:r>
        <w:t>Do not create public ContentDistribution links for PHI-bearing invoices. Access must be authenticated and authorization checked at record and file level.</w:t>
      </w:r>
    </w:p>
    <w:p w14:paraId="528BFF24" w14:textId="77777777" w:rsidR="001032C4" w:rsidRDefault="00000000">
      <w:pPr>
        <w:pStyle w:val="ListBullet"/>
      </w:pPr>
      <w:r>
        <w:t>Model annual invoice count, average file size, number of retained versions and retention duration against Salesforce file-storage capacity. Purchase or archive capacity only after volume analysis.</w:t>
      </w:r>
    </w:p>
    <w:p w14:paraId="5FC7D866" w14:textId="77777777" w:rsidR="001032C4" w:rsidRDefault="00000000">
      <w:pPr>
        <w:pStyle w:val="ListBullet"/>
      </w:pPr>
      <w:r>
        <w:t>Salesforce Files is not assumed to be a formal WORM/legal-hold archive. If immutable retention is mandatory, add an approved external archive while keeping Salesforce as the access and presentment layer.</w:t>
      </w:r>
    </w:p>
    <w:p w14:paraId="10C5B678" w14:textId="77777777" w:rsidR="001032C4" w:rsidRDefault="00000000">
      <w:pPr>
        <w:pStyle w:val="Heading2"/>
      </w:pPr>
      <w:r>
        <w:rPr>
          <w:rFonts w:ascii="Arial" w:hAnsi="Arial"/>
        </w:rPr>
        <w:t>8.6 Internal USME billing access</w:t>
      </w:r>
    </w:p>
    <w:p w14:paraId="0BF5E546" w14:textId="77777777" w:rsidR="001032C4" w:rsidRDefault="00000000">
      <w:pPr>
        <w:pStyle w:val="ListBullet"/>
      </w:pPr>
      <w:r>
        <w:t>Use an internal Salesforce Billing Console rather than Experience Cloud for employees.</w:t>
      </w:r>
    </w:p>
    <w:p w14:paraId="73697370" w14:textId="77777777" w:rsidR="001032C4" w:rsidRDefault="00000000">
      <w:pPr>
        <w:pStyle w:val="ListBullet"/>
      </w:pPr>
      <w:r>
        <w:t>The console displays customer, facility, contract, order, MCS rental references, GT invoice lines, PHI only when role-authorized, current PDF, balance, payment status, disputes, credits and activity history.</w:t>
      </w:r>
    </w:p>
    <w:p w14:paraId="2F7E74B1" w14:textId="77777777" w:rsidR="001032C4" w:rsidRDefault="00000000">
      <w:pPr>
        <w:pStyle w:val="ListBullet"/>
      </w:pPr>
      <w:r>
        <w:t>Billing users may request correction, re-render after approved PHI correction, submit a dispute or request a GT credit/rebill. They may not edit GT-derived financial amounts.</w:t>
      </w:r>
    </w:p>
    <w:p w14:paraId="214F7E73" w14:textId="77777777" w:rsidR="001032C4" w:rsidRDefault="00000000">
      <w:pPr>
        <w:pStyle w:val="ListBullet"/>
      </w:pPr>
      <w:r>
        <w:t>Separate preparer, approver, billing administrator, integration support, privacy/security and Salesforce administrator permissions.</w:t>
      </w:r>
    </w:p>
    <w:p w14:paraId="01B2B495" w14:textId="77777777" w:rsidR="001032C4" w:rsidRDefault="00000000">
      <w:pPr>
        <w:pStyle w:val="Heading2"/>
      </w:pPr>
      <w:r>
        <w:rPr>
          <w:rFonts w:ascii="Arial" w:hAnsi="Arial"/>
        </w:rPr>
        <w:t>8.7 Experience Cloud access</w:t>
      </w:r>
    </w:p>
    <w:p w14:paraId="3FC67173" w14:textId="77777777" w:rsidR="001032C4" w:rsidRDefault="00000000">
      <w:pPr>
        <w:pStyle w:val="ListBullet"/>
      </w:pPr>
      <w:r>
        <w:t>Hospital users see invoices only for authorized account/facility relationships and only when the Invoice Presentment record is explicitly portal-visible.</w:t>
      </w:r>
    </w:p>
    <w:p w14:paraId="3AFB20E5" w14:textId="77777777" w:rsidR="001032C4" w:rsidRDefault="00000000">
      <w:pPr>
        <w:pStyle w:val="ListBullet"/>
      </w:pPr>
      <w:r>
        <w:t>A finance role can view invoices; an operations role can view orders/equipment without automatically receiving invoice/PHI access.</w:t>
      </w:r>
    </w:p>
    <w:p w14:paraId="4F29D30C" w14:textId="77777777" w:rsidR="001032C4" w:rsidRDefault="00000000">
      <w:pPr>
        <w:pStyle w:val="ListBullet"/>
      </w:pPr>
      <w:r>
        <w:t>The portal must not display token values, internal notes, integration errors or other customers/patients.</w:t>
      </w:r>
    </w:p>
    <w:p w14:paraId="129255BE" w14:textId="77777777" w:rsidR="001032C4" w:rsidRDefault="00000000">
      <w:pPr>
        <w:pStyle w:val="ListBullet"/>
      </w:pPr>
      <w:r>
        <w:t>Record-level and file-level authorization is rechecked on each request; bookmarked direct URLs must not bypass access checks.</w:t>
      </w:r>
    </w:p>
    <w:p w14:paraId="12F02076" w14:textId="77777777" w:rsidR="001032C4" w:rsidRDefault="00000000">
      <w:pPr>
        <w:pStyle w:val="ListBullet"/>
      </w:pPr>
      <w:r>
        <w:t>Log successful and denied document access, downloads and administrative sharing changes.</w:t>
      </w:r>
    </w:p>
    <w:p w14:paraId="2119F874" w14:textId="77777777" w:rsidR="001032C4" w:rsidRDefault="00000000">
      <w:pPr>
        <w:pStyle w:val="Heading2"/>
      </w:pPr>
      <w:r>
        <w:rPr>
          <w:rFonts w:ascii="Arial" w:hAnsi="Arial"/>
        </w:rPr>
        <w:lastRenderedPageBreak/>
        <w:t>8.8 Versioning, corrections and retention</w:t>
      </w:r>
    </w:p>
    <w:tbl>
      <w:tblPr>
        <w:tblStyle w:val="TableGrid"/>
        <w:tblW w:w="0" w:type="auto"/>
        <w:jc w:val="center"/>
        <w:tblLook w:val="04A0" w:firstRow="1" w:lastRow="0" w:firstColumn="1" w:lastColumn="0" w:noHBand="0" w:noVBand="1"/>
      </w:tblPr>
      <w:tblGrid>
        <w:gridCol w:w="2448"/>
        <w:gridCol w:w="7920"/>
      </w:tblGrid>
      <w:tr w:rsidR="001032C4" w14:paraId="28B2ACA1" w14:textId="77777777">
        <w:trPr>
          <w:tblHeade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7C5D4CB5" w14:textId="77777777" w:rsidR="001032C4" w:rsidRDefault="00000000">
            <w:pPr>
              <w:spacing w:after="0" w:line="240" w:lineRule="auto"/>
            </w:pPr>
            <w:r>
              <w:rPr>
                <w:b/>
                <w:color w:val="FFFFFF"/>
                <w:sz w:val="16"/>
              </w:rPr>
              <w:t>Financial event</w:t>
            </w:r>
          </w:p>
        </w:tc>
        <w:tc>
          <w:tcPr>
            <w:tcW w:w="7920"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2254C267" w14:textId="77777777" w:rsidR="001032C4" w:rsidRDefault="00000000">
            <w:pPr>
              <w:spacing w:after="0" w:line="240" w:lineRule="auto"/>
            </w:pPr>
            <w:r>
              <w:rPr>
                <w:b/>
                <w:color w:val="FFFFFF"/>
                <w:sz w:val="16"/>
              </w:rPr>
              <w:t>Salesforce document response</w:t>
            </w:r>
          </w:p>
        </w:tc>
      </w:tr>
      <w:tr w:rsidR="001032C4" w14:paraId="6D95FEA7" w14:textId="77777777">
        <w:trPr>
          <w:jc w:val="center"/>
        </w:trPr>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99573B4" w14:textId="77777777" w:rsidR="001032C4" w:rsidRDefault="00000000">
            <w:pPr>
              <w:spacing w:after="0" w:line="240" w:lineRule="auto"/>
            </w:pPr>
            <w:r>
              <w:rPr>
                <w:b/>
                <w:sz w:val="16"/>
              </w:rPr>
              <w:t>Original invoice</w:t>
            </w:r>
          </w:p>
        </w:tc>
        <w:tc>
          <w:tcPr>
            <w:tcW w:w="792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584AAB7" w14:textId="77777777" w:rsidR="001032C4" w:rsidRDefault="00000000">
            <w:pPr>
              <w:spacing w:after="0" w:line="240" w:lineRule="auto"/>
            </w:pPr>
            <w:r>
              <w:rPr>
                <w:sz w:val="16"/>
              </w:rPr>
              <w:t>Generate Version 1; status Current/Authorized.</w:t>
            </w:r>
          </w:p>
        </w:tc>
      </w:tr>
      <w:tr w:rsidR="001032C4" w14:paraId="3ABFEAEB"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E573425" w14:textId="77777777" w:rsidR="001032C4" w:rsidRDefault="00000000">
            <w:pPr>
              <w:spacing w:after="0" w:line="240" w:lineRule="auto"/>
            </w:pPr>
            <w:r>
              <w:rPr>
                <w:b/>
                <w:sz w:val="16"/>
              </w:rPr>
              <w:t>PHI correction with unchanged financials</w:t>
            </w:r>
          </w:p>
        </w:tc>
        <w:tc>
          <w:tcPr>
            <w:tcW w:w="792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278436F" w14:textId="77777777" w:rsidR="001032C4" w:rsidRDefault="00000000">
            <w:pPr>
              <w:spacing w:after="0" w:line="240" w:lineRule="auto"/>
            </w:pPr>
            <w:r>
              <w:rPr>
                <w:sz w:val="16"/>
              </w:rPr>
              <w:t>Create a new presentment version after approval; retain prior version as Superseded and record reason.</w:t>
            </w:r>
          </w:p>
        </w:tc>
      </w:tr>
      <w:tr w:rsidR="001032C4" w14:paraId="72027BD8" w14:textId="77777777">
        <w:trPr>
          <w:jc w:val="center"/>
        </w:trPr>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FA3FAEE" w14:textId="77777777" w:rsidR="001032C4" w:rsidRDefault="00000000">
            <w:pPr>
              <w:spacing w:after="0" w:line="240" w:lineRule="auto"/>
            </w:pPr>
            <w:r>
              <w:rPr>
                <w:b/>
                <w:sz w:val="16"/>
              </w:rPr>
              <w:t>Credit memo</w:t>
            </w:r>
          </w:p>
        </w:tc>
        <w:tc>
          <w:tcPr>
            <w:tcW w:w="792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0DE7A32" w14:textId="77777777" w:rsidR="001032C4" w:rsidRDefault="00000000">
            <w:pPr>
              <w:spacing w:after="0" w:line="240" w:lineRule="auto"/>
            </w:pPr>
            <w:r>
              <w:rPr>
                <w:sz w:val="16"/>
              </w:rPr>
              <w:t>Create a separate credit document or linked credit presentment record using GT values.</w:t>
            </w:r>
          </w:p>
        </w:tc>
      </w:tr>
      <w:tr w:rsidR="001032C4" w14:paraId="61F804CC"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45609B3" w14:textId="77777777" w:rsidR="001032C4" w:rsidRDefault="00000000">
            <w:pPr>
              <w:spacing w:after="0" w:line="240" w:lineRule="auto"/>
            </w:pPr>
            <w:r>
              <w:rPr>
                <w:b/>
                <w:sz w:val="16"/>
              </w:rPr>
              <w:t>Void</w:t>
            </w:r>
          </w:p>
        </w:tc>
        <w:tc>
          <w:tcPr>
            <w:tcW w:w="792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3BF038C" w14:textId="77777777" w:rsidR="001032C4" w:rsidRDefault="00000000">
            <w:pPr>
              <w:spacing w:after="0" w:line="240" w:lineRule="auto"/>
            </w:pPr>
            <w:r>
              <w:rPr>
                <w:sz w:val="16"/>
              </w:rPr>
              <w:t>Mark prior invoice Void, retain PDF, remove current portal visibility if policy requires, and show the GT void reference.</w:t>
            </w:r>
          </w:p>
        </w:tc>
      </w:tr>
      <w:tr w:rsidR="001032C4" w14:paraId="698EA206" w14:textId="77777777">
        <w:trPr>
          <w:jc w:val="center"/>
        </w:trPr>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2DCF861" w14:textId="77777777" w:rsidR="001032C4" w:rsidRDefault="00000000">
            <w:pPr>
              <w:spacing w:after="0" w:line="240" w:lineRule="auto"/>
            </w:pPr>
            <w:r>
              <w:rPr>
                <w:b/>
                <w:sz w:val="16"/>
              </w:rPr>
              <w:t>Rebill</w:t>
            </w:r>
          </w:p>
        </w:tc>
        <w:tc>
          <w:tcPr>
            <w:tcW w:w="792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23154C9" w14:textId="77777777" w:rsidR="001032C4" w:rsidRDefault="00000000">
            <w:pPr>
              <w:spacing w:after="0" w:line="240" w:lineRule="auto"/>
            </w:pPr>
            <w:r>
              <w:rPr>
                <w:sz w:val="16"/>
              </w:rPr>
              <w:t>Create a new invoice/presentment record with its GT invoice number; link to the voided/superseded invoice.</w:t>
            </w:r>
          </w:p>
        </w:tc>
      </w:tr>
      <w:tr w:rsidR="001032C4" w14:paraId="1321ECE8"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FEAAC74" w14:textId="77777777" w:rsidR="001032C4" w:rsidRDefault="00000000">
            <w:pPr>
              <w:spacing w:after="0" w:line="240" w:lineRule="auto"/>
            </w:pPr>
            <w:r>
              <w:rPr>
                <w:b/>
                <w:sz w:val="16"/>
              </w:rPr>
              <w:t>Retention expiration</w:t>
            </w:r>
          </w:p>
        </w:tc>
        <w:tc>
          <w:tcPr>
            <w:tcW w:w="792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8E6A3AE" w14:textId="77777777" w:rsidR="001032C4" w:rsidRDefault="00000000">
            <w:pPr>
              <w:spacing w:after="0" w:line="240" w:lineRule="auto"/>
            </w:pPr>
            <w:r>
              <w:rPr>
                <w:sz w:val="16"/>
              </w:rPr>
              <w:t>Apply approved retention workflow; block deletion when legal hold or unresolved dispute exists.</w:t>
            </w:r>
          </w:p>
        </w:tc>
      </w:tr>
    </w:tbl>
    <w:p w14:paraId="178A3795" w14:textId="77777777" w:rsidR="001032C4" w:rsidRDefault="001032C4">
      <w:pPr>
        <w:spacing w:after="0"/>
      </w:pPr>
    </w:p>
    <w:p w14:paraId="2C83048E" w14:textId="77777777" w:rsidR="001032C4" w:rsidRDefault="00000000">
      <w:pPr>
        <w:pStyle w:val="Heading2"/>
      </w:pPr>
      <w:r>
        <w:rPr>
          <w:rFonts w:ascii="Arial" w:hAnsi="Arial"/>
        </w:rPr>
        <w:t>8.9 Salesforce-native versus external repository decision trigger</w:t>
      </w:r>
    </w:p>
    <w:tbl>
      <w:tblPr>
        <w:tblStyle w:val="TableGrid"/>
        <w:tblW w:w="0" w:type="auto"/>
        <w:jc w:val="center"/>
        <w:tblLook w:val="04A0" w:firstRow="1" w:lastRow="0" w:firstColumn="1" w:lastColumn="0" w:noHBand="0" w:noVBand="1"/>
      </w:tblPr>
      <w:tblGrid>
        <w:gridCol w:w="5184"/>
        <w:gridCol w:w="5184"/>
      </w:tblGrid>
      <w:tr w:rsidR="001032C4" w14:paraId="4E4685E6" w14:textId="77777777">
        <w:trPr>
          <w:tblHeader/>
          <w:jc w:val="center"/>
        </w:trPr>
        <w:tc>
          <w:tcPr>
            <w:tcW w:w="5184"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3952829E" w14:textId="77777777" w:rsidR="001032C4" w:rsidRDefault="00000000">
            <w:pPr>
              <w:spacing w:after="0" w:line="240" w:lineRule="auto"/>
            </w:pPr>
            <w:r>
              <w:rPr>
                <w:b/>
                <w:color w:val="FFFFFF"/>
                <w:sz w:val="17"/>
              </w:rPr>
              <w:t>Use Salesforce-native target when</w:t>
            </w:r>
          </w:p>
        </w:tc>
        <w:tc>
          <w:tcPr>
            <w:tcW w:w="5184"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2D69C8BB" w14:textId="77777777" w:rsidR="001032C4" w:rsidRDefault="00000000">
            <w:pPr>
              <w:spacing w:after="0" w:line="240" w:lineRule="auto"/>
            </w:pPr>
            <w:r>
              <w:rPr>
                <w:b/>
                <w:color w:val="FFFFFF"/>
                <w:sz w:val="17"/>
              </w:rPr>
              <w:t>Escalate to Azure/external repository when</w:t>
            </w:r>
          </w:p>
        </w:tc>
      </w:tr>
      <w:tr w:rsidR="001032C4" w14:paraId="555EBD66" w14:textId="77777777">
        <w:trPr>
          <w:jc w:val="center"/>
        </w:trPr>
        <w:tc>
          <w:tcPr>
            <w:tcW w:w="51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28BABD7" w14:textId="77777777" w:rsidR="001032C4" w:rsidRDefault="00000000">
            <w:pPr>
              <w:spacing w:after="0" w:line="240" w:lineRule="auto"/>
            </w:pPr>
            <w:r>
              <w:rPr>
                <w:sz w:val="17"/>
              </w:rPr>
              <w:t>Invoice format is achievable with supported native PDF rendering; storage volume is manageable; authenticated Experience Cloud/Billing Console access is primary; retention does not require WORM.</w:t>
            </w:r>
          </w:p>
        </w:tc>
        <w:tc>
          <w:tcPr>
            <w:tcW w:w="51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34BFE11" w14:textId="77777777" w:rsidR="001032C4" w:rsidRDefault="00000000">
            <w:pPr>
              <w:spacing w:after="0" w:line="240" w:lineRule="auto"/>
            </w:pPr>
            <w:r>
              <w:rPr>
                <w:sz w:val="17"/>
              </w:rPr>
              <w:t>Formal WORM/legal hold is mandatory; invoice volume/storage cost is prohibitive; native rendering cannot meet complexity or throughput; enterprise policy mandates an external regulated document repository.</w:t>
            </w:r>
          </w:p>
        </w:tc>
      </w:tr>
    </w:tbl>
    <w:p w14:paraId="2E94E020" w14:textId="77777777" w:rsidR="001032C4" w:rsidRDefault="001032C4">
      <w:pPr>
        <w:spacing w:after="0"/>
      </w:pPr>
    </w:p>
    <w:p w14:paraId="2066FEF3" w14:textId="77777777" w:rsidR="001032C4" w:rsidRDefault="00000000">
      <w:pPr>
        <w:pStyle w:val="Heading1"/>
        <w:pageBreakBefore/>
      </w:pPr>
      <w:r>
        <w:rPr>
          <w:rFonts w:ascii="Arial" w:hAnsi="Arial"/>
        </w:rPr>
        <w:lastRenderedPageBreak/>
        <w:t>9. Salesforce Shield and HIPAA Security Architecture</w:t>
      </w:r>
    </w:p>
    <w:p w14:paraId="2A4F6328" w14:textId="77777777" w:rsidR="001032C4" w:rsidRDefault="00000000">
      <w:r>
        <w:t>Salesforce Shield adds encryption, monitoring, audit and sensitive-data discovery capabilities. It does not by itself make the solution HIPAA compliant. USME must use BAA-covered services, configure access correctly, secure integrations and operate the environment under documented policies.</w:t>
      </w:r>
    </w:p>
    <w:p w14:paraId="429BB5D2" w14:textId="77777777" w:rsidR="001032C4" w:rsidRDefault="00000000">
      <w:pPr>
        <w:pStyle w:val="Heading2"/>
      </w:pPr>
      <w:r>
        <w:rPr>
          <w:rFonts w:ascii="Arial" w:hAnsi="Arial"/>
        </w:rPr>
        <w:t>9.1 Shield capability map</w:t>
      </w:r>
    </w:p>
    <w:tbl>
      <w:tblPr>
        <w:tblStyle w:val="TableGrid"/>
        <w:tblW w:w="0" w:type="auto"/>
        <w:jc w:val="center"/>
        <w:tblLook w:val="04A0" w:firstRow="1" w:lastRow="0" w:firstColumn="1" w:lastColumn="0" w:noHBand="0" w:noVBand="1"/>
      </w:tblPr>
      <w:tblGrid>
        <w:gridCol w:w="2088"/>
        <w:gridCol w:w="5400"/>
        <w:gridCol w:w="2880"/>
      </w:tblGrid>
      <w:tr w:rsidR="001032C4" w14:paraId="6118F36D" w14:textId="77777777">
        <w:trPr>
          <w:tblHeade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6A9B0D48" w14:textId="77777777" w:rsidR="001032C4" w:rsidRDefault="00000000">
            <w:pPr>
              <w:spacing w:after="0" w:line="240" w:lineRule="auto"/>
            </w:pPr>
            <w:r>
              <w:rPr>
                <w:b/>
                <w:color w:val="FFFFFF"/>
                <w:sz w:val="15"/>
              </w:rPr>
              <w:t>Shield component</w:t>
            </w:r>
          </w:p>
        </w:tc>
        <w:tc>
          <w:tcPr>
            <w:tcW w:w="5400"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595974BF" w14:textId="77777777" w:rsidR="001032C4" w:rsidRDefault="00000000">
            <w:pPr>
              <w:spacing w:after="0" w:line="240" w:lineRule="auto"/>
            </w:pPr>
            <w:r>
              <w:rPr>
                <w:b/>
                <w:color w:val="FFFFFF"/>
                <w:sz w:val="15"/>
              </w:rPr>
              <w:t>USME use</w:t>
            </w:r>
          </w:p>
        </w:tc>
        <w:tc>
          <w:tcPr>
            <w:tcW w:w="2880"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57E0AB50" w14:textId="77777777" w:rsidR="001032C4" w:rsidRDefault="00000000">
            <w:pPr>
              <w:spacing w:after="0" w:line="240" w:lineRule="auto"/>
            </w:pPr>
            <w:r>
              <w:rPr>
                <w:b/>
                <w:color w:val="FFFFFF"/>
                <w:sz w:val="15"/>
              </w:rPr>
              <w:t>Control outcome</w:t>
            </w:r>
          </w:p>
        </w:tc>
      </w:tr>
      <w:tr w:rsidR="001032C4" w14:paraId="6E493E1C"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53F94DC" w14:textId="77777777" w:rsidR="001032C4" w:rsidRDefault="00000000">
            <w:pPr>
              <w:spacing w:after="0" w:line="240" w:lineRule="auto"/>
            </w:pPr>
            <w:r>
              <w:rPr>
                <w:b/>
                <w:sz w:val="15"/>
              </w:rPr>
              <w:t>Shield Platform Encryption</w:t>
            </w:r>
          </w:p>
        </w:tc>
        <w:tc>
          <w:tcPr>
            <w:tcW w:w="540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33E83DA" w14:textId="77777777" w:rsidR="001032C4" w:rsidRDefault="00000000">
            <w:pPr>
              <w:spacing w:after="0" w:line="240" w:lineRule="auto"/>
            </w:pPr>
            <w:r>
              <w:rPr>
                <w:sz w:val="15"/>
              </w:rPr>
              <w:t>Encrypt supported standard/custom PHI fields, token-mapping fields, invoice files/attachments, search indexes and event-bus data as required. Select field-level or database encryption and define key-management approach.</w:t>
            </w:r>
          </w:p>
        </w:tc>
        <w:tc>
          <w:tcPr>
            <w:tcW w:w="28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0552A6B" w14:textId="77777777" w:rsidR="001032C4" w:rsidRDefault="00000000">
            <w:pPr>
              <w:spacing w:after="0" w:line="240" w:lineRule="auto"/>
            </w:pPr>
            <w:r>
              <w:rPr>
                <w:sz w:val="15"/>
              </w:rPr>
              <w:t>Protect data at rest and provide customer control of key material. Encryption is not authorization; FLS and sharing remain required.</w:t>
            </w:r>
          </w:p>
        </w:tc>
      </w:tr>
      <w:tr w:rsidR="001032C4" w14:paraId="4ED41D43"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AE09FF3" w14:textId="77777777" w:rsidR="001032C4" w:rsidRDefault="00000000">
            <w:pPr>
              <w:spacing w:after="0" w:line="240" w:lineRule="auto"/>
            </w:pPr>
            <w:r>
              <w:rPr>
                <w:b/>
                <w:sz w:val="15"/>
              </w:rPr>
              <w:t>Event Monitoring</w:t>
            </w:r>
          </w:p>
        </w:tc>
        <w:tc>
          <w:tcPr>
            <w:tcW w:w="540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664F6C8" w14:textId="77777777" w:rsidR="001032C4" w:rsidRDefault="00000000">
            <w:pPr>
              <w:spacing w:after="0" w:line="240" w:lineRule="auto"/>
            </w:pPr>
            <w:r>
              <w:rPr>
                <w:sz w:val="15"/>
              </w:rPr>
              <w:t>Monitor login, API, report export, file access/download, URI, administrative and other security-relevant events; route selected events to SIEM and Transaction Security policies.</w:t>
            </w:r>
          </w:p>
        </w:tc>
        <w:tc>
          <w:tcPr>
            <w:tcW w:w="288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A5C37C3" w14:textId="77777777" w:rsidR="001032C4" w:rsidRDefault="00000000">
            <w:pPr>
              <w:spacing w:after="0" w:line="240" w:lineRule="auto"/>
            </w:pPr>
            <w:r>
              <w:rPr>
                <w:sz w:val="15"/>
              </w:rPr>
              <w:t>Detect anomalous access, bulk extraction, failed access and integration misuse.</w:t>
            </w:r>
          </w:p>
        </w:tc>
      </w:tr>
      <w:tr w:rsidR="001032C4" w14:paraId="0C637882"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A7382FC" w14:textId="77777777" w:rsidR="001032C4" w:rsidRDefault="00000000">
            <w:pPr>
              <w:spacing w:after="0" w:line="240" w:lineRule="auto"/>
            </w:pPr>
            <w:r>
              <w:rPr>
                <w:b/>
                <w:sz w:val="15"/>
              </w:rPr>
              <w:t>Field Audit Trail</w:t>
            </w:r>
          </w:p>
        </w:tc>
        <w:tc>
          <w:tcPr>
            <w:tcW w:w="540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C74C9BF" w14:textId="77777777" w:rsidR="001032C4" w:rsidRDefault="00000000">
            <w:pPr>
              <w:spacing w:after="0" w:line="240" w:lineRule="auto"/>
            </w:pPr>
            <w:r>
              <w:rPr>
                <w:sz w:val="15"/>
              </w:rPr>
              <w:t>Track changes to Billing Context, token status, invoice visibility, amount/status copies, document version and sensitive authorization fields; define retention policies.</w:t>
            </w:r>
          </w:p>
        </w:tc>
        <w:tc>
          <w:tcPr>
            <w:tcW w:w="28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76C9A2D" w14:textId="77777777" w:rsidR="001032C4" w:rsidRDefault="00000000">
            <w:pPr>
              <w:spacing w:after="0" w:line="240" w:lineRule="auto"/>
            </w:pPr>
            <w:r>
              <w:rPr>
                <w:sz w:val="15"/>
              </w:rPr>
              <w:t>Forensic history and compliance evidence beyond standard field-history limits.</w:t>
            </w:r>
          </w:p>
        </w:tc>
      </w:tr>
      <w:tr w:rsidR="001032C4" w14:paraId="0BEAE4CE"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F12C3A1" w14:textId="77777777" w:rsidR="001032C4" w:rsidRDefault="00000000">
            <w:pPr>
              <w:spacing w:after="0" w:line="240" w:lineRule="auto"/>
            </w:pPr>
            <w:r>
              <w:rPr>
                <w:b/>
                <w:sz w:val="15"/>
              </w:rPr>
              <w:t>Data Detect</w:t>
            </w:r>
          </w:p>
        </w:tc>
        <w:tc>
          <w:tcPr>
            <w:tcW w:w="540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DE7DE5D" w14:textId="77777777" w:rsidR="001032C4" w:rsidRDefault="00000000">
            <w:pPr>
              <w:spacing w:after="0" w:line="240" w:lineRule="auto"/>
            </w:pPr>
            <w:r>
              <w:rPr>
                <w:sz w:val="15"/>
              </w:rPr>
              <w:t>Scan Salesforce and supported data stores for sensitive-data patterns; maintain custom dictionaries for PHI terms and run recurring scans.</w:t>
            </w:r>
          </w:p>
        </w:tc>
        <w:tc>
          <w:tcPr>
            <w:tcW w:w="288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34A7EAF" w14:textId="77777777" w:rsidR="001032C4" w:rsidRDefault="00000000">
            <w:pPr>
              <w:spacing w:after="0" w:line="240" w:lineRule="auto"/>
            </w:pPr>
            <w:r>
              <w:rPr>
                <w:sz w:val="15"/>
              </w:rPr>
              <w:t>Identify patient data placed in notes, descriptions or fields outside the approved model.</w:t>
            </w:r>
          </w:p>
        </w:tc>
      </w:tr>
      <w:tr w:rsidR="001032C4" w14:paraId="1D95A488"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D587599" w14:textId="77777777" w:rsidR="001032C4" w:rsidRDefault="00000000">
            <w:pPr>
              <w:spacing w:after="0" w:line="240" w:lineRule="auto"/>
            </w:pPr>
            <w:r>
              <w:rPr>
                <w:b/>
                <w:sz w:val="15"/>
              </w:rPr>
              <w:t>Shield App / Extension</w:t>
            </w:r>
          </w:p>
        </w:tc>
        <w:tc>
          <w:tcPr>
            <w:tcW w:w="540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5A4425A" w14:textId="77777777" w:rsidR="001032C4" w:rsidRDefault="00000000">
            <w:pPr>
              <w:spacing w:after="0" w:line="240" w:lineRule="auto"/>
            </w:pPr>
            <w:r>
              <w:rPr>
                <w:sz w:val="15"/>
              </w:rPr>
              <w:t>Central access to Shield configuration, encryption analysis, Field History Explorer and retention management capabilities.</w:t>
            </w:r>
          </w:p>
        </w:tc>
        <w:tc>
          <w:tcPr>
            <w:tcW w:w="28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9925362" w14:textId="77777777" w:rsidR="001032C4" w:rsidRDefault="00000000">
            <w:pPr>
              <w:spacing w:after="0" w:line="240" w:lineRule="auto"/>
            </w:pPr>
            <w:r>
              <w:rPr>
                <w:sz w:val="15"/>
              </w:rPr>
              <w:t>Operationalizes the security program and separates view-only auditor access from administrators.</w:t>
            </w:r>
          </w:p>
        </w:tc>
      </w:tr>
    </w:tbl>
    <w:p w14:paraId="10D5A54A" w14:textId="77777777" w:rsidR="001032C4" w:rsidRDefault="001032C4">
      <w:pPr>
        <w:spacing w:after="0"/>
      </w:pPr>
    </w:p>
    <w:p w14:paraId="6F32BDFA" w14:textId="77777777" w:rsidR="001032C4" w:rsidRDefault="00000000">
      <w:pPr>
        <w:pStyle w:val="Heading2"/>
      </w:pPr>
      <w:r>
        <w:rPr>
          <w:rFonts w:ascii="Arial" w:hAnsi="Arial"/>
        </w:rPr>
        <w:t>9.2 Encryption policy</w:t>
      </w:r>
    </w:p>
    <w:p w14:paraId="08AF2592" w14:textId="77777777" w:rsidR="001032C4" w:rsidRDefault="00000000">
      <w:pPr>
        <w:pStyle w:val="ListBullet"/>
      </w:pPr>
      <w:r>
        <w:t>Classify fields before encryption. Identify approved invoice PHI, token mapping, patient identifiers, service location, payer references and any free-text fields that could contain PHI.</w:t>
      </w:r>
    </w:p>
    <w:p w14:paraId="42410E5B" w14:textId="77777777" w:rsidR="001032C4" w:rsidRDefault="00000000">
      <w:pPr>
        <w:pStyle w:val="ListBullet"/>
      </w:pPr>
      <w:r>
        <w:t>Enable encryption only after testing search, filters, formulas, integrations, reports, duplicate detection and PDF rendering. Deterministic encryption can support selected exact-match filtering but has design tradeoffs.</w:t>
      </w:r>
    </w:p>
    <w:p w14:paraId="54D09B5D" w14:textId="77777777" w:rsidR="001032C4" w:rsidRDefault="00000000">
      <w:pPr>
        <w:pStyle w:val="ListBullet"/>
      </w:pPr>
      <w:r>
        <w:t>Enable files/attachments encryption so new invoice PDFs are encrypted when uploaded; plan a data-sync process for pre-existing files if applicable.</w:t>
      </w:r>
    </w:p>
    <w:p w14:paraId="61E5249C" w14:textId="77777777" w:rsidR="001032C4" w:rsidRDefault="00000000">
      <w:pPr>
        <w:pStyle w:val="ListBullet"/>
      </w:pPr>
      <w:r>
        <w:t>Select Salesforce-generated key material, BYOK, external key management or cache-only keys based on enterprise key-management policy and operational maturity.</w:t>
      </w:r>
    </w:p>
    <w:p w14:paraId="2EBA6F1B" w14:textId="77777777" w:rsidR="001032C4" w:rsidRDefault="00000000">
      <w:pPr>
        <w:pStyle w:val="ListBullet"/>
      </w:pPr>
      <w:r>
        <w:t>Define key rotation, backup, recovery, revocation and break-glass procedures. Test the effect of key changes on invoice access and rendering.</w:t>
      </w:r>
    </w:p>
    <w:p w14:paraId="41453101" w14:textId="77777777" w:rsidR="001032C4" w:rsidRDefault="00000000">
      <w:pPr>
        <w:pStyle w:val="ListBullet"/>
      </w:pPr>
      <w:r>
        <w:t>Consider encryption for event-bus temporary storage if platform events carry sensitive metadata; the preferred event payload remains tokenized and PHI-free.</w:t>
      </w:r>
    </w:p>
    <w:p w14:paraId="1675D72C" w14:textId="77777777" w:rsidR="001032C4" w:rsidRDefault="00000000">
      <w:pPr>
        <w:pStyle w:val="Heading2"/>
      </w:pPr>
      <w:r>
        <w:rPr>
          <w:rFonts w:ascii="Arial" w:hAnsi="Arial"/>
        </w:rPr>
        <w:t>9.3 Access-control model</w:t>
      </w:r>
    </w:p>
    <w:tbl>
      <w:tblPr>
        <w:tblStyle w:val="TableGrid"/>
        <w:tblW w:w="0" w:type="auto"/>
        <w:jc w:val="center"/>
        <w:tblLook w:val="04A0" w:firstRow="1" w:lastRow="0" w:firstColumn="1" w:lastColumn="0" w:noHBand="0" w:noVBand="1"/>
      </w:tblPr>
      <w:tblGrid>
        <w:gridCol w:w="2448"/>
        <w:gridCol w:w="7920"/>
      </w:tblGrid>
      <w:tr w:rsidR="001032C4" w14:paraId="174C8896" w14:textId="77777777">
        <w:trPr>
          <w:tblHeade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41CC645D" w14:textId="77777777" w:rsidR="001032C4" w:rsidRDefault="00000000">
            <w:pPr>
              <w:spacing w:after="0" w:line="240" w:lineRule="auto"/>
            </w:pPr>
            <w:r>
              <w:rPr>
                <w:b/>
                <w:color w:val="FFFFFF"/>
                <w:sz w:val="16"/>
              </w:rPr>
              <w:t>Role</w:t>
            </w:r>
          </w:p>
        </w:tc>
        <w:tc>
          <w:tcPr>
            <w:tcW w:w="7920"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59331229" w14:textId="77777777" w:rsidR="001032C4" w:rsidRDefault="00000000">
            <w:pPr>
              <w:spacing w:after="0" w:line="240" w:lineRule="auto"/>
            </w:pPr>
            <w:r>
              <w:rPr>
                <w:b/>
                <w:color w:val="FFFFFF"/>
                <w:sz w:val="16"/>
              </w:rPr>
              <w:t>Recommended access</w:t>
            </w:r>
          </w:p>
        </w:tc>
      </w:tr>
      <w:tr w:rsidR="001032C4" w14:paraId="11DA26F2" w14:textId="77777777">
        <w:trPr>
          <w:jc w:val="center"/>
        </w:trPr>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E20A63A" w14:textId="77777777" w:rsidR="001032C4" w:rsidRDefault="00000000">
            <w:pPr>
              <w:spacing w:after="0" w:line="240" w:lineRule="auto"/>
            </w:pPr>
            <w:r>
              <w:rPr>
                <w:b/>
                <w:sz w:val="16"/>
              </w:rPr>
              <w:t>Internal billing preparer</w:t>
            </w:r>
          </w:p>
        </w:tc>
        <w:tc>
          <w:tcPr>
            <w:tcW w:w="792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595E0B3" w14:textId="77777777" w:rsidR="001032C4" w:rsidRDefault="00000000">
            <w:pPr>
              <w:spacing w:after="0" w:line="240" w:lineRule="auto"/>
            </w:pPr>
            <w:r>
              <w:rPr>
                <w:sz w:val="16"/>
              </w:rPr>
              <w:t>View assigned invoices and approved PHI; initiate dispute/correction requests; cannot change financial values or security settings.</w:t>
            </w:r>
          </w:p>
        </w:tc>
      </w:tr>
      <w:tr w:rsidR="001032C4" w14:paraId="767A5C89"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914C563" w14:textId="77777777" w:rsidR="001032C4" w:rsidRDefault="00000000">
            <w:pPr>
              <w:spacing w:after="0" w:line="240" w:lineRule="auto"/>
            </w:pPr>
            <w:r>
              <w:rPr>
                <w:b/>
                <w:sz w:val="16"/>
              </w:rPr>
              <w:t>Billing approver</w:t>
            </w:r>
          </w:p>
        </w:tc>
        <w:tc>
          <w:tcPr>
            <w:tcW w:w="792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CE55F00" w14:textId="77777777" w:rsidR="001032C4" w:rsidRDefault="00000000">
            <w:pPr>
              <w:spacing w:after="0" w:line="240" w:lineRule="auto"/>
            </w:pPr>
            <w:r>
              <w:rPr>
                <w:sz w:val="16"/>
              </w:rPr>
              <w:t>Approve sensitive corrections, portal release, credit/rebill requests and exceptional re-renders.</w:t>
            </w:r>
          </w:p>
        </w:tc>
      </w:tr>
      <w:tr w:rsidR="001032C4" w14:paraId="4B2282BB" w14:textId="77777777">
        <w:trPr>
          <w:jc w:val="center"/>
        </w:trPr>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F3CF64B" w14:textId="77777777" w:rsidR="001032C4" w:rsidRDefault="00000000">
            <w:pPr>
              <w:spacing w:after="0" w:line="240" w:lineRule="auto"/>
            </w:pPr>
            <w:r>
              <w:rPr>
                <w:b/>
                <w:sz w:val="16"/>
              </w:rPr>
              <w:t>Privacy/security</w:t>
            </w:r>
          </w:p>
        </w:tc>
        <w:tc>
          <w:tcPr>
            <w:tcW w:w="792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0C18544" w14:textId="77777777" w:rsidR="001032C4" w:rsidRDefault="00000000">
            <w:pPr>
              <w:spacing w:after="0" w:line="240" w:lineRule="auto"/>
            </w:pPr>
            <w:r>
              <w:rPr>
                <w:sz w:val="16"/>
              </w:rPr>
              <w:t>Investigate access, token exceptions, disclosure and security events; limited business-edit capability.</w:t>
            </w:r>
          </w:p>
        </w:tc>
      </w:tr>
      <w:tr w:rsidR="001032C4" w14:paraId="36634B25"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5FE11AF" w14:textId="77777777" w:rsidR="001032C4" w:rsidRDefault="00000000">
            <w:pPr>
              <w:spacing w:after="0" w:line="240" w:lineRule="auto"/>
            </w:pPr>
            <w:r>
              <w:rPr>
                <w:b/>
                <w:sz w:val="16"/>
              </w:rPr>
              <w:t>Integration service account</w:t>
            </w:r>
          </w:p>
        </w:tc>
        <w:tc>
          <w:tcPr>
            <w:tcW w:w="792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EF92091" w14:textId="77777777" w:rsidR="001032C4" w:rsidRDefault="00000000">
            <w:pPr>
              <w:spacing w:after="0" w:line="240" w:lineRule="auto"/>
            </w:pPr>
            <w:r>
              <w:rPr>
                <w:sz w:val="16"/>
              </w:rPr>
              <w:t>API-only, least privilege to required objects/fields; no interactive login; restricted token-resolution service.</w:t>
            </w:r>
          </w:p>
        </w:tc>
      </w:tr>
      <w:tr w:rsidR="001032C4" w14:paraId="323D694E" w14:textId="77777777">
        <w:trPr>
          <w:jc w:val="center"/>
        </w:trPr>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A4696A5" w14:textId="77777777" w:rsidR="001032C4" w:rsidRDefault="00000000">
            <w:pPr>
              <w:spacing w:after="0" w:line="240" w:lineRule="auto"/>
            </w:pPr>
            <w:r>
              <w:rPr>
                <w:b/>
                <w:sz w:val="16"/>
              </w:rPr>
              <w:t>Salesforce administrator</w:t>
            </w:r>
          </w:p>
        </w:tc>
        <w:tc>
          <w:tcPr>
            <w:tcW w:w="792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10E075E" w14:textId="77777777" w:rsidR="001032C4" w:rsidRDefault="00000000">
            <w:pPr>
              <w:spacing w:after="0" w:line="240" w:lineRule="auto"/>
            </w:pPr>
            <w:r>
              <w:rPr>
                <w:sz w:val="16"/>
              </w:rPr>
              <w:t>Configuration access; avoid routine PHI viewing; use delegated administration and break-glass controls where feasible.</w:t>
            </w:r>
          </w:p>
        </w:tc>
      </w:tr>
      <w:tr w:rsidR="001032C4" w14:paraId="09A35AC4" w14:textId="77777777">
        <w:trPr>
          <w:jc w:val="center"/>
        </w:trPr>
        <w:tc>
          <w:tcPr>
            <w:tcW w:w="244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8FDAC1A" w14:textId="77777777" w:rsidR="001032C4" w:rsidRDefault="00000000">
            <w:pPr>
              <w:spacing w:after="0" w:line="240" w:lineRule="auto"/>
            </w:pPr>
            <w:r>
              <w:rPr>
                <w:b/>
                <w:sz w:val="16"/>
              </w:rPr>
              <w:t>Hospital finance user</w:t>
            </w:r>
          </w:p>
        </w:tc>
        <w:tc>
          <w:tcPr>
            <w:tcW w:w="792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6C04853" w14:textId="77777777" w:rsidR="001032C4" w:rsidRDefault="00000000">
            <w:pPr>
              <w:spacing w:after="0" w:line="240" w:lineRule="auto"/>
            </w:pPr>
            <w:r>
              <w:rPr>
                <w:sz w:val="16"/>
              </w:rPr>
              <w:t>Authenticated Experience Cloud access only to authorized facility/account invoices and documents.</w:t>
            </w:r>
          </w:p>
        </w:tc>
      </w:tr>
      <w:tr w:rsidR="001032C4" w14:paraId="155DC6B5" w14:textId="77777777">
        <w:trPr>
          <w:jc w:val="center"/>
        </w:trPr>
        <w:tc>
          <w:tcPr>
            <w:tcW w:w="244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ADDD709" w14:textId="77777777" w:rsidR="001032C4" w:rsidRDefault="00000000">
            <w:pPr>
              <w:spacing w:after="0" w:line="240" w:lineRule="auto"/>
            </w:pPr>
            <w:r>
              <w:rPr>
                <w:b/>
                <w:sz w:val="16"/>
              </w:rPr>
              <w:t>Hospital operations user</w:t>
            </w:r>
          </w:p>
        </w:tc>
        <w:tc>
          <w:tcPr>
            <w:tcW w:w="792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B8F5934" w14:textId="77777777" w:rsidR="001032C4" w:rsidRDefault="00000000">
            <w:pPr>
              <w:spacing w:after="0" w:line="240" w:lineRule="auto"/>
            </w:pPr>
            <w:r>
              <w:rPr>
                <w:sz w:val="16"/>
              </w:rPr>
              <w:t>Order/equipment visibility without invoice/PHI access unless separately granted.</w:t>
            </w:r>
          </w:p>
        </w:tc>
      </w:tr>
    </w:tbl>
    <w:p w14:paraId="499CC4AD" w14:textId="77777777" w:rsidR="001032C4" w:rsidRDefault="001032C4">
      <w:pPr>
        <w:spacing w:after="0"/>
      </w:pPr>
    </w:p>
    <w:p w14:paraId="1E320029" w14:textId="77777777" w:rsidR="001032C4" w:rsidRDefault="00000000">
      <w:pPr>
        <w:pStyle w:val="Heading2"/>
      </w:pPr>
      <w:r>
        <w:rPr>
          <w:rFonts w:ascii="Arial" w:hAnsi="Arial"/>
        </w:rPr>
        <w:t>9.4 Monitoring and audit requirements</w:t>
      </w:r>
    </w:p>
    <w:p w14:paraId="7F3CDA2A" w14:textId="77777777" w:rsidR="001032C4" w:rsidRDefault="00000000">
      <w:pPr>
        <w:pStyle w:val="ListBullet"/>
      </w:pPr>
      <w:r>
        <w:t>Forward high-value Event Monitoring data to the enterprise SIEM with correlation to Salesforce user, permission set, account/facility, invoice and token context where permitted.</w:t>
      </w:r>
    </w:p>
    <w:p w14:paraId="5C8A8314" w14:textId="77777777" w:rsidR="001032C4" w:rsidRDefault="00000000">
      <w:pPr>
        <w:pStyle w:val="ListBullet"/>
      </w:pPr>
      <w:r>
        <w:lastRenderedPageBreak/>
        <w:t>Alert on bulk API extraction, repeated failed file access, unusual report exports, high-volume invoice downloads, privileged permission changes, disabled encryption and anomalous geographic/session activity.</w:t>
      </w:r>
    </w:p>
    <w:p w14:paraId="48D37FFD" w14:textId="77777777" w:rsidR="001032C4" w:rsidRDefault="00000000">
      <w:pPr>
        <w:pStyle w:val="ListBullet"/>
      </w:pPr>
      <w:r>
        <w:t>Use Field Audit Trail for token status, patient/order link, portal visibility, document version, dispute status and reconciliation state.</w:t>
      </w:r>
    </w:p>
    <w:p w14:paraId="74E1F20F" w14:textId="77777777" w:rsidR="001032C4" w:rsidRDefault="00000000">
      <w:pPr>
        <w:pStyle w:val="ListBullet"/>
      </w:pPr>
      <w:r>
        <w:t>Maintain application-level Invoice Access records when the business requires a simple invoice-centric audit in addition to platform logs.</w:t>
      </w:r>
    </w:p>
    <w:p w14:paraId="1B1031E5" w14:textId="77777777" w:rsidR="001032C4" w:rsidRDefault="00000000">
      <w:pPr>
        <w:pStyle w:val="ListBullet"/>
      </w:pPr>
      <w:r>
        <w:t>Keep PHI out of Apex debug logs, Flow fault emails, iPaaS job histories, URL parameters, report names, platform-event payloads and alert subjects.</w:t>
      </w:r>
    </w:p>
    <w:p w14:paraId="5756EF30" w14:textId="77777777" w:rsidR="001032C4" w:rsidRDefault="00000000">
      <w:pPr>
        <w:pStyle w:val="Heading2"/>
      </w:pPr>
      <w:r>
        <w:rPr>
          <w:rFonts w:ascii="Arial" w:hAnsi="Arial"/>
        </w:rPr>
        <w:t>9.5 Secure Apex and integration development</w:t>
      </w:r>
    </w:p>
    <w:p w14:paraId="3D22EBD7" w14:textId="77777777" w:rsidR="001032C4" w:rsidRDefault="00000000">
      <w:pPr>
        <w:pStyle w:val="ListBullet"/>
      </w:pPr>
      <w:r>
        <w:t>Use explicit sharing behavior and user-mode database operations or equivalent CRUD/FLS enforcement for user-facing Apex. System-mode access is limited to controlled service functions.</w:t>
      </w:r>
    </w:p>
    <w:p w14:paraId="7FBE640E" w14:textId="77777777" w:rsidR="001032C4" w:rsidRDefault="00000000">
      <w:pPr>
        <w:pStyle w:val="ListBullet"/>
      </w:pPr>
      <w:r>
        <w:t>Expose token resolution only through a narrow service that verifies caller identity, purpose, customer/contract/order match and requested action.</w:t>
      </w:r>
    </w:p>
    <w:p w14:paraId="46115BD4" w14:textId="77777777" w:rsidR="001032C4" w:rsidRDefault="00000000">
      <w:pPr>
        <w:pStyle w:val="ListBullet"/>
      </w:pPr>
      <w:r>
        <w:t>Use Named Credentials/External Credentials for approved outbound APIs and OAuth/certificate-based authentication.</w:t>
      </w:r>
    </w:p>
    <w:p w14:paraId="22FCBFD7" w14:textId="77777777" w:rsidR="001032C4" w:rsidRDefault="00000000">
      <w:pPr>
        <w:pStyle w:val="ListBullet"/>
      </w:pPr>
      <w:r>
        <w:t>Use static-code analysis, unit tests, negative authorization tests, bulk tests and security review for token and document services.</w:t>
      </w:r>
    </w:p>
    <w:p w14:paraId="55585D31" w14:textId="77777777" w:rsidR="001032C4" w:rsidRDefault="00000000">
      <w:pPr>
        <w:pStyle w:val="ListBullet"/>
      </w:pPr>
      <w:r>
        <w:t>Do not pass PHI to unmanaged packages or third-party PDF/document products unless they are contractually and technically approved for PHI.</w:t>
      </w:r>
    </w:p>
    <w:p w14:paraId="39FC0295" w14:textId="77777777" w:rsidR="001032C4" w:rsidRDefault="00000000">
      <w:pPr>
        <w:pStyle w:val="Heading2"/>
      </w:pPr>
      <w:r>
        <w:rPr>
          <w:rFonts w:ascii="Arial" w:hAnsi="Arial"/>
        </w:rPr>
        <w:t>9.6 HIPAA contractual validation checklist</w:t>
      </w:r>
    </w:p>
    <w:p w14:paraId="13FBE98B" w14:textId="77777777" w:rsidR="001032C4" w:rsidRDefault="00000000">
      <w:pPr>
        <w:pStyle w:val="ListBullet"/>
      </w:pPr>
      <w:r>
        <w:t>Execute and retain the applicable Salesforce Business Associate Addendum and confirm the exact services in scope.</w:t>
      </w:r>
    </w:p>
    <w:p w14:paraId="423B440D" w14:textId="77777777" w:rsidR="001032C4" w:rsidRDefault="00000000">
      <w:pPr>
        <w:pStyle w:val="ListBullet"/>
      </w:pPr>
      <w:r>
        <w:t>Confirm coverage for the Salesforce edition, Experience Cloud, Salesforce Files, Shield, APIs, eventing and the selected PDF rendering approach.</w:t>
      </w:r>
    </w:p>
    <w:p w14:paraId="76AE764B" w14:textId="77777777" w:rsidR="001032C4" w:rsidRDefault="00000000">
      <w:pPr>
        <w:pStyle w:val="ListBullet"/>
      </w:pPr>
      <w:r>
        <w:t>Disable or prevent use of features not covered by the current BAA when they could receive PHI.</w:t>
      </w:r>
    </w:p>
    <w:p w14:paraId="1DFD17B4" w14:textId="77777777" w:rsidR="001032C4" w:rsidRDefault="00000000">
      <w:pPr>
        <w:pStyle w:val="ListBullet"/>
      </w:pPr>
      <w:r>
        <w:t>Confirm Workato/Boomi BAA, subprocessor, data residency, log retention, support-access and deletion terms.</w:t>
      </w:r>
    </w:p>
    <w:p w14:paraId="118322FE" w14:textId="77777777" w:rsidR="001032C4" w:rsidRDefault="00000000">
      <w:pPr>
        <w:pStyle w:val="ListBullet"/>
      </w:pPr>
      <w:r>
        <w:t>Confirm that MCS/other and GoTransverse receive no PHI under the token-only design; contractually prohibit use of free-text and attachments for PHI.</w:t>
      </w:r>
    </w:p>
    <w:p w14:paraId="6EE23280" w14:textId="77777777" w:rsidR="001032C4" w:rsidRDefault="00000000">
      <w:pPr>
        <w:pStyle w:val="ListBullet"/>
      </w:pPr>
      <w:r>
        <w:t>Complete a HIPAA security risk assessment and document administrative, physical and technical safeguards before production.</w:t>
      </w:r>
    </w:p>
    <w:p w14:paraId="76B85C98" w14:textId="77777777" w:rsidR="001032C4" w:rsidRDefault="00000000">
      <w:pPr>
        <w:pStyle w:val="Heading1"/>
        <w:pageBreakBefore/>
      </w:pPr>
      <w:r>
        <w:rPr>
          <w:rFonts w:ascii="Arial" w:hAnsi="Arial"/>
        </w:rPr>
        <w:lastRenderedPageBreak/>
        <w:t>10. Integration Platform Architecture</w:t>
      </w:r>
    </w:p>
    <w:p w14:paraId="19C53C6A" w14:textId="77777777" w:rsidR="001032C4" w:rsidRDefault="00000000">
      <w:pPr>
        <w:pStyle w:val="Heading2"/>
      </w:pPr>
      <w:r>
        <w:rPr>
          <w:rFonts w:ascii="Arial" w:hAnsi="Arial"/>
        </w:rPr>
        <w:t>10.1 Hub-and-spoke pattern</w:t>
      </w:r>
    </w:p>
    <w:p w14:paraId="3EAB7876" w14:textId="77777777" w:rsidR="001032C4" w:rsidRDefault="00000000">
      <w:r>
        <w:t>Salesforce, MCS/other and GoTransverse should not be connected by uncontrolled point-to-point code. Workato or Boomi should provide a common integration control plane while each application retains its data authority.</w:t>
      </w:r>
    </w:p>
    <w:tbl>
      <w:tblPr>
        <w:tblStyle w:val="TableGrid"/>
        <w:tblW w:w="0" w:type="auto"/>
        <w:jc w:val="center"/>
        <w:tblLook w:val="04A0" w:firstRow="1" w:lastRow="0" w:firstColumn="1" w:lastColumn="0" w:noHBand="0" w:noVBand="1"/>
      </w:tblPr>
      <w:tblGrid>
        <w:gridCol w:w="2232"/>
        <w:gridCol w:w="3528"/>
        <w:gridCol w:w="4608"/>
      </w:tblGrid>
      <w:tr w:rsidR="001032C4" w14:paraId="60A81421" w14:textId="77777777">
        <w:trPr>
          <w:tblHeade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53392B6C" w14:textId="77777777" w:rsidR="001032C4" w:rsidRDefault="00000000">
            <w:pPr>
              <w:spacing w:after="0" w:line="240" w:lineRule="auto"/>
            </w:pPr>
            <w:r>
              <w:rPr>
                <w:b/>
                <w:color w:val="FFFFFF"/>
                <w:sz w:val="16"/>
              </w:rPr>
              <w:t>Interface</w:t>
            </w:r>
          </w:p>
        </w:tc>
        <w:tc>
          <w:tcPr>
            <w:tcW w:w="352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53439EEE" w14:textId="77777777" w:rsidR="001032C4" w:rsidRDefault="00000000">
            <w:pPr>
              <w:spacing w:after="0" w:line="240" w:lineRule="auto"/>
            </w:pPr>
            <w:r>
              <w:rPr>
                <w:b/>
                <w:color w:val="FFFFFF"/>
                <w:sz w:val="16"/>
              </w:rPr>
              <w:t>Pattern</w:t>
            </w:r>
          </w:p>
        </w:tc>
        <w:tc>
          <w:tcPr>
            <w:tcW w:w="460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6435025A" w14:textId="77777777" w:rsidR="001032C4" w:rsidRDefault="00000000">
            <w:pPr>
              <w:spacing w:after="0" w:line="240" w:lineRule="auto"/>
            </w:pPr>
            <w:r>
              <w:rPr>
                <w:b/>
                <w:color w:val="FFFFFF"/>
                <w:sz w:val="16"/>
              </w:rPr>
              <w:t>Required controls</w:t>
            </w:r>
          </w:p>
        </w:tc>
      </w:tr>
      <w:tr w:rsidR="001032C4" w14:paraId="13F94F43" w14:textId="77777777">
        <w:trPr>
          <w:jc w:val="center"/>
        </w:trPr>
        <w:tc>
          <w:tcPr>
            <w:tcW w:w="22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B19233C" w14:textId="77777777" w:rsidR="001032C4" w:rsidRDefault="00000000">
            <w:pPr>
              <w:spacing w:after="0" w:line="240" w:lineRule="auto"/>
            </w:pPr>
            <w:r>
              <w:rPr>
                <w:b/>
                <w:sz w:val="16"/>
              </w:rPr>
              <w:t>Salesforce -&gt; MCS</w:t>
            </w:r>
          </w:p>
        </w:tc>
        <w:tc>
          <w:tcPr>
            <w:tcW w:w="35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E698830" w14:textId="77777777" w:rsidR="001032C4" w:rsidRDefault="00000000">
            <w:pPr>
              <w:spacing w:after="0" w:line="240" w:lineRule="auto"/>
            </w:pPr>
            <w:r>
              <w:rPr>
                <w:sz w:val="16"/>
              </w:rPr>
              <w:t>Asynchronous order API/event with immediate validation acknowledgment.</w:t>
            </w:r>
          </w:p>
        </w:tc>
        <w:tc>
          <w:tcPr>
            <w:tcW w:w="460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19AA003" w14:textId="77777777" w:rsidR="001032C4" w:rsidRDefault="00000000">
            <w:pPr>
              <w:spacing w:after="0" w:line="240" w:lineRule="auto"/>
            </w:pPr>
            <w:r>
              <w:rPr>
                <w:sz w:val="16"/>
              </w:rPr>
              <w:t>Upsert by Salesforce Order ID; token-only payload; contract/product mapping; retry and exception queue.</w:t>
            </w:r>
          </w:p>
        </w:tc>
      </w:tr>
      <w:tr w:rsidR="001032C4" w14:paraId="6DBCD8E1"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E626B58" w14:textId="77777777" w:rsidR="001032C4" w:rsidRDefault="00000000">
            <w:pPr>
              <w:spacing w:after="0" w:line="240" w:lineRule="auto"/>
            </w:pPr>
            <w:r>
              <w:rPr>
                <w:b/>
                <w:sz w:val="16"/>
              </w:rPr>
              <w:t>MCS -&gt; Salesforce</w:t>
            </w:r>
          </w:p>
        </w:tc>
        <w:tc>
          <w:tcPr>
            <w:tcW w:w="35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0BCFD0B" w14:textId="77777777" w:rsidR="001032C4" w:rsidRDefault="00000000">
            <w:pPr>
              <w:spacing w:after="0" w:line="240" w:lineRule="auto"/>
            </w:pPr>
            <w:r>
              <w:rPr>
                <w:sz w:val="16"/>
              </w:rPr>
              <w:t>Status, asset summary and proof-of-delivery events/API.</w:t>
            </w:r>
          </w:p>
        </w:tc>
        <w:tc>
          <w:tcPr>
            <w:tcW w:w="460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D443BF3" w14:textId="77777777" w:rsidR="001032C4" w:rsidRDefault="00000000">
            <w:pPr>
              <w:spacing w:after="0" w:line="240" w:lineRule="auto"/>
            </w:pPr>
            <w:r>
              <w:rPr>
                <w:sz w:val="16"/>
              </w:rPr>
              <w:t>Do not send patient identity; sequence handling; status mapping; delayed-event tolerance.</w:t>
            </w:r>
          </w:p>
        </w:tc>
      </w:tr>
      <w:tr w:rsidR="001032C4" w14:paraId="6056A2FC" w14:textId="77777777">
        <w:trPr>
          <w:jc w:val="center"/>
        </w:trPr>
        <w:tc>
          <w:tcPr>
            <w:tcW w:w="22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0D92202" w14:textId="77777777" w:rsidR="001032C4" w:rsidRDefault="00000000">
            <w:pPr>
              <w:spacing w:after="0" w:line="240" w:lineRule="auto"/>
            </w:pPr>
            <w:r>
              <w:rPr>
                <w:b/>
                <w:sz w:val="16"/>
              </w:rPr>
              <w:t>MCS -&gt; GoTransverse</w:t>
            </w:r>
          </w:p>
        </w:tc>
        <w:tc>
          <w:tcPr>
            <w:tcW w:w="35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4FA5A5B" w14:textId="77777777" w:rsidR="001032C4" w:rsidRDefault="00000000">
            <w:pPr>
              <w:spacing w:after="0" w:line="240" w:lineRule="auto"/>
            </w:pPr>
            <w:r>
              <w:rPr>
                <w:sz w:val="16"/>
              </w:rPr>
              <w:t>Canonical billing events.</w:t>
            </w:r>
          </w:p>
        </w:tc>
        <w:tc>
          <w:tcPr>
            <w:tcW w:w="460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3690E4E" w14:textId="77777777" w:rsidR="001032C4" w:rsidRDefault="00000000">
            <w:pPr>
              <w:spacing w:after="0" w:line="240" w:lineRule="auto"/>
            </w:pPr>
            <w:r>
              <w:rPr>
                <w:sz w:val="16"/>
              </w:rPr>
              <w:t>Unique event ID; effective timestamp; idempotency; token-only; GT posting status.</w:t>
            </w:r>
          </w:p>
        </w:tc>
      </w:tr>
      <w:tr w:rsidR="001032C4" w14:paraId="371145A5"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6B77B2B" w14:textId="77777777" w:rsidR="001032C4" w:rsidRDefault="00000000">
            <w:pPr>
              <w:spacing w:after="0" w:line="240" w:lineRule="auto"/>
            </w:pPr>
            <w:r>
              <w:rPr>
                <w:b/>
                <w:sz w:val="16"/>
              </w:rPr>
              <w:t>GoTransverse -&gt; Salesforce</w:t>
            </w:r>
          </w:p>
        </w:tc>
        <w:tc>
          <w:tcPr>
            <w:tcW w:w="35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7FD0C11" w14:textId="77777777" w:rsidR="001032C4" w:rsidRDefault="00000000">
            <w:pPr>
              <w:spacing w:after="0" w:line="240" w:lineRule="auto"/>
            </w:pPr>
            <w:r>
              <w:rPr>
                <w:sz w:val="16"/>
              </w:rPr>
              <w:t>Invoice/payment/credit/void/rebill events.</w:t>
            </w:r>
          </w:p>
        </w:tc>
        <w:tc>
          <w:tcPr>
            <w:tcW w:w="460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1C4D44C" w14:textId="77777777" w:rsidR="001032C4" w:rsidRDefault="00000000">
            <w:pPr>
              <w:spacing w:after="0" w:line="240" w:lineRule="auto"/>
            </w:pPr>
            <w:r>
              <w:rPr>
                <w:sz w:val="16"/>
              </w:rPr>
              <w:t>GT external IDs; schema validation; immutable financial values; token resolution after arrival.</w:t>
            </w:r>
          </w:p>
        </w:tc>
      </w:tr>
      <w:tr w:rsidR="001032C4" w14:paraId="29CF1F41" w14:textId="77777777">
        <w:trPr>
          <w:jc w:val="center"/>
        </w:trPr>
        <w:tc>
          <w:tcPr>
            <w:tcW w:w="22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CA9A335" w14:textId="77777777" w:rsidR="001032C4" w:rsidRDefault="00000000">
            <w:pPr>
              <w:spacing w:after="0" w:line="240" w:lineRule="auto"/>
            </w:pPr>
            <w:r>
              <w:rPr>
                <w:b/>
                <w:sz w:val="16"/>
              </w:rPr>
              <w:t>Salesforce -&gt; Experience Cloud</w:t>
            </w:r>
          </w:p>
        </w:tc>
        <w:tc>
          <w:tcPr>
            <w:tcW w:w="35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2E7010C" w14:textId="77777777" w:rsidR="001032C4" w:rsidRDefault="00000000">
            <w:pPr>
              <w:spacing w:after="0" w:line="240" w:lineRule="auto"/>
            </w:pPr>
            <w:r>
              <w:rPr>
                <w:sz w:val="16"/>
              </w:rPr>
              <w:t>Native application access.</w:t>
            </w:r>
          </w:p>
        </w:tc>
        <w:tc>
          <w:tcPr>
            <w:tcW w:w="460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31FE633" w14:textId="77777777" w:rsidR="001032C4" w:rsidRDefault="00000000">
            <w:pPr>
              <w:spacing w:after="0" w:line="240" w:lineRule="auto"/>
            </w:pPr>
            <w:r>
              <w:rPr>
                <w:sz w:val="16"/>
              </w:rPr>
              <w:t>Authenticated record and file sharing; no public links.</w:t>
            </w:r>
          </w:p>
        </w:tc>
      </w:tr>
      <w:tr w:rsidR="001032C4" w14:paraId="15EF68AE"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9EEBA3D" w14:textId="77777777" w:rsidR="001032C4" w:rsidRDefault="00000000">
            <w:pPr>
              <w:spacing w:after="0" w:line="240" w:lineRule="auto"/>
            </w:pPr>
            <w:r>
              <w:rPr>
                <w:b/>
                <w:sz w:val="16"/>
              </w:rPr>
              <w:t>Genesys -&gt; Salesforce</w:t>
            </w:r>
          </w:p>
        </w:tc>
        <w:tc>
          <w:tcPr>
            <w:tcW w:w="35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66B5D6D" w14:textId="77777777" w:rsidR="001032C4" w:rsidRDefault="00000000">
            <w:pPr>
              <w:spacing w:after="0" w:line="240" w:lineRule="auto"/>
            </w:pPr>
            <w:r>
              <w:rPr>
                <w:sz w:val="16"/>
              </w:rPr>
              <w:t>CTI/interaction integration.</w:t>
            </w:r>
          </w:p>
        </w:tc>
        <w:tc>
          <w:tcPr>
            <w:tcW w:w="460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FEBD8F7" w14:textId="77777777" w:rsidR="001032C4" w:rsidRDefault="00000000">
            <w:pPr>
              <w:spacing w:after="0" w:line="240" w:lineRule="auto"/>
            </w:pPr>
            <w:r>
              <w:rPr>
                <w:sz w:val="16"/>
              </w:rPr>
              <w:t>Caller/account context; controlled interaction record; no PHI in call-routing metadata beyond approved use.</w:t>
            </w:r>
          </w:p>
        </w:tc>
      </w:tr>
    </w:tbl>
    <w:p w14:paraId="1C8F92E3" w14:textId="77777777" w:rsidR="001032C4" w:rsidRDefault="001032C4">
      <w:pPr>
        <w:spacing w:after="0"/>
      </w:pPr>
    </w:p>
    <w:p w14:paraId="4B02C05E" w14:textId="77777777" w:rsidR="001032C4" w:rsidRDefault="00000000">
      <w:pPr>
        <w:pStyle w:val="Heading2"/>
      </w:pPr>
      <w:r>
        <w:rPr>
          <w:rFonts w:ascii="Arial" w:hAnsi="Arial"/>
        </w:rPr>
        <w:t>10.2 Integration control requirements</w:t>
      </w:r>
    </w:p>
    <w:p w14:paraId="439AAEF0" w14:textId="77777777" w:rsidR="001032C4" w:rsidRDefault="00000000">
      <w:pPr>
        <w:pStyle w:val="ListBullet"/>
      </w:pPr>
      <w:r>
        <w:t>Canonical customer, facility, contract, product, rate plan, tax, service, branch, status, reason-code and invoice schemas.</w:t>
      </w:r>
    </w:p>
    <w:p w14:paraId="20361065" w14:textId="77777777" w:rsidR="001032C4" w:rsidRDefault="00000000">
      <w:pPr>
        <w:pStyle w:val="ListBullet"/>
      </w:pPr>
      <w:r>
        <w:t>Separate development, test, UAT and production connections, credentials, endpoints, queues and monitoring.</w:t>
      </w:r>
    </w:p>
    <w:p w14:paraId="551FB90C" w14:textId="77777777" w:rsidR="001032C4" w:rsidRDefault="00000000">
      <w:pPr>
        <w:pStyle w:val="ListBullet"/>
      </w:pPr>
      <w:r>
        <w:t>OAuth 2.0 or certificate-based authentication, secrets rotation, IP/network restrictions where supported and API-only service accounts.</w:t>
      </w:r>
    </w:p>
    <w:p w14:paraId="3D0AF0B4" w14:textId="77777777" w:rsidR="001032C4" w:rsidRDefault="00000000">
      <w:pPr>
        <w:pStyle w:val="ListBullet"/>
      </w:pPr>
      <w:r>
        <w:t>Idempotent upsert and event processing using immutable source IDs; do not use timestamps as the sole duplicate key.</w:t>
      </w:r>
    </w:p>
    <w:p w14:paraId="67C10015" w14:textId="77777777" w:rsidR="001032C4" w:rsidRDefault="00000000">
      <w:pPr>
        <w:pStyle w:val="ListBullet"/>
      </w:pPr>
      <w:r>
        <w:t>Bounded exponential retry for transient errors; secure dead-letter/exception queue for data or business-rule failures.</w:t>
      </w:r>
    </w:p>
    <w:p w14:paraId="722D0589" w14:textId="77777777" w:rsidR="001032C4" w:rsidRDefault="00000000">
      <w:pPr>
        <w:pStyle w:val="ListBullet"/>
      </w:pPr>
      <w:r>
        <w:t>Payload masking and minimal job-history retention; no PHI in recipe/process names, logs, alert emails or support bundles.</w:t>
      </w:r>
    </w:p>
    <w:p w14:paraId="443A45CA" w14:textId="77777777" w:rsidR="001032C4" w:rsidRDefault="00000000">
      <w:pPr>
        <w:pStyle w:val="ListBullet"/>
      </w:pPr>
      <w:r>
        <w:t>End-to-end correlation ID and payload hash stored in a durable transaction journal.</w:t>
      </w:r>
    </w:p>
    <w:p w14:paraId="0A943B51" w14:textId="77777777" w:rsidR="001032C4" w:rsidRDefault="00000000">
      <w:pPr>
        <w:pStyle w:val="ListBullet"/>
      </w:pPr>
      <w:r>
        <w:t>Operational dashboards for volume, success rate, latency, aged failures, retry counts, unmatched tokens, unrendered invoices and reconciliation differences.</w:t>
      </w:r>
    </w:p>
    <w:p w14:paraId="73B4393C" w14:textId="77777777" w:rsidR="001032C4" w:rsidRDefault="00000000">
      <w:pPr>
        <w:pStyle w:val="Heading2"/>
      </w:pPr>
      <w:r>
        <w:rPr>
          <w:rFonts w:ascii="Arial" w:hAnsi="Arial"/>
        </w:rPr>
        <w:t>10.3 Event delivery and replay</w:t>
      </w:r>
    </w:p>
    <w:p w14:paraId="6404B672" w14:textId="77777777" w:rsidR="001032C4" w:rsidRDefault="00000000">
      <w:r>
        <w:t>Salesforce platform events and change-data events are retained temporarily, so the solution must store business processing state independently. The integration platform and Salesforce Integration Transaction object should track the last successful business event, not rely solely on a replay ID. Replays must be safe because consumers enforce idempotency.</w:t>
      </w:r>
    </w:p>
    <w:p w14:paraId="23D812CD" w14:textId="77777777" w:rsidR="001032C4" w:rsidRDefault="00000000">
      <w:pPr>
        <w:pStyle w:val="Heading2"/>
      </w:pPr>
      <w:r>
        <w:rPr>
          <w:rFonts w:ascii="Arial" w:hAnsi="Arial"/>
        </w:rPr>
        <w:t>10.4 When Workato or Boomi is acceptable</w:t>
      </w:r>
    </w:p>
    <w:tbl>
      <w:tblPr>
        <w:tblStyle w:val="TableGrid"/>
        <w:tblW w:w="0" w:type="auto"/>
        <w:jc w:val="center"/>
        <w:tblLook w:val="04A0" w:firstRow="1" w:lastRow="0" w:firstColumn="1" w:lastColumn="0" w:noHBand="0" w:noVBand="1"/>
      </w:tblPr>
      <w:tblGrid>
        <w:gridCol w:w="2232"/>
        <w:gridCol w:w="8136"/>
      </w:tblGrid>
      <w:tr w:rsidR="001032C4" w14:paraId="406274E0" w14:textId="77777777">
        <w:trPr>
          <w:tblHeade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3355FEB7" w14:textId="77777777" w:rsidR="001032C4" w:rsidRDefault="00000000">
            <w:pPr>
              <w:spacing w:after="0" w:line="240" w:lineRule="auto"/>
            </w:pPr>
            <w:r>
              <w:rPr>
                <w:b/>
                <w:color w:val="FFFFFF"/>
                <w:sz w:val="17"/>
              </w:rPr>
              <w:t>Evaluation point</w:t>
            </w:r>
          </w:p>
        </w:tc>
        <w:tc>
          <w:tcPr>
            <w:tcW w:w="8136"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05198DD2" w14:textId="77777777" w:rsidR="001032C4" w:rsidRDefault="00000000">
            <w:pPr>
              <w:spacing w:after="0" w:line="240" w:lineRule="auto"/>
            </w:pPr>
            <w:r>
              <w:rPr>
                <w:b/>
                <w:color w:val="FFFFFF"/>
                <w:sz w:val="17"/>
              </w:rPr>
              <w:t>Acceptance condition</w:t>
            </w:r>
          </w:p>
        </w:tc>
      </w:tr>
      <w:tr w:rsidR="001032C4" w14:paraId="7975AF05" w14:textId="77777777">
        <w:trPr>
          <w:jc w:val="center"/>
        </w:trPr>
        <w:tc>
          <w:tcPr>
            <w:tcW w:w="22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C2A8913" w14:textId="77777777" w:rsidR="001032C4" w:rsidRDefault="00000000">
            <w:pPr>
              <w:spacing w:after="0" w:line="240" w:lineRule="auto"/>
            </w:pPr>
            <w:r>
              <w:rPr>
                <w:b/>
                <w:sz w:val="17"/>
              </w:rPr>
              <w:t>MCS/GT connectivity</w:t>
            </w:r>
          </w:p>
        </w:tc>
        <w:tc>
          <w:tcPr>
            <w:tcW w:w="813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6D94D42" w14:textId="77777777" w:rsidR="001032C4" w:rsidRDefault="00000000">
            <w:pPr>
              <w:spacing w:after="0" w:line="240" w:lineRule="auto"/>
            </w:pPr>
            <w:r>
              <w:rPr>
                <w:sz w:val="17"/>
              </w:rPr>
              <w:t>Vendor can use supported REST/SOAP/event/file interfaces without database-level coupling.</w:t>
            </w:r>
          </w:p>
        </w:tc>
      </w:tr>
      <w:tr w:rsidR="001032C4" w14:paraId="4F954056"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2C84F0C" w14:textId="77777777" w:rsidR="001032C4" w:rsidRDefault="00000000">
            <w:pPr>
              <w:spacing w:after="0" w:line="240" w:lineRule="auto"/>
            </w:pPr>
            <w:r>
              <w:rPr>
                <w:b/>
                <w:sz w:val="17"/>
              </w:rPr>
              <w:t>HIPAA controls</w:t>
            </w:r>
          </w:p>
        </w:tc>
        <w:tc>
          <w:tcPr>
            <w:tcW w:w="813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98D5F7E" w14:textId="77777777" w:rsidR="001032C4" w:rsidRDefault="00000000">
            <w:pPr>
              <w:spacing w:after="0" w:line="240" w:lineRule="auto"/>
            </w:pPr>
            <w:r>
              <w:rPr>
                <w:sz w:val="17"/>
              </w:rPr>
              <w:t>Applicable BAA, log/payload masking, configurable retention, restricted support access and secure environment separation.</w:t>
            </w:r>
          </w:p>
        </w:tc>
      </w:tr>
      <w:tr w:rsidR="001032C4" w14:paraId="40445155" w14:textId="77777777">
        <w:trPr>
          <w:jc w:val="center"/>
        </w:trPr>
        <w:tc>
          <w:tcPr>
            <w:tcW w:w="22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BD1FBBC" w14:textId="77777777" w:rsidR="001032C4" w:rsidRDefault="00000000">
            <w:pPr>
              <w:spacing w:after="0" w:line="240" w:lineRule="auto"/>
            </w:pPr>
            <w:r>
              <w:rPr>
                <w:b/>
                <w:sz w:val="17"/>
              </w:rPr>
              <w:t>Operations</w:t>
            </w:r>
          </w:p>
        </w:tc>
        <w:tc>
          <w:tcPr>
            <w:tcW w:w="813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1B322A1" w14:textId="77777777" w:rsidR="001032C4" w:rsidRDefault="00000000">
            <w:pPr>
              <w:spacing w:after="0" w:line="240" w:lineRule="auto"/>
            </w:pPr>
            <w:r>
              <w:rPr>
                <w:sz w:val="17"/>
              </w:rPr>
              <w:t>Searchable transaction history, replay, retries, alerting, exception ownership and reconciliation reports.</w:t>
            </w:r>
          </w:p>
        </w:tc>
      </w:tr>
      <w:tr w:rsidR="001032C4" w14:paraId="66B3F921"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7F0F15D" w14:textId="77777777" w:rsidR="001032C4" w:rsidRDefault="00000000">
            <w:pPr>
              <w:spacing w:after="0" w:line="240" w:lineRule="auto"/>
            </w:pPr>
            <w:r>
              <w:rPr>
                <w:b/>
                <w:sz w:val="17"/>
              </w:rPr>
              <w:t>Development model</w:t>
            </w:r>
          </w:p>
        </w:tc>
        <w:tc>
          <w:tcPr>
            <w:tcW w:w="813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1683B34" w14:textId="77777777" w:rsidR="001032C4" w:rsidRDefault="00000000">
            <w:pPr>
              <w:spacing w:after="0" w:line="240" w:lineRule="auto"/>
            </w:pPr>
            <w:r>
              <w:rPr>
                <w:sz w:val="17"/>
              </w:rPr>
              <w:t>Reusable connections and canonical mappings; change promotion and version control across environments.</w:t>
            </w:r>
          </w:p>
        </w:tc>
      </w:tr>
      <w:tr w:rsidR="001032C4" w14:paraId="7B697E44" w14:textId="77777777">
        <w:trPr>
          <w:jc w:val="center"/>
        </w:trPr>
        <w:tc>
          <w:tcPr>
            <w:tcW w:w="223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1694C85" w14:textId="77777777" w:rsidR="001032C4" w:rsidRDefault="00000000">
            <w:pPr>
              <w:spacing w:after="0" w:line="240" w:lineRule="auto"/>
            </w:pPr>
            <w:r>
              <w:rPr>
                <w:b/>
                <w:sz w:val="17"/>
              </w:rPr>
              <w:t>Scale</w:t>
            </w:r>
          </w:p>
        </w:tc>
        <w:tc>
          <w:tcPr>
            <w:tcW w:w="813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FA94283" w14:textId="77777777" w:rsidR="001032C4" w:rsidRDefault="00000000">
            <w:pPr>
              <w:spacing w:after="0" w:line="240" w:lineRule="auto"/>
            </w:pPr>
            <w:r>
              <w:rPr>
                <w:sz w:val="17"/>
              </w:rPr>
              <w:t>Demonstrated throughput for order, event, invoice and file volumes with appropriate API limits.</w:t>
            </w:r>
          </w:p>
        </w:tc>
      </w:tr>
    </w:tbl>
    <w:p w14:paraId="191DFF60" w14:textId="77777777" w:rsidR="001032C4" w:rsidRDefault="001032C4">
      <w:pPr>
        <w:spacing w:after="0"/>
      </w:pPr>
    </w:p>
    <w:p w14:paraId="2EDAC557" w14:textId="77777777" w:rsidR="001032C4" w:rsidRDefault="00000000">
      <w:pPr>
        <w:pStyle w:val="Heading1"/>
        <w:pageBreakBefore/>
      </w:pPr>
      <w:r>
        <w:rPr>
          <w:rFonts w:ascii="Arial" w:hAnsi="Arial"/>
        </w:rPr>
        <w:lastRenderedPageBreak/>
        <w:t>11. Reliability, Reconciliation and Operational Controls</w:t>
      </w:r>
    </w:p>
    <w:p w14:paraId="19D16EAD" w14:textId="77777777" w:rsidR="001032C4" w:rsidRDefault="00000000">
      <w:pPr>
        <w:pStyle w:val="Heading2"/>
      </w:pPr>
      <w:r>
        <w:rPr>
          <w:rFonts w:ascii="Arial" w:hAnsi="Arial"/>
        </w:rPr>
        <w:t>11.1 Control framework</w:t>
      </w:r>
    </w:p>
    <w:tbl>
      <w:tblPr>
        <w:tblStyle w:val="TableGrid"/>
        <w:tblW w:w="0" w:type="auto"/>
        <w:jc w:val="center"/>
        <w:tblLook w:val="04A0" w:firstRow="1" w:lastRow="0" w:firstColumn="1" w:lastColumn="0" w:noHBand="0" w:noVBand="1"/>
      </w:tblPr>
      <w:tblGrid>
        <w:gridCol w:w="1872"/>
        <w:gridCol w:w="8496"/>
      </w:tblGrid>
      <w:tr w:rsidR="001032C4" w14:paraId="4E3F7237" w14:textId="77777777">
        <w:trPr>
          <w:tblHeader/>
          <w:jc w:val="center"/>
        </w:trPr>
        <w:tc>
          <w:tcPr>
            <w:tcW w:w="187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128FB50C" w14:textId="77777777" w:rsidR="001032C4" w:rsidRDefault="00000000">
            <w:pPr>
              <w:spacing w:after="0" w:line="240" w:lineRule="auto"/>
            </w:pPr>
            <w:r>
              <w:rPr>
                <w:b/>
                <w:color w:val="FFFFFF"/>
                <w:sz w:val="17"/>
              </w:rPr>
              <w:t>Control type</w:t>
            </w:r>
          </w:p>
        </w:tc>
        <w:tc>
          <w:tcPr>
            <w:tcW w:w="8496"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2E214ACD" w14:textId="77777777" w:rsidR="001032C4" w:rsidRDefault="00000000">
            <w:pPr>
              <w:spacing w:after="0" w:line="240" w:lineRule="auto"/>
            </w:pPr>
            <w:r>
              <w:rPr>
                <w:b/>
                <w:color w:val="FFFFFF"/>
                <w:sz w:val="17"/>
              </w:rPr>
              <w:t>Examples</w:t>
            </w:r>
          </w:p>
        </w:tc>
      </w:tr>
      <w:tr w:rsidR="001032C4" w14:paraId="31E03B90" w14:textId="77777777">
        <w:trPr>
          <w:jc w:val="center"/>
        </w:trPr>
        <w:tc>
          <w:tcPr>
            <w:tcW w:w="187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30D765A" w14:textId="77777777" w:rsidR="001032C4" w:rsidRDefault="00000000">
            <w:pPr>
              <w:spacing w:after="0" w:line="240" w:lineRule="auto"/>
            </w:pPr>
            <w:r>
              <w:rPr>
                <w:b/>
                <w:sz w:val="17"/>
              </w:rPr>
              <w:t>Preventive</w:t>
            </w:r>
          </w:p>
        </w:tc>
        <w:tc>
          <w:tcPr>
            <w:tcW w:w="84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6825ABF" w14:textId="77777777" w:rsidR="001032C4" w:rsidRDefault="00000000">
            <w:pPr>
              <w:spacing w:after="0" w:line="240" w:lineRule="auto"/>
            </w:pPr>
            <w:r>
              <w:rPr>
                <w:sz w:val="17"/>
              </w:rPr>
              <w:t>Required-field validation, unique external IDs, token uniqueness, controlled picklists, contract/product mappings, role separation, encryption and API authentication.</w:t>
            </w:r>
          </w:p>
        </w:tc>
      </w:tr>
      <w:tr w:rsidR="001032C4" w14:paraId="191DAFF1" w14:textId="77777777">
        <w:trPr>
          <w:jc w:val="center"/>
        </w:trPr>
        <w:tc>
          <w:tcPr>
            <w:tcW w:w="187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259C58E" w14:textId="77777777" w:rsidR="001032C4" w:rsidRDefault="00000000">
            <w:pPr>
              <w:spacing w:after="0" w:line="240" w:lineRule="auto"/>
            </w:pPr>
            <w:r>
              <w:rPr>
                <w:b/>
                <w:sz w:val="17"/>
              </w:rPr>
              <w:t>Detective</w:t>
            </w:r>
          </w:p>
        </w:tc>
        <w:tc>
          <w:tcPr>
            <w:tcW w:w="84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8FC7B94" w14:textId="77777777" w:rsidR="001032C4" w:rsidRDefault="00000000">
            <w:pPr>
              <w:spacing w:after="0" w:line="240" w:lineRule="auto"/>
            </w:pPr>
            <w:r>
              <w:rPr>
                <w:sz w:val="17"/>
              </w:rPr>
              <w:t>Event Monitoring, integration dashboards, field audit, amount reconciliation, missing-event reports, duplicate detection, token scans and Data Detect.</w:t>
            </w:r>
          </w:p>
        </w:tc>
      </w:tr>
      <w:tr w:rsidR="001032C4" w14:paraId="6914FF03" w14:textId="77777777">
        <w:trPr>
          <w:jc w:val="center"/>
        </w:trPr>
        <w:tc>
          <w:tcPr>
            <w:tcW w:w="187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2F36C7F" w14:textId="77777777" w:rsidR="001032C4" w:rsidRDefault="00000000">
            <w:pPr>
              <w:spacing w:after="0" w:line="240" w:lineRule="auto"/>
            </w:pPr>
            <w:r>
              <w:rPr>
                <w:b/>
                <w:sz w:val="17"/>
              </w:rPr>
              <w:t>Corrective</w:t>
            </w:r>
          </w:p>
        </w:tc>
        <w:tc>
          <w:tcPr>
            <w:tcW w:w="84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F960399" w14:textId="77777777" w:rsidR="001032C4" w:rsidRDefault="00000000">
            <w:pPr>
              <w:spacing w:after="0" w:line="240" w:lineRule="auto"/>
            </w:pPr>
            <w:r>
              <w:rPr>
                <w:sz w:val="17"/>
              </w:rPr>
              <w:t>Retry, replay, exception work queues, controlled re-render, GT credit/void/rebill, mapping correction and incident response.</w:t>
            </w:r>
          </w:p>
        </w:tc>
      </w:tr>
    </w:tbl>
    <w:p w14:paraId="65880ECC" w14:textId="77777777" w:rsidR="001032C4" w:rsidRDefault="001032C4">
      <w:pPr>
        <w:spacing w:after="0"/>
      </w:pPr>
    </w:p>
    <w:p w14:paraId="2FAC99DA" w14:textId="77777777" w:rsidR="001032C4" w:rsidRDefault="00000000">
      <w:pPr>
        <w:pStyle w:val="Heading2"/>
      </w:pPr>
      <w:r>
        <w:rPr>
          <w:rFonts w:ascii="Arial" w:hAnsi="Arial"/>
        </w:rPr>
        <w:t>11.2 Minimum daily reconciliation suite</w:t>
      </w:r>
    </w:p>
    <w:tbl>
      <w:tblPr>
        <w:tblStyle w:val="TableGrid"/>
        <w:tblW w:w="0" w:type="auto"/>
        <w:jc w:val="center"/>
        <w:tblLook w:val="04A0" w:firstRow="1" w:lastRow="0" w:firstColumn="1" w:lastColumn="0" w:noHBand="0" w:noVBand="1"/>
      </w:tblPr>
      <w:tblGrid>
        <w:gridCol w:w="3240"/>
        <w:gridCol w:w="3240"/>
        <w:gridCol w:w="3888"/>
      </w:tblGrid>
      <w:tr w:rsidR="001032C4" w14:paraId="36BF89CC" w14:textId="77777777">
        <w:trPr>
          <w:tblHeader/>
          <w:jc w:val="center"/>
        </w:trPr>
        <w:tc>
          <w:tcPr>
            <w:tcW w:w="3240"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0B970FB3" w14:textId="77777777" w:rsidR="001032C4" w:rsidRDefault="00000000">
            <w:pPr>
              <w:spacing w:after="0" w:line="240" w:lineRule="auto"/>
            </w:pPr>
            <w:r>
              <w:rPr>
                <w:b/>
                <w:color w:val="FFFFFF"/>
                <w:sz w:val="15"/>
              </w:rPr>
              <w:t>Source population</w:t>
            </w:r>
          </w:p>
        </w:tc>
        <w:tc>
          <w:tcPr>
            <w:tcW w:w="3240"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3D41EECA" w14:textId="77777777" w:rsidR="001032C4" w:rsidRDefault="00000000">
            <w:pPr>
              <w:spacing w:after="0" w:line="240" w:lineRule="auto"/>
            </w:pPr>
            <w:r>
              <w:rPr>
                <w:b/>
                <w:color w:val="FFFFFF"/>
                <w:sz w:val="15"/>
              </w:rPr>
              <w:t>Compared with</w:t>
            </w:r>
          </w:p>
        </w:tc>
        <w:tc>
          <w:tcPr>
            <w:tcW w:w="388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25728E08" w14:textId="77777777" w:rsidR="001032C4" w:rsidRDefault="00000000">
            <w:pPr>
              <w:spacing w:after="0" w:line="240" w:lineRule="auto"/>
            </w:pPr>
            <w:r>
              <w:rPr>
                <w:b/>
                <w:color w:val="FFFFFF"/>
                <w:sz w:val="15"/>
              </w:rPr>
              <w:t>Exceptions</w:t>
            </w:r>
          </w:p>
        </w:tc>
      </w:tr>
      <w:tr w:rsidR="001032C4" w14:paraId="6D6ADFC1" w14:textId="77777777">
        <w:trPr>
          <w:jc w:val="center"/>
        </w:trPr>
        <w:tc>
          <w:tcPr>
            <w:tcW w:w="324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D16161F" w14:textId="77777777" w:rsidR="001032C4" w:rsidRDefault="00000000">
            <w:pPr>
              <w:spacing w:after="0" w:line="240" w:lineRule="auto"/>
            </w:pPr>
            <w:r>
              <w:rPr>
                <w:b/>
                <w:sz w:val="15"/>
              </w:rPr>
              <w:t>Approved Salesforce orders requiring fulfillment</w:t>
            </w:r>
          </w:p>
        </w:tc>
        <w:tc>
          <w:tcPr>
            <w:tcW w:w="324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35B9A40" w14:textId="77777777" w:rsidR="001032C4" w:rsidRDefault="00000000">
            <w:pPr>
              <w:spacing w:after="0" w:line="240" w:lineRule="auto"/>
            </w:pPr>
            <w:r>
              <w:rPr>
                <w:sz w:val="15"/>
              </w:rPr>
              <w:t>MCS rental orders / controlled exceptions</w:t>
            </w:r>
          </w:p>
        </w:tc>
        <w:tc>
          <w:tcPr>
            <w:tcW w:w="38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C394DCF" w14:textId="77777777" w:rsidR="001032C4" w:rsidRDefault="00000000">
            <w:pPr>
              <w:spacing w:after="0" w:line="240" w:lineRule="auto"/>
            </w:pPr>
            <w:r>
              <w:rPr>
                <w:sz w:val="15"/>
              </w:rPr>
              <w:t>Missing order, duplicate order, rejected mapping.</w:t>
            </w:r>
          </w:p>
        </w:tc>
      </w:tr>
      <w:tr w:rsidR="001032C4" w14:paraId="0750662B" w14:textId="77777777">
        <w:trPr>
          <w:jc w:val="center"/>
        </w:trPr>
        <w:tc>
          <w:tcPr>
            <w:tcW w:w="324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816DC22" w14:textId="77777777" w:rsidR="001032C4" w:rsidRDefault="00000000">
            <w:pPr>
              <w:spacing w:after="0" w:line="240" w:lineRule="auto"/>
            </w:pPr>
            <w:r>
              <w:rPr>
                <w:b/>
                <w:sz w:val="15"/>
              </w:rPr>
              <w:t>Active Billing Context/token mappings</w:t>
            </w:r>
          </w:p>
        </w:tc>
        <w:tc>
          <w:tcPr>
            <w:tcW w:w="324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007E947" w14:textId="77777777" w:rsidR="001032C4" w:rsidRDefault="00000000">
            <w:pPr>
              <w:spacing w:after="0" w:line="240" w:lineRule="auto"/>
            </w:pPr>
            <w:r>
              <w:rPr>
                <w:sz w:val="15"/>
              </w:rPr>
              <w:t>MCS active rentals and GT billing subscriptions</w:t>
            </w:r>
          </w:p>
        </w:tc>
        <w:tc>
          <w:tcPr>
            <w:tcW w:w="38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A8D3C56" w14:textId="77777777" w:rsidR="001032C4" w:rsidRDefault="00000000">
            <w:pPr>
              <w:spacing w:after="0" w:line="240" w:lineRule="auto"/>
            </w:pPr>
            <w:r>
              <w:rPr>
                <w:sz w:val="15"/>
              </w:rPr>
              <w:t>Orphan, duplicate, inactive token, customer mismatch.</w:t>
            </w:r>
          </w:p>
        </w:tc>
      </w:tr>
      <w:tr w:rsidR="001032C4" w14:paraId="1493A20B" w14:textId="77777777">
        <w:trPr>
          <w:jc w:val="center"/>
        </w:trPr>
        <w:tc>
          <w:tcPr>
            <w:tcW w:w="324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26C3891" w14:textId="77777777" w:rsidR="001032C4" w:rsidRDefault="00000000">
            <w:pPr>
              <w:spacing w:after="0" w:line="240" w:lineRule="auto"/>
            </w:pPr>
            <w:r>
              <w:rPr>
                <w:b/>
                <w:sz w:val="15"/>
              </w:rPr>
              <w:t>MCS activation/recurring/swap/stop events</w:t>
            </w:r>
          </w:p>
        </w:tc>
        <w:tc>
          <w:tcPr>
            <w:tcW w:w="324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CC2EE4F" w14:textId="77777777" w:rsidR="001032C4" w:rsidRDefault="00000000">
            <w:pPr>
              <w:spacing w:after="0" w:line="240" w:lineRule="auto"/>
            </w:pPr>
            <w:r>
              <w:rPr>
                <w:sz w:val="15"/>
              </w:rPr>
              <w:t>GT received and terminal posting statuses</w:t>
            </w:r>
          </w:p>
        </w:tc>
        <w:tc>
          <w:tcPr>
            <w:tcW w:w="38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D3D5285" w14:textId="77777777" w:rsidR="001032C4" w:rsidRDefault="00000000">
            <w:pPr>
              <w:spacing w:after="0" w:line="240" w:lineRule="auto"/>
            </w:pPr>
            <w:r>
              <w:rPr>
                <w:sz w:val="15"/>
              </w:rPr>
              <w:t>Missing event, duplicate rated event, rejected code, late stop.</w:t>
            </w:r>
          </w:p>
        </w:tc>
      </w:tr>
      <w:tr w:rsidR="001032C4" w14:paraId="62D1F373" w14:textId="77777777">
        <w:trPr>
          <w:jc w:val="center"/>
        </w:trPr>
        <w:tc>
          <w:tcPr>
            <w:tcW w:w="324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EBC3EC8" w14:textId="77777777" w:rsidR="001032C4" w:rsidRDefault="00000000">
            <w:pPr>
              <w:spacing w:after="0" w:line="240" w:lineRule="auto"/>
            </w:pPr>
            <w:r>
              <w:rPr>
                <w:b/>
                <w:sz w:val="15"/>
              </w:rPr>
              <w:t>GT finalized invoices</w:t>
            </w:r>
          </w:p>
        </w:tc>
        <w:tc>
          <w:tcPr>
            <w:tcW w:w="324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6C1871A" w14:textId="77777777" w:rsidR="001032C4" w:rsidRDefault="00000000">
            <w:pPr>
              <w:spacing w:after="0" w:line="240" w:lineRule="auto"/>
            </w:pPr>
            <w:r>
              <w:rPr>
                <w:sz w:val="15"/>
              </w:rPr>
              <w:t>Salesforce Invoice Presentment records</w:t>
            </w:r>
          </w:p>
        </w:tc>
        <w:tc>
          <w:tcPr>
            <w:tcW w:w="38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968C172" w14:textId="77777777" w:rsidR="001032C4" w:rsidRDefault="00000000">
            <w:pPr>
              <w:spacing w:after="0" w:line="240" w:lineRule="auto"/>
            </w:pPr>
            <w:r>
              <w:rPr>
                <w:sz w:val="15"/>
              </w:rPr>
              <w:t>Missing import, duplicate invoice, token resolution failure.</w:t>
            </w:r>
          </w:p>
        </w:tc>
      </w:tr>
      <w:tr w:rsidR="001032C4" w14:paraId="7F67FFA0" w14:textId="77777777">
        <w:trPr>
          <w:jc w:val="center"/>
        </w:trPr>
        <w:tc>
          <w:tcPr>
            <w:tcW w:w="324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B757618" w14:textId="77777777" w:rsidR="001032C4" w:rsidRDefault="00000000">
            <w:pPr>
              <w:spacing w:after="0" w:line="240" w:lineRule="auto"/>
            </w:pPr>
            <w:r>
              <w:rPr>
                <w:b/>
                <w:sz w:val="15"/>
              </w:rPr>
              <w:t>GT line totals and invoice total</w:t>
            </w:r>
          </w:p>
        </w:tc>
        <w:tc>
          <w:tcPr>
            <w:tcW w:w="324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4403F19" w14:textId="77777777" w:rsidR="001032C4" w:rsidRDefault="00000000">
            <w:pPr>
              <w:spacing w:after="0" w:line="240" w:lineRule="auto"/>
            </w:pPr>
            <w:r>
              <w:rPr>
                <w:sz w:val="15"/>
              </w:rPr>
              <w:t>Salesforce line copy and rendered PDF control totals</w:t>
            </w:r>
          </w:p>
        </w:tc>
        <w:tc>
          <w:tcPr>
            <w:tcW w:w="38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FC18DC1" w14:textId="77777777" w:rsidR="001032C4" w:rsidRDefault="00000000">
            <w:pPr>
              <w:spacing w:after="0" w:line="240" w:lineRule="auto"/>
            </w:pPr>
            <w:r>
              <w:rPr>
                <w:sz w:val="15"/>
              </w:rPr>
              <w:t>Amount, tax, credit, line-count mismatch.</w:t>
            </w:r>
          </w:p>
        </w:tc>
      </w:tr>
      <w:tr w:rsidR="001032C4" w14:paraId="5E3D9C1D" w14:textId="77777777">
        <w:trPr>
          <w:jc w:val="center"/>
        </w:trPr>
        <w:tc>
          <w:tcPr>
            <w:tcW w:w="324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3C68726" w14:textId="77777777" w:rsidR="001032C4" w:rsidRDefault="00000000">
            <w:pPr>
              <w:spacing w:after="0" w:line="240" w:lineRule="auto"/>
            </w:pPr>
            <w:r>
              <w:rPr>
                <w:b/>
                <w:sz w:val="15"/>
              </w:rPr>
              <w:t>Current invoice records</w:t>
            </w:r>
          </w:p>
        </w:tc>
        <w:tc>
          <w:tcPr>
            <w:tcW w:w="324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23B978C" w14:textId="77777777" w:rsidR="001032C4" w:rsidRDefault="00000000">
            <w:pPr>
              <w:spacing w:after="0" w:line="240" w:lineRule="auto"/>
            </w:pPr>
            <w:r>
              <w:rPr>
                <w:sz w:val="15"/>
              </w:rPr>
              <w:t>Salesforce current ContentVersion / document link</w:t>
            </w:r>
          </w:p>
        </w:tc>
        <w:tc>
          <w:tcPr>
            <w:tcW w:w="38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3318810" w14:textId="77777777" w:rsidR="001032C4" w:rsidRDefault="00000000">
            <w:pPr>
              <w:spacing w:after="0" w:line="240" w:lineRule="auto"/>
            </w:pPr>
            <w:r>
              <w:rPr>
                <w:sz w:val="15"/>
              </w:rPr>
              <w:t>Missing PDF, multiple current versions, invalid hash.</w:t>
            </w:r>
          </w:p>
        </w:tc>
      </w:tr>
      <w:tr w:rsidR="001032C4" w14:paraId="4746BE34" w14:textId="77777777">
        <w:trPr>
          <w:jc w:val="center"/>
        </w:trPr>
        <w:tc>
          <w:tcPr>
            <w:tcW w:w="324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C9AEE41" w14:textId="77777777" w:rsidR="001032C4" w:rsidRDefault="00000000">
            <w:pPr>
              <w:spacing w:after="0" w:line="240" w:lineRule="auto"/>
            </w:pPr>
            <w:r>
              <w:rPr>
                <w:b/>
                <w:sz w:val="15"/>
              </w:rPr>
              <w:t>Portal-visible invoice records</w:t>
            </w:r>
          </w:p>
        </w:tc>
        <w:tc>
          <w:tcPr>
            <w:tcW w:w="324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EB33F21" w14:textId="77777777" w:rsidR="001032C4" w:rsidRDefault="00000000">
            <w:pPr>
              <w:spacing w:after="0" w:line="240" w:lineRule="auto"/>
            </w:pPr>
            <w:r>
              <w:rPr>
                <w:sz w:val="15"/>
              </w:rPr>
              <w:t>Authorized account/facility sharing and file access</w:t>
            </w:r>
          </w:p>
        </w:tc>
        <w:tc>
          <w:tcPr>
            <w:tcW w:w="38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D89B739" w14:textId="77777777" w:rsidR="001032C4" w:rsidRDefault="00000000">
            <w:pPr>
              <w:spacing w:after="0" w:line="240" w:lineRule="auto"/>
            </w:pPr>
            <w:r>
              <w:rPr>
                <w:sz w:val="15"/>
              </w:rPr>
              <w:t>Unauthorized exposure or missing customer access.</w:t>
            </w:r>
          </w:p>
        </w:tc>
      </w:tr>
      <w:tr w:rsidR="001032C4" w14:paraId="270BC4DE" w14:textId="77777777">
        <w:trPr>
          <w:jc w:val="center"/>
        </w:trPr>
        <w:tc>
          <w:tcPr>
            <w:tcW w:w="324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FFBA914" w14:textId="77777777" w:rsidR="001032C4" w:rsidRDefault="00000000">
            <w:pPr>
              <w:spacing w:after="0" w:line="240" w:lineRule="auto"/>
            </w:pPr>
            <w:r>
              <w:rPr>
                <w:b/>
                <w:sz w:val="15"/>
              </w:rPr>
              <w:t>GT payment/credit/rebill status</w:t>
            </w:r>
          </w:p>
        </w:tc>
        <w:tc>
          <w:tcPr>
            <w:tcW w:w="324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4925C73" w14:textId="77777777" w:rsidR="001032C4" w:rsidRDefault="00000000">
            <w:pPr>
              <w:spacing w:after="0" w:line="240" w:lineRule="auto"/>
            </w:pPr>
            <w:r>
              <w:rPr>
                <w:sz w:val="15"/>
              </w:rPr>
              <w:t>Salesforce display and document version status</w:t>
            </w:r>
          </w:p>
        </w:tc>
        <w:tc>
          <w:tcPr>
            <w:tcW w:w="38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DF18F1B" w14:textId="77777777" w:rsidR="001032C4" w:rsidRDefault="00000000">
            <w:pPr>
              <w:spacing w:after="0" w:line="240" w:lineRule="auto"/>
            </w:pPr>
            <w:r>
              <w:rPr>
                <w:sz w:val="15"/>
              </w:rPr>
              <w:t>Stale balance, wrong current document, superseded invoice exposed.</w:t>
            </w:r>
          </w:p>
        </w:tc>
      </w:tr>
    </w:tbl>
    <w:p w14:paraId="098C4C1F" w14:textId="77777777" w:rsidR="001032C4" w:rsidRDefault="001032C4">
      <w:pPr>
        <w:spacing w:after="0"/>
      </w:pPr>
    </w:p>
    <w:p w14:paraId="66510213" w14:textId="77777777" w:rsidR="001032C4" w:rsidRDefault="00000000">
      <w:pPr>
        <w:pStyle w:val="Heading2"/>
      </w:pPr>
      <w:r>
        <w:rPr>
          <w:rFonts w:ascii="Arial" w:hAnsi="Arial"/>
        </w:rPr>
        <w:t>11.3 Exception ownership</w:t>
      </w:r>
    </w:p>
    <w:tbl>
      <w:tblPr>
        <w:tblStyle w:val="TableGrid"/>
        <w:tblW w:w="0" w:type="auto"/>
        <w:jc w:val="center"/>
        <w:tblLook w:val="04A0" w:firstRow="1" w:lastRow="0" w:firstColumn="1" w:lastColumn="0" w:noHBand="0" w:noVBand="1"/>
      </w:tblPr>
      <w:tblGrid>
        <w:gridCol w:w="3312"/>
        <w:gridCol w:w="3312"/>
        <w:gridCol w:w="3744"/>
      </w:tblGrid>
      <w:tr w:rsidR="001032C4" w14:paraId="04D9E7AF" w14:textId="77777777">
        <w:trPr>
          <w:tblHeader/>
          <w:jc w:val="center"/>
        </w:trPr>
        <w:tc>
          <w:tcPr>
            <w:tcW w:w="331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4CC97150" w14:textId="77777777" w:rsidR="001032C4" w:rsidRDefault="00000000">
            <w:pPr>
              <w:spacing w:after="0" w:line="240" w:lineRule="auto"/>
            </w:pPr>
            <w:r>
              <w:rPr>
                <w:b/>
                <w:color w:val="FFFFFF"/>
                <w:sz w:val="16"/>
              </w:rPr>
              <w:t>Exception domain</w:t>
            </w:r>
          </w:p>
        </w:tc>
        <w:tc>
          <w:tcPr>
            <w:tcW w:w="331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670CDECE" w14:textId="77777777" w:rsidR="001032C4" w:rsidRDefault="00000000">
            <w:pPr>
              <w:spacing w:after="0" w:line="240" w:lineRule="auto"/>
            </w:pPr>
            <w:r>
              <w:rPr>
                <w:b/>
                <w:color w:val="FFFFFF"/>
                <w:sz w:val="16"/>
              </w:rPr>
              <w:t>Primary owner</w:t>
            </w:r>
          </w:p>
        </w:tc>
        <w:tc>
          <w:tcPr>
            <w:tcW w:w="3744"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73CC6F62" w14:textId="77777777" w:rsidR="001032C4" w:rsidRDefault="00000000">
            <w:pPr>
              <w:spacing w:after="0" w:line="240" w:lineRule="auto"/>
            </w:pPr>
            <w:r>
              <w:rPr>
                <w:b/>
                <w:color w:val="FFFFFF"/>
                <w:sz w:val="16"/>
              </w:rPr>
              <w:t>Escalation</w:t>
            </w:r>
          </w:p>
        </w:tc>
      </w:tr>
      <w:tr w:rsidR="001032C4" w14:paraId="020D3F82" w14:textId="77777777">
        <w:trPr>
          <w:jc w:val="center"/>
        </w:trPr>
        <w:tc>
          <w:tcPr>
            <w:tcW w:w="33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699D966" w14:textId="77777777" w:rsidR="001032C4" w:rsidRDefault="00000000">
            <w:pPr>
              <w:spacing w:after="0" w:line="240" w:lineRule="auto"/>
            </w:pPr>
            <w:r>
              <w:rPr>
                <w:b/>
                <w:sz w:val="16"/>
              </w:rPr>
              <w:t>Customer/contract/product mapping</w:t>
            </w:r>
          </w:p>
        </w:tc>
        <w:tc>
          <w:tcPr>
            <w:tcW w:w="33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735FA11" w14:textId="77777777" w:rsidR="001032C4" w:rsidRDefault="00000000">
            <w:pPr>
              <w:spacing w:after="0" w:line="240" w:lineRule="auto"/>
            </w:pPr>
            <w:r>
              <w:rPr>
                <w:sz w:val="16"/>
              </w:rPr>
              <w:t>Salesforce/data governance</w:t>
            </w:r>
          </w:p>
        </w:tc>
        <w:tc>
          <w:tcPr>
            <w:tcW w:w="374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CC73A1C" w14:textId="77777777" w:rsidR="001032C4" w:rsidRDefault="00000000">
            <w:pPr>
              <w:spacing w:after="0" w:line="240" w:lineRule="auto"/>
            </w:pPr>
            <w:r>
              <w:rPr>
                <w:sz w:val="16"/>
              </w:rPr>
              <w:t>Sales operations / enterprise architecture</w:t>
            </w:r>
          </w:p>
        </w:tc>
      </w:tr>
      <w:tr w:rsidR="001032C4" w14:paraId="3AE02ACB" w14:textId="77777777">
        <w:trPr>
          <w:jc w:val="center"/>
        </w:trPr>
        <w:tc>
          <w:tcPr>
            <w:tcW w:w="33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14A111A" w14:textId="77777777" w:rsidR="001032C4" w:rsidRDefault="00000000">
            <w:pPr>
              <w:spacing w:after="0" w:line="240" w:lineRule="auto"/>
            </w:pPr>
            <w:r>
              <w:rPr>
                <w:b/>
                <w:sz w:val="16"/>
              </w:rPr>
              <w:t>Rental/asset/install-base integrity</w:t>
            </w:r>
          </w:p>
        </w:tc>
        <w:tc>
          <w:tcPr>
            <w:tcW w:w="33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17EF91A" w14:textId="77777777" w:rsidR="001032C4" w:rsidRDefault="00000000">
            <w:pPr>
              <w:spacing w:after="0" w:line="240" w:lineRule="auto"/>
            </w:pPr>
            <w:r>
              <w:rPr>
                <w:sz w:val="16"/>
              </w:rPr>
              <w:t>Rental operations / MCS product owner</w:t>
            </w:r>
          </w:p>
        </w:tc>
        <w:tc>
          <w:tcPr>
            <w:tcW w:w="374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F271F15" w14:textId="77777777" w:rsidR="001032C4" w:rsidRDefault="00000000">
            <w:pPr>
              <w:spacing w:after="0" w:line="240" w:lineRule="auto"/>
            </w:pPr>
            <w:r>
              <w:rPr>
                <w:sz w:val="16"/>
              </w:rPr>
              <w:t>Operations leadership / vendor support</w:t>
            </w:r>
          </w:p>
        </w:tc>
      </w:tr>
      <w:tr w:rsidR="001032C4" w14:paraId="089F0211" w14:textId="77777777">
        <w:trPr>
          <w:jc w:val="center"/>
        </w:trPr>
        <w:tc>
          <w:tcPr>
            <w:tcW w:w="33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4D67022" w14:textId="77777777" w:rsidR="001032C4" w:rsidRDefault="00000000">
            <w:pPr>
              <w:spacing w:after="0" w:line="240" w:lineRule="auto"/>
            </w:pPr>
            <w:r>
              <w:rPr>
                <w:b/>
                <w:sz w:val="16"/>
              </w:rPr>
              <w:t>Billing event posting</w:t>
            </w:r>
          </w:p>
        </w:tc>
        <w:tc>
          <w:tcPr>
            <w:tcW w:w="33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1989FA4" w14:textId="77777777" w:rsidR="001032C4" w:rsidRDefault="00000000">
            <w:pPr>
              <w:spacing w:after="0" w:line="240" w:lineRule="auto"/>
            </w:pPr>
            <w:r>
              <w:rPr>
                <w:sz w:val="16"/>
              </w:rPr>
              <w:t>Integration operations</w:t>
            </w:r>
          </w:p>
        </w:tc>
        <w:tc>
          <w:tcPr>
            <w:tcW w:w="374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73147E0" w14:textId="77777777" w:rsidR="001032C4" w:rsidRDefault="00000000">
            <w:pPr>
              <w:spacing w:after="0" w:line="240" w:lineRule="auto"/>
            </w:pPr>
            <w:r>
              <w:rPr>
                <w:sz w:val="16"/>
              </w:rPr>
              <w:t>MCS and GT functional owners</w:t>
            </w:r>
          </w:p>
        </w:tc>
      </w:tr>
      <w:tr w:rsidR="001032C4" w14:paraId="3E3629C8" w14:textId="77777777">
        <w:trPr>
          <w:jc w:val="center"/>
        </w:trPr>
        <w:tc>
          <w:tcPr>
            <w:tcW w:w="33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71F07A9" w14:textId="77777777" w:rsidR="001032C4" w:rsidRDefault="00000000">
            <w:pPr>
              <w:spacing w:after="0" w:line="240" w:lineRule="auto"/>
            </w:pPr>
            <w:r>
              <w:rPr>
                <w:b/>
                <w:sz w:val="16"/>
              </w:rPr>
              <w:t>Token mapping / PHI mismatch</w:t>
            </w:r>
          </w:p>
        </w:tc>
        <w:tc>
          <w:tcPr>
            <w:tcW w:w="33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C75D528" w14:textId="77777777" w:rsidR="001032C4" w:rsidRDefault="00000000">
            <w:pPr>
              <w:spacing w:after="0" w:line="240" w:lineRule="auto"/>
            </w:pPr>
            <w:r>
              <w:rPr>
                <w:sz w:val="16"/>
              </w:rPr>
              <w:t>Salesforce billing application owner</w:t>
            </w:r>
          </w:p>
        </w:tc>
        <w:tc>
          <w:tcPr>
            <w:tcW w:w="374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F7F358D" w14:textId="77777777" w:rsidR="001032C4" w:rsidRDefault="00000000">
            <w:pPr>
              <w:spacing w:after="0" w:line="240" w:lineRule="auto"/>
            </w:pPr>
            <w:r>
              <w:rPr>
                <w:sz w:val="16"/>
              </w:rPr>
              <w:t>Privacy/security and billing leadership</w:t>
            </w:r>
          </w:p>
        </w:tc>
      </w:tr>
      <w:tr w:rsidR="001032C4" w14:paraId="757881B9" w14:textId="77777777">
        <w:trPr>
          <w:jc w:val="center"/>
        </w:trPr>
        <w:tc>
          <w:tcPr>
            <w:tcW w:w="33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EEDA30A" w14:textId="77777777" w:rsidR="001032C4" w:rsidRDefault="00000000">
            <w:pPr>
              <w:spacing w:after="0" w:line="240" w:lineRule="auto"/>
            </w:pPr>
            <w:r>
              <w:rPr>
                <w:b/>
                <w:sz w:val="16"/>
              </w:rPr>
              <w:t>Invoice amount or credit mismatch</w:t>
            </w:r>
          </w:p>
        </w:tc>
        <w:tc>
          <w:tcPr>
            <w:tcW w:w="33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D94981D" w14:textId="77777777" w:rsidR="001032C4" w:rsidRDefault="00000000">
            <w:pPr>
              <w:spacing w:after="0" w:line="240" w:lineRule="auto"/>
            </w:pPr>
            <w:r>
              <w:rPr>
                <w:sz w:val="16"/>
              </w:rPr>
              <w:t>Billing / GoTransverse owner</w:t>
            </w:r>
          </w:p>
        </w:tc>
        <w:tc>
          <w:tcPr>
            <w:tcW w:w="374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89C7671" w14:textId="77777777" w:rsidR="001032C4" w:rsidRDefault="00000000">
            <w:pPr>
              <w:spacing w:after="0" w:line="240" w:lineRule="auto"/>
            </w:pPr>
            <w:r>
              <w:rPr>
                <w:sz w:val="16"/>
              </w:rPr>
              <w:t>Finance controller</w:t>
            </w:r>
          </w:p>
        </w:tc>
      </w:tr>
      <w:tr w:rsidR="001032C4" w14:paraId="4665D7BF" w14:textId="77777777">
        <w:trPr>
          <w:jc w:val="center"/>
        </w:trPr>
        <w:tc>
          <w:tcPr>
            <w:tcW w:w="33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B158AA6" w14:textId="77777777" w:rsidR="001032C4" w:rsidRDefault="00000000">
            <w:pPr>
              <w:spacing w:after="0" w:line="240" w:lineRule="auto"/>
            </w:pPr>
            <w:r>
              <w:rPr>
                <w:b/>
                <w:sz w:val="16"/>
              </w:rPr>
              <w:t>PDF render/storage/access</w:t>
            </w:r>
          </w:p>
        </w:tc>
        <w:tc>
          <w:tcPr>
            <w:tcW w:w="33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474C044" w14:textId="77777777" w:rsidR="001032C4" w:rsidRDefault="00000000">
            <w:pPr>
              <w:spacing w:after="0" w:line="240" w:lineRule="auto"/>
            </w:pPr>
            <w:r>
              <w:rPr>
                <w:sz w:val="16"/>
              </w:rPr>
              <w:t>Salesforce application owner</w:t>
            </w:r>
          </w:p>
        </w:tc>
        <w:tc>
          <w:tcPr>
            <w:tcW w:w="374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E00F939" w14:textId="77777777" w:rsidR="001032C4" w:rsidRDefault="00000000">
            <w:pPr>
              <w:spacing w:after="0" w:line="240" w:lineRule="auto"/>
            </w:pPr>
            <w:r>
              <w:rPr>
                <w:sz w:val="16"/>
              </w:rPr>
              <w:t>Security/privacy and Salesforce support</w:t>
            </w:r>
          </w:p>
        </w:tc>
      </w:tr>
      <w:tr w:rsidR="001032C4" w14:paraId="0C6E0D25" w14:textId="77777777">
        <w:trPr>
          <w:jc w:val="center"/>
        </w:trPr>
        <w:tc>
          <w:tcPr>
            <w:tcW w:w="33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C12A4A2" w14:textId="77777777" w:rsidR="001032C4" w:rsidRDefault="00000000">
            <w:pPr>
              <w:spacing w:after="0" w:line="240" w:lineRule="auto"/>
            </w:pPr>
            <w:r>
              <w:rPr>
                <w:b/>
                <w:sz w:val="16"/>
              </w:rPr>
              <w:t>Security event / suspected disclosure</w:t>
            </w:r>
          </w:p>
        </w:tc>
        <w:tc>
          <w:tcPr>
            <w:tcW w:w="33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242CA6D" w14:textId="77777777" w:rsidR="001032C4" w:rsidRDefault="00000000">
            <w:pPr>
              <w:spacing w:after="0" w:line="240" w:lineRule="auto"/>
            </w:pPr>
            <w:r>
              <w:rPr>
                <w:sz w:val="16"/>
              </w:rPr>
              <w:t>Security incident response</w:t>
            </w:r>
          </w:p>
        </w:tc>
        <w:tc>
          <w:tcPr>
            <w:tcW w:w="374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75C5678" w14:textId="77777777" w:rsidR="001032C4" w:rsidRDefault="00000000">
            <w:pPr>
              <w:spacing w:after="0" w:line="240" w:lineRule="auto"/>
            </w:pPr>
            <w:r>
              <w:rPr>
                <w:sz w:val="16"/>
              </w:rPr>
              <w:t>Privacy, legal and executive leadership</w:t>
            </w:r>
          </w:p>
        </w:tc>
      </w:tr>
    </w:tbl>
    <w:p w14:paraId="74FAFCDC" w14:textId="77777777" w:rsidR="001032C4" w:rsidRDefault="001032C4">
      <w:pPr>
        <w:spacing w:after="0"/>
      </w:pPr>
    </w:p>
    <w:p w14:paraId="5BC37B82" w14:textId="77777777" w:rsidR="001032C4" w:rsidRDefault="00000000">
      <w:pPr>
        <w:pStyle w:val="Heading2"/>
      </w:pPr>
      <w:r>
        <w:rPr>
          <w:rFonts w:ascii="Arial" w:hAnsi="Arial"/>
        </w:rPr>
        <w:t>11.4 Service measures</w:t>
      </w:r>
    </w:p>
    <w:p w14:paraId="7566002B" w14:textId="77777777" w:rsidR="001032C4" w:rsidRDefault="00000000">
      <w:pPr>
        <w:pStyle w:val="ListBullet"/>
      </w:pPr>
      <w:r>
        <w:t>Order handoff success and latency.</w:t>
      </w:r>
    </w:p>
    <w:p w14:paraId="65215892" w14:textId="77777777" w:rsidR="001032C4" w:rsidRDefault="00000000">
      <w:pPr>
        <w:pStyle w:val="ListBullet"/>
      </w:pPr>
      <w:r>
        <w:t>Billing-event posting success, rejection and aged failure rate.</w:t>
      </w:r>
    </w:p>
    <w:p w14:paraId="4B4FC90E" w14:textId="77777777" w:rsidR="001032C4" w:rsidRDefault="00000000">
      <w:pPr>
        <w:pStyle w:val="ListBullet"/>
      </w:pPr>
      <w:r>
        <w:t>Duplicate-event prevention count and late-event count.</w:t>
      </w:r>
    </w:p>
    <w:p w14:paraId="4EE10D21" w14:textId="77777777" w:rsidR="001032C4" w:rsidRDefault="00000000">
      <w:pPr>
        <w:pStyle w:val="ListBullet"/>
      </w:pPr>
      <w:r>
        <w:t>Invoice import-to-render duration and rendering failure rate.</w:t>
      </w:r>
    </w:p>
    <w:p w14:paraId="2AC18C2C" w14:textId="77777777" w:rsidR="001032C4" w:rsidRDefault="00000000">
      <w:pPr>
        <w:pStyle w:val="ListBullet"/>
      </w:pPr>
      <w:r>
        <w:t>Token exception rate and unresolved exception aging.</w:t>
      </w:r>
    </w:p>
    <w:p w14:paraId="5E2B3E03" w14:textId="77777777" w:rsidR="001032C4" w:rsidRDefault="00000000">
      <w:pPr>
        <w:pStyle w:val="ListBullet"/>
      </w:pPr>
      <w:r>
        <w:t>Daily reconciliation completion and difference closure time.</w:t>
      </w:r>
    </w:p>
    <w:p w14:paraId="3BF6E49D" w14:textId="77777777" w:rsidR="001032C4" w:rsidRDefault="00000000">
      <w:pPr>
        <w:pStyle w:val="ListBullet"/>
      </w:pPr>
      <w:r>
        <w:t>Portal invoice access success/denial and file download anomalies.</w:t>
      </w:r>
    </w:p>
    <w:p w14:paraId="09AD279E" w14:textId="77777777" w:rsidR="001032C4" w:rsidRDefault="00000000">
      <w:pPr>
        <w:pStyle w:val="ListBullet"/>
      </w:pPr>
      <w:r>
        <w:t>Billing accuracy, late stop-billing events and credit/rebill volume.</w:t>
      </w:r>
    </w:p>
    <w:p w14:paraId="52D57DF0" w14:textId="77777777" w:rsidR="001032C4" w:rsidRDefault="00000000">
      <w:pPr>
        <w:pStyle w:val="Heading1"/>
        <w:pageBreakBefore/>
      </w:pPr>
      <w:r>
        <w:rPr>
          <w:rFonts w:ascii="Arial" w:hAnsi="Arial"/>
        </w:rPr>
        <w:lastRenderedPageBreak/>
        <w:t>12. Environments, Deployment and Support Model</w:t>
      </w:r>
    </w:p>
    <w:p w14:paraId="634D3A1A" w14:textId="77777777" w:rsidR="001032C4" w:rsidRDefault="00000000">
      <w:pPr>
        <w:pStyle w:val="Heading2"/>
      </w:pPr>
      <w:r>
        <w:rPr>
          <w:rFonts w:ascii="Arial" w:hAnsi="Arial"/>
        </w:rPr>
        <w:t>12.1 Environment strategy</w:t>
      </w:r>
    </w:p>
    <w:tbl>
      <w:tblPr>
        <w:tblStyle w:val="TableGrid"/>
        <w:tblW w:w="0" w:type="auto"/>
        <w:jc w:val="center"/>
        <w:tblLook w:val="04A0" w:firstRow="1" w:lastRow="0" w:firstColumn="1" w:lastColumn="0" w:noHBand="0" w:noVBand="1"/>
      </w:tblPr>
      <w:tblGrid>
        <w:gridCol w:w="1944"/>
        <w:gridCol w:w="3816"/>
        <w:gridCol w:w="4608"/>
      </w:tblGrid>
      <w:tr w:rsidR="001032C4" w14:paraId="37BA56C8" w14:textId="77777777">
        <w:trPr>
          <w:tblHeader/>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24BAD016" w14:textId="77777777" w:rsidR="001032C4" w:rsidRDefault="00000000">
            <w:pPr>
              <w:spacing w:after="0" w:line="240" w:lineRule="auto"/>
            </w:pPr>
            <w:r>
              <w:rPr>
                <w:b/>
                <w:color w:val="FFFFFF"/>
                <w:sz w:val="16"/>
              </w:rPr>
              <w:t>Environment</w:t>
            </w:r>
          </w:p>
        </w:tc>
        <w:tc>
          <w:tcPr>
            <w:tcW w:w="3816"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2DCDB143" w14:textId="77777777" w:rsidR="001032C4" w:rsidRDefault="00000000">
            <w:pPr>
              <w:spacing w:after="0" w:line="240" w:lineRule="auto"/>
            </w:pPr>
            <w:r>
              <w:rPr>
                <w:b/>
                <w:color w:val="FFFFFF"/>
                <w:sz w:val="16"/>
              </w:rPr>
              <w:t>Purpose</w:t>
            </w:r>
          </w:p>
        </w:tc>
        <w:tc>
          <w:tcPr>
            <w:tcW w:w="460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471625F1" w14:textId="77777777" w:rsidR="001032C4" w:rsidRDefault="00000000">
            <w:pPr>
              <w:spacing w:after="0" w:line="240" w:lineRule="auto"/>
            </w:pPr>
            <w:r>
              <w:rPr>
                <w:b/>
                <w:color w:val="FFFFFF"/>
                <w:sz w:val="16"/>
              </w:rPr>
              <w:t>PHI/data rule</w:t>
            </w:r>
          </w:p>
        </w:tc>
      </w:tr>
      <w:tr w:rsidR="001032C4" w14:paraId="285E27A1" w14:textId="77777777">
        <w:trPr>
          <w:jc w:val="center"/>
        </w:trPr>
        <w:tc>
          <w:tcPr>
            <w:tcW w:w="194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2A01465" w14:textId="77777777" w:rsidR="001032C4" w:rsidRDefault="00000000">
            <w:pPr>
              <w:spacing w:after="0" w:line="240" w:lineRule="auto"/>
            </w:pPr>
            <w:r>
              <w:rPr>
                <w:b/>
                <w:sz w:val="16"/>
              </w:rPr>
              <w:t>Development</w:t>
            </w:r>
          </w:p>
        </w:tc>
        <w:tc>
          <w:tcPr>
            <w:tcW w:w="381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23B2315" w14:textId="77777777" w:rsidR="001032C4" w:rsidRDefault="00000000">
            <w:pPr>
              <w:spacing w:after="0" w:line="240" w:lineRule="auto"/>
            </w:pPr>
            <w:r>
              <w:rPr>
                <w:sz w:val="16"/>
              </w:rPr>
              <w:t>Configuration, code and unit testing.</w:t>
            </w:r>
          </w:p>
        </w:tc>
        <w:tc>
          <w:tcPr>
            <w:tcW w:w="460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1BDC5E8" w14:textId="77777777" w:rsidR="001032C4" w:rsidRDefault="00000000">
            <w:pPr>
              <w:spacing w:after="0" w:line="240" w:lineRule="auto"/>
            </w:pPr>
            <w:r>
              <w:rPr>
                <w:sz w:val="16"/>
              </w:rPr>
              <w:t>Synthetic data only; no production PHI or invoice files.</w:t>
            </w:r>
          </w:p>
        </w:tc>
      </w:tr>
      <w:tr w:rsidR="001032C4" w14:paraId="3EBA1F1B" w14:textId="77777777">
        <w:trPr>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F2316DE" w14:textId="77777777" w:rsidR="001032C4" w:rsidRDefault="00000000">
            <w:pPr>
              <w:spacing w:after="0" w:line="240" w:lineRule="auto"/>
            </w:pPr>
            <w:r>
              <w:rPr>
                <w:b/>
                <w:sz w:val="16"/>
              </w:rPr>
              <w:t>System Integration Test</w:t>
            </w:r>
          </w:p>
        </w:tc>
        <w:tc>
          <w:tcPr>
            <w:tcW w:w="381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0311226" w14:textId="77777777" w:rsidR="001032C4" w:rsidRDefault="00000000">
            <w:pPr>
              <w:spacing w:after="0" w:line="240" w:lineRule="auto"/>
            </w:pPr>
            <w:r>
              <w:rPr>
                <w:sz w:val="16"/>
              </w:rPr>
              <w:t>End-to-end interface and negative-path testing.</w:t>
            </w:r>
          </w:p>
        </w:tc>
        <w:tc>
          <w:tcPr>
            <w:tcW w:w="460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5920AEE" w14:textId="77777777" w:rsidR="001032C4" w:rsidRDefault="00000000">
            <w:pPr>
              <w:spacing w:after="0" w:line="240" w:lineRule="auto"/>
            </w:pPr>
            <w:r>
              <w:rPr>
                <w:sz w:val="16"/>
              </w:rPr>
              <w:t>Synthetic tokenized data; production-like volumes without real patient identity.</w:t>
            </w:r>
          </w:p>
        </w:tc>
      </w:tr>
      <w:tr w:rsidR="001032C4" w14:paraId="6785CB23" w14:textId="77777777">
        <w:trPr>
          <w:jc w:val="center"/>
        </w:trPr>
        <w:tc>
          <w:tcPr>
            <w:tcW w:w="194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5483610" w14:textId="77777777" w:rsidR="001032C4" w:rsidRDefault="00000000">
            <w:pPr>
              <w:spacing w:after="0" w:line="240" w:lineRule="auto"/>
            </w:pPr>
            <w:r>
              <w:rPr>
                <w:b/>
                <w:sz w:val="16"/>
              </w:rPr>
              <w:t>UAT / Training</w:t>
            </w:r>
          </w:p>
        </w:tc>
        <w:tc>
          <w:tcPr>
            <w:tcW w:w="381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E4EC2D4" w14:textId="77777777" w:rsidR="001032C4" w:rsidRDefault="00000000">
            <w:pPr>
              <w:spacing w:after="0" w:line="240" w:lineRule="auto"/>
            </w:pPr>
            <w:r>
              <w:rPr>
                <w:sz w:val="16"/>
              </w:rPr>
              <w:t>Business validation, billing parallel run and training.</w:t>
            </w:r>
          </w:p>
        </w:tc>
        <w:tc>
          <w:tcPr>
            <w:tcW w:w="460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E950FA3" w14:textId="77777777" w:rsidR="001032C4" w:rsidRDefault="00000000">
            <w:pPr>
              <w:spacing w:after="0" w:line="240" w:lineRule="auto"/>
            </w:pPr>
            <w:r>
              <w:rPr>
                <w:sz w:val="16"/>
              </w:rPr>
              <w:t>De-identified or purpose-built test patients; restricted access.</w:t>
            </w:r>
          </w:p>
        </w:tc>
      </w:tr>
      <w:tr w:rsidR="001032C4" w14:paraId="75A8F675" w14:textId="77777777">
        <w:trPr>
          <w:jc w:val="center"/>
        </w:trPr>
        <w:tc>
          <w:tcPr>
            <w:tcW w:w="194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2CEDF59" w14:textId="77777777" w:rsidR="001032C4" w:rsidRDefault="00000000">
            <w:pPr>
              <w:spacing w:after="0" w:line="240" w:lineRule="auto"/>
            </w:pPr>
            <w:r>
              <w:rPr>
                <w:b/>
                <w:sz w:val="16"/>
              </w:rPr>
              <w:t>Production</w:t>
            </w:r>
          </w:p>
        </w:tc>
        <w:tc>
          <w:tcPr>
            <w:tcW w:w="381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55B26CF" w14:textId="77777777" w:rsidR="001032C4" w:rsidRDefault="00000000">
            <w:pPr>
              <w:spacing w:after="0" w:line="240" w:lineRule="auto"/>
            </w:pPr>
            <w:r>
              <w:rPr>
                <w:sz w:val="16"/>
              </w:rPr>
              <w:t>Live customer, rental, billing, PHI and invoice operations.</w:t>
            </w:r>
          </w:p>
        </w:tc>
        <w:tc>
          <w:tcPr>
            <w:tcW w:w="460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4ECA5FF" w14:textId="77777777" w:rsidR="001032C4" w:rsidRDefault="00000000">
            <w:pPr>
              <w:spacing w:after="0" w:line="240" w:lineRule="auto"/>
            </w:pPr>
            <w:r>
              <w:rPr>
                <w:sz w:val="16"/>
              </w:rPr>
              <w:t>Approved BAA boundary, encryption, monitoring, retention and incident response.</w:t>
            </w:r>
          </w:p>
        </w:tc>
      </w:tr>
      <w:tr w:rsidR="001032C4" w14:paraId="2B1437D2" w14:textId="77777777">
        <w:trPr>
          <w:jc w:val="center"/>
        </w:trPr>
        <w:tc>
          <w:tcPr>
            <w:tcW w:w="194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E03EA00" w14:textId="77777777" w:rsidR="001032C4" w:rsidRDefault="00000000">
            <w:pPr>
              <w:spacing w:after="0" w:line="240" w:lineRule="auto"/>
            </w:pPr>
            <w:r>
              <w:rPr>
                <w:b/>
                <w:sz w:val="16"/>
              </w:rPr>
              <w:t>Vendor support</w:t>
            </w:r>
          </w:p>
        </w:tc>
        <w:tc>
          <w:tcPr>
            <w:tcW w:w="381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734F9D0" w14:textId="77777777" w:rsidR="001032C4" w:rsidRDefault="00000000">
            <w:pPr>
              <w:spacing w:after="0" w:line="240" w:lineRule="auto"/>
            </w:pPr>
            <w:r>
              <w:rPr>
                <w:sz w:val="16"/>
              </w:rPr>
              <w:t>Time-bound troubleshooting through controlled access.</w:t>
            </w:r>
          </w:p>
        </w:tc>
        <w:tc>
          <w:tcPr>
            <w:tcW w:w="460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660651F" w14:textId="77777777" w:rsidR="001032C4" w:rsidRDefault="00000000">
            <w:pPr>
              <w:spacing w:after="0" w:line="240" w:lineRule="auto"/>
            </w:pPr>
            <w:r>
              <w:rPr>
                <w:sz w:val="16"/>
              </w:rPr>
              <w:t>No unrestricted production data export; masked logs and approved break-glass process.</w:t>
            </w:r>
          </w:p>
        </w:tc>
      </w:tr>
    </w:tbl>
    <w:p w14:paraId="41AE39CC" w14:textId="77777777" w:rsidR="001032C4" w:rsidRDefault="001032C4">
      <w:pPr>
        <w:spacing w:after="0"/>
      </w:pPr>
    </w:p>
    <w:p w14:paraId="53EC1E06" w14:textId="77777777" w:rsidR="001032C4" w:rsidRDefault="00000000">
      <w:pPr>
        <w:pStyle w:val="Heading2"/>
      </w:pPr>
      <w:r>
        <w:rPr>
          <w:rFonts w:ascii="Arial" w:hAnsi="Arial"/>
        </w:rPr>
        <w:t>12.2 Deployment controls</w:t>
      </w:r>
    </w:p>
    <w:p w14:paraId="2448C0FF" w14:textId="77777777" w:rsidR="001032C4" w:rsidRDefault="00000000">
      <w:pPr>
        <w:pStyle w:val="ListBullet"/>
      </w:pPr>
      <w:r>
        <w:t>Version-control Salesforce metadata, Apex, Visualforce/LWC, integration recipes/processes, mappings and canonical schemas.</w:t>
      </w:r>
    </w:p>
    <w:p w14:paraId="1620B0EF" w14:textId="77777777" w:rsidR="001032C4" w:rsidRDefault="00000000">
      <w:pPr>
        <w:pStyle w:val="ListBullet"/>
      </w:pPr>
      <w:r>
        <w:t>Promote through environments using approved pipelines and segregation of duties; no direct unreviewed production changes.</w:t>
      </w:r>
    </w:p>
    <w:p w14:paraId="7F30806F" w14:textId="77777777" w:rsidR="001032C4" w:rsidRDefault="00000000">
      <w:pPr>
        <w:pStyle w:val="ListBullet"/>
      </w:pPr>
      <w:r>
        <w:t>Run regression tests for encrypted fields, token creation, platform events, API limits, PDF layout, line totals, file access and portal sharing.</w:t>
      </w:r>
    </w:p>
    <w:p w14:paraId="02BC2AB3" w14:textId="77777777" w:rsidR="001032C4" w:rsidRDefault="00000000">
      <w:pPr>
        <w:pStyle w:val="ListBullet"/>
      </w:pPr>
      <w:r>
        <w:t>Use a parallel billing/invoice-presentment period to compare ServiceNow/current-state output, GT financial results and Salesforce final PDFs before cutover.</w:t>
      </w:r>
    </w:p>
    <w:p w14:paraId="07BEB89F" w14:textId="77777777" w:rsidR="001032C4" w:rsidRDefault="00000000">
      <w:pPr>
        <w:pStyle w:val="ListBullet"/>
      </w:pPr>
      <w:r>
        <w:t>Maintain rollback procedures for order handoff, billing-event posting and portal visibility; never roll back by deleting financial or PHI audit history.</w:t>
      </w:r>
    </w:p>
    <w:p w14:paraId="3ABD69F5" w14:textId="77777777" w:rsidR="001032C4" w:rsidRDefault="00000000">
      <w:pPr>
        <w:pStyle w:val="Heading2"/>
      </w:pPr>
      <w:r>
        <w:rPr>
          <w:rFonts w:ascii="Arial" w:hAnsi="Arial"/>
        </w:rPr>
        <w:t>12.3 Support model</w:t>
      </w:r>
    </w:p>
    <w:tbl>
      <w:tblPr>
        <w:tblStyle w:val="TableGrid"/>
        <w:tblW w:w="0" w:type="auto"/>
        <w:jc w:val="center"/>
        <w:tblLook w:val="04A0" w:firstRow="1" w:lastRow="0" w:firstColumn="1" w:lastColumn="0" w:noHBand="0" w:noVBand="1"/>
      </w:tblPr>
      <w:tblGrid>
        <w:gridCol w:w="2880"/>
        <w:gridCol w:w="7488"/>
      </w:tblGrid>
      <w:tr w:rsidR="001032C4" w14:paraId="51D6A808" w14:textId="77777777">
        <w:trPr>
          <w:tblHeader/>
          <w:jc w:val="center"/>
        </w:trPr>
        <w:tc>
          <w:tcPr>
            <w:tcW w:w="2880"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0F969D56" w14:textId="77777777" w:rsidR="001032C4" w:rsidRDefault="00000000">
            <w:pPr>
              <w:spacing w:after="0" w:line="240" w:lineRule="auto"/>
            </w:pPr>
            <w:r>
              <w:rPr>
                <w:b/>
                <w:color w:val="FFFFFF"/>
                <w:sz w:val="16"/>
              </w:rPr>
              <w:t>Role</w:t>
            </w:r>
          </w:p>
        </w:tc>
        <w:tc>
          <w:tcPr>
            <w:tcW w:w="748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201E9F6C" w14:textId="77777777" w:rsidR="001032C4" w:rsidRDefault="00000000">
            <w:pPr>
              <w:spacing w:after="0" w:line="240" w:lineRule="auto"/>
            </w:pPr>
            <w:r>
              <w:rPr>
                <w:b/>
                <w:color w:val="FFFFFF"/>
                <w:sz w:val="16"/>
              </w:rPr>
              <w:t>Primary responsibilities</w:t>
            </w:r>
          </w:p>
        </w:tc>
      </w:tr>
      <w:tr w:rsidR="001032C4" w14:paraId="24145E71" w14:textId="77777777">
        <w:trPr>
          <w:jc w:val="center"/>
        </w:trPr>
        <w:tc>
          <w:tcPr>
            <w:tcW w:w="28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2F924C8" w14:textId="77777777" w:rsidR="001032C4" w:rsidRDefault="00000000">
            <w:pPr>
              <w:spacing w:after="0" w:line="240" w:lineRule="auto"/>
            </w:pPr>
            <w:r>
              <w:rPr>
                <w:b/>
                <w:sz w:val="16"/>
              </w:rPr>
              <w:t>Salesforce product owner/admin</w:t>
            </w:r>
          </w:p>
        </w:tc>
        <w:tc>
          <w:tcPr>
            <w:tcW w:w="74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B04D963" w14:textId="77777777" w:rsidR="001032C4" w:rsidRDefault="00000000">
            <w:pPr>
              <w:spacing w:after="0" w:line="240" w:lineRule="auto"/>
            </w:pPr>
            <w:r>
              <w:rPr>
                <w:sz w:val="16"/>
              </w:rPr>
              <w:t>Objects, permissions, portal, Billing Console, templates, Shield configuration and release management.</w:t>
            </w:r>
          </w:p>
        </w:tc>
      </w:tr>
      <w:tr w:rsidR="001032C4" w14:paraId="177E5BCF" w14:textId="77777777">
        <w:trPr>
          <w:jc w:val="center"/>
        </w:trPr>
        <w:tc>
          <w:tcPr>
            <w:tcW w:w="288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C77E6B9" w14:textId="77777777" w:rsidR="001032C4" w:rsidRDefault="00000000">
            <w:pPr>
              <w:spacing w:after="0" w:line="240" w:lineRule="auto"/>
            </w:pPr>
            <w:r>
              <w:rPr>
                <w:b/>
                <w:sz w:val="16"/>
              </w:rPr>
              <w:t>Rental platform product owner/admin</w:t>
            </w:r>
          </w:p>
        </w:tc>
        <w:tc>
          <w:tcPr>
            <w:tcW w:w="74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EDB2098" w14:textId="77777777" w:rsidR="001032C4" w:rsidRDefault="00000000">
            <w:pPr>
              <w:spacing w:after="0" w:line="240" w:lineRule="auto"/>
            </w:pPr>
            <w:r>
              <w:rPr>
                <w:sz w:val="16"/>
              </w:rPr>
              <w:t>Rental configuration, assets, inventory, work orders, mobile, purchasing and vendor coordination.</w:t>
            </w:r>
          </w:p>
        </w:tc>
      </w:tr>
      <w:tr w:rsidR="001032C4" w14:paraId="5B411148" w14:textId="77777777">
        <w:trPr>
          <w:jc w:val="center"/>
        </w:trPr>
        <w:tc>
          <w:tcPr>
            <w:tcW w:w="28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594DFF3" w14:textId="77777777" w:rsidR="001032C4" w:rsidRDefault="00000000">
            <w:pPr>
              <w:spacing w:after="0" w:line="240" w:lineRule="auto"/>
            </w:pPr>
            <w:r>
              <w:rPr>
                <w:b/>
                <w:sz w:val="16"/>
              </w:rPr>
              <w:t>GoTransverse billing owner</w:t>
            </w:r>
          </w:p>
        </w:tc>
        <w:tc>
          <w:tcPr>
            <w:tcW w:w="74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B605F9F" w14:textId="77777777" w:rsidR="001032C4" w:rsidRDefault="00000000">
            <w:pPr>
              <w:spacing w:after="0" w:line="240" w:lineRule="auto"/>
            </w:pPr>
            <w:r>
              <w:rPr>
                <w:sz w:val="16"/>
              </w:rPr>
              <w:t>Rates, subscriptions, invoices, credits, rebills, payment status and financial controls.</w:t>
            </w:r>
          </w:p>
        </w:tc>
      </w:tr>
      <w:tr w:rsidR="001032C4" w14:paraId="70BE89D9" w14:textId="77777777">
        <w:trPr>
          <w:jc w:val="center"/>
        </w:trPr>
        <w:tc>
          <w:tcPr>
            <w:tcW w:w="288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A40CBAC" w14:textId="77777777" w:rsidR="001032C4" w:rsidRDefault="00000000">
            <w:pPr>
              <w:spacing w:after="0" w:line="240" w:lineRule="auto"/>
            </w:pPr>
            <w:r>
              <w:rPr>
                <w:b/>
                <w:sz w:val="16"/>
              </w:rPr>
              <w:t>Integration engineer/operations</w:t>
            </w:r>
          </w:p>
        </w:tc>
        <w:tc>
          <w:tcPr>
            <w:tcW w:w="74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2D2817D" w14:textId="77777777" w:rsidR="001032C4" w:rsidRDefault="00000000">
            <w:pPr>
              <w:spacing w:after="0" w:line="240" w:lineRule="auto"/>
            </w:pPr>
            <w:r>
              <w:rPr>
                <w:sz w:val="16"/>
              </w:rPr>
              <w:t>Interfaces, mappings, queues, monitoring, retry, replay and reconciliation.</w:t>
            </w:r>
          </w:p>
        </w:tc>
      </w:tr>
      <w:tr w:rsidR="001032C4" w14:paraId="0CD10698" w14:textId="77777777">
        <w:trPr>
          <w:jc w:val="center"/>
        </w:trPr>
        <w:tc>
          <w:tcPr>
            <w:tcW w:w="28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8BB4A2F" w14:textId="77777777" w:rsidR="001032C4" w:rsidRDefault="00000000">
            <w:pPr>
              <w:spacing w:after="0" w:line="240" w:lineRule="auto"/>
            </w:pPr>
            <w:r>
              <w:rPr>
                <w:b/>
                <w:sz w:val="16"/>
              </w:rPr>
              <w:t>Billing operations lead</w:t>
            </w:r>
          </w:p>
        </w:tc>
        <w:tc>
          <w:tcPr>
            <w:tcW w:w="74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419CCC2" w14:textId="77777777" w:rsidR="001032C4" w:rsidRDefault="00000000">
            <w:pPr>
              <w:spacing w:after="0" w:line="240" w:lineRule="auto"/>
            </w:pPr>
            <w:r>
              <w:rPr>
                <w:sz w:val="16"/>
              </w:rPr>
              <w:t>Invoice review, exception queue, customer disputes, approvals and business reconciliation.</w:t>
            </w:r>
          </w:p>
        </w:tc>
      </w:tr>
      <w:tr w:rsidR="001032C4" w14:paraId="3FA97885" w14:textId="77777777">
        <w:trPr>
          <w:jc w:val="center"/>
        </w:trPr>
        <w:tc>
          <w:tcPr>
            <w:tcW w:w="288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9F6C012" w14:textId="77777777" w:rsidR="001032C4" w:rsidRDefault="00000000">
            <w:pPr>
              <w:spacing w:after="0" w:line="240" w:lineRule="auto"/>
            </w:pPr>
            <w:r>
              <w:rPr>
                <w:b/>
                <w:sz w:val="16"/>
              </w:rPr>
              <w:t>Privacy/security</w:t>
            </w:r>
          </w:p>
        </w:tc>
        <w:tc>
          <w:tcPr>
            <w:tcW w:w="74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A335DFD" w14:textId="77777777" w:rsidR="001032C4" w:rsidRDefault="00000000">
            <w:pPr>
              <w:spacing w:after="0" w:line="240" w:lineRule="auto"/>
            </w:pPr>
            <w:r>
              <w:rPr>
                <w:sz w:val="16"/>
              </w:rPr>
              <w:t>BAA, risk assessment, access reviews, monitoring, incident response and audit evidence.</w:t>
            </w:r>
          </w:p>
        </w:tc>
      </w:tr>
      <w:tr w:rsidR="001032C4" w14:paraId="1236649B" w14:textId="77777777">
        <w:trPr>
          <w:jc w:val="center"/>
        </w:trPr>
        <w:tc>
          <w:tcPr>
            <w:tcW w:w="28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3815657" w14:textId="77777777" w:rsidR="001032C4" w:rsidRDefault="00000000">
            <w:pPr>
              <w:spacing w:after="0" w:line="240" w:lineRule="auto"/>
            </w:pPr>
            <w:r>
              <w:rPr>
                <w:b/>
                <w:sz w:val="16"/>
              </w:rPr>
              <w:t>Enterprise architecture/data governance</w:t>
            </w:r>
          </w:p>
        </w:tc>
        <w:tc>
          <w:tcPr>
            <w:tcW w:w="74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3DA2124" w14:textId="77777777" w:rsidR="001032C4" w:rsidRDefault="00000000">
            <w:pPr>
              <w:spacing w:after="0" w:line="240" w:lineRule="auto"/>
            </w:pPr>
            <w:r>
              <w:rPr>
                <w:sz w:val="16"/>
              </w:rPr>
              <w:t>System-of-record decisions, canonical models, change review and cross-platform standards.</w:t>
            </w:r>
          </w:p>
        </w:tc>
      </w:tr>
    </w:tbl>
    <w:p w14:paraId="4BBE51F8" w14:textId="77777777" w:rsidR="001032C4" w:rsidRDefault="001032C4">
      <w:pPr>
        <w:spacing w:after="0"/>
      </w:pPr>
    </w:p>
    <w:p w14:paraId="5F5B71C1" w14:textId="77777777" w:rsidR="001032C4" w:rsidRDefault="00000000">
      <w:pPr>
        <w:pStyle w:val="Heading1"/>
        <w:pageBreakBefore/>
      </w:pPr>
      <w:r>
        <w:rPr>
          <w:rFonts w:ascii="Arial" w:hAnsi="Arial"/>
        </w:rPr>
        <w:lastRenderedPageBreak/>
        <w:t>13. Implementation Workstreams and Sequence</w:t>
      </w:r>
    </w:p>
    <w:tbl>
      <w:tblPr>
        <w:tblStyle w:val="TableGrid"/>
        <w:tblW w:w="0" w:type="auto"/>
        <w:jc w:val="center"/>
        <w:tblLook w:val="04A0" w:firstRow="1" w:lastRow="0" w:firstColumn="1" w:lastColumn="0" w:noHBand="0" w:noVBand="1"/>
      </w:tblPr>
      <w:tblGrid>
        <w:gridCol w:w="3096"/>
        <w:gridCol w:w="7272"/>
      </w:tblGrid>
      <w:tr w:rsidR="001032C4" w14:paraId="10759A80" w14:textId="77777777">
        <w:trPr>
          <w:tblHeader/>
          <w:jc w:val="center"/>
        </w:trPr>
        <w:tc>
          <w:tcPr>
            <w:tcW w:w="3096"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5227F113" w14:textId="77777777" w:rsidR="001032C4" w:rsidRDefault="00000000">
            <w:pPr>
              <w:spacing w:after="0" w:line="240" w:lineRule="auto"/>
            </w:pPr>
            <w:r>
              <w:rPr>
                <w:b/>
                <w:color w:val="FFFFFF"/>
                <w:sz w:val="16"/>
              </w:rPr>
              <w:t>Workstream</w:t>
            </w:r>
          </w:p>
        </w:tc>
        <w:tc>
          <w:tcPr>
            <w:tcW w:w="727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61583852" w14:textId="77777777" w:rsidR="001032C4" w:rsidRDefault="00000000">
            <w:pPr>
              <w:spacing w:after="0" w:line="240" w:lineRule="auto"/>
            </w:pPr>
            <w:r>
              <w:rPr>
                <w:b/>
                <w:color w:val="FFFFFF"/>
                <w:sz w:val="16"/>
              </w:rPr>
              <w:t>Outcome</w:t>
            </w:r>
          </w:p>
        </w:tc>
      </w:tr>
      <w:tr w:rsidR="001032C4" w14:paraId="31928149" w14:textId="77777777">
        <w:trPr>
          <w:jc w:val="center"/>
        </w:trPr>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AB4EBE2" w14:textId="77777777" w:rsidR="001032C4" w:rsidRDefault="00000000">
            <w:pPr>
              <w:spacing w:after="0" w:line="240" w:lineRule="auto"/>
            </w:pPr>
            <w:r>
              <w:rPr>
                <w:b/>
                <w:sz w:val="16"/>
              </w:rPr>
              <w:t>1. Architecture and compliance validation</w:t>
            </w:r>
          </w:p>
        </w:tc>
        <w:tc>
          <w:tcPr>
            <w:tcW w:w="727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9C9E63C" w14:textId="77777777" w:rsidR="001032C4" w:rsidRDefault="00000000">
            <w:pPr>
              <w:spacing w:after="0" w:line="240" w:lineRule="auto"/>
            </w:pPr>
            <w:r>
              <w:rPr>
                <w:sz w:val="16"/>
              </w:rPr>
              <w:t>Confirm Salesforce BAA/covered services, iPaaS BAA, token-only viability, MCS/GT APIs, invoice PHI fields, legal retention and data-volume assumptions.</w:t>
            </w:r>
          </w:p>
        </w:tc>
      </w:tr>
      <w:tr w:rsidR="001032C4" w14:paraId="57C92A9A" w14:textId="77777777">
        <w:trPr>
          <w:jc w:val="center"/>
        </w:trPr>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C76A02A" w14:textId="77777777" w:rsidR="001032C4" w:rsidRDefault="00000000">
            <w:pPr>
              <w:spacing w:after="0" w:line="240" w:lineRule="auto"/>
            </w:pPr>
            <w:r>
              <w:rPr>
                <w:b/>
                <w:sz w:val="16"/>
              </w:rPr>
              <w:t>2. Vendor fit-gap and native design</w:t>
            </w:r>
          </w:p>
        </w:tc>
        <w:tc>
          <w:tcPr>
            <w:tcW w:w="727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DEB5282" w14:textId="77777777" w:rsidR="001032C4" w:rsidRDefault="00000000">
            <w:pPr>
              <w:spacing w:after="0" w:line="240" w:lineRule="auto"/>
            </w:pPr>
            <w:r>
              <w:rPr>
                <w:sz w:val="16"/>
              </w:rPr>
              <w:t>Run scripted demonstrations and score MCS/other using the checklist; approve native process model and document exceptions.</w:t>
            </w:r>
          </w:p>
        </w:tc>
      </w:tr>
      <w:tr w:rsidR="001032C4" w14:paraId="104B5E29" w14:textId="77777777">
        <w:trPr>
          <w:jc w:val="center"/>
        </w:trPr>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B744CEE" w14:textId="77777777" w:rsidR="001032C4" w:rsidRDefault="00000000">
            <w:pPr>
              <w:spacing w:after="0" w:line="240" w:lineRule="auto"/>
            </w:pPr>
            <w:r>
              <w:rPr>
                <w:b/>
                <w:sz w:val="16"/>
              </w:rPr>
              <w:t>3. Canonical data and integration design</w:t>
            </w:r>
          </w:p>
        </w:tc>
        <w:tc>
          <w:tcPr>
            <w:tcW w:w="727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7B83163" w14:textId="77777777" w:rsidR="001032C4" w:rsidRDefault="00000000">
            <w:pPr>
              <w:spacing w:after="0" w:line="240" w:lineRule="auto"/>
            </w:pPr>
            <w:r>
              <w:rPr>
                <w:sz w:val="16"/>
              </w:rPr>
              <w:t>Define enterprise IDs, customer/facility/contract/product mappings, Billing Context, token, events, invoice schemas and reason codes.</w:t>
            </w:r>
          </w:p>
        </w:tc>
      </w:tr>
      <w:tr w:rsidR="001032C4" w14:paraId="620578B1" w14:textId="77777777">
        <w:trPr>
          <w:jc w:val="center"/>
        </w:trPr>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6681167" w14:textId="77777777" w:rsidR="001032C4" w:rsidRDefault="00000000">
            <w:pPr>
              <w:spacing w:after="0" w:line="240" w:lineRule="auto"/>
            </w:pPr>
            <w:r>
              <w:rPr>
                <w:b/>
                <w:sz w:val="16"/>
              </w:rPr>
              <w:t>4. Salesforce PHI and billing foundation</w:t>
            </w:r>
          </w:p>
        </w:tc>
        <w:tc>
          <w:tcPr>
            <w:tcW w:w="727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1707356" w14:textId="77777777" w:rsidR="001032C4" w:rsidRDefault="00000000">
            <w:pPr>
              <w:spacing w:after="0" w:line="240" w:lineRule="auto"/>
            </w:pPr>
            <w:r>
              <w:rPr>
                <w:sz w:val="16"/>
              </w:rPr>
              <w:t>Configure objects, permissions, Shield encryption/audit, token service, Integration Transaction, Invoice Presentment, Billing Console and portal security.</w:t>
            </w:r>
          </w:p>
        </w:tc>
      </w:tr>
      <w:tr w:rsidR="001032C4" w14:paraId="73789930" w14:textId="77777777">
        <w:trPr>
          <w:jc w:val="center"/>
        </w:trPr>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6F3FEF6" w14:textId="77777777" w:rsidR="001032C4" w:rsidRDefault="00000000">
            <w:pPr>
              <w:spacing w:after="0" w:line="240" w:lineRule="auto"/>
            </w:pPr>
            <w:r>
              <w:rPr>
                <w:b/>
                <w:sz w:val="16"/>
              </w:rPr>
              <w:t>5. Rental platform native configuration</w:t>
            </w:r>
          </w:p>
        </w:tc>
        <w:tc>
          <w:tcPr>
            <w:tcW w:w="727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988E2FB" w14:textId="77777777" w:rsidR="001032C4" w:rsidRDefault="00000000">
            <w:pPr>
              <w:spacing w:after="0" w:line="240" w:lineRule="auto"/>
            </w:pPr>
            <w:r>
              <w:rPr>
                <w:sz w:val="16"/>
              </w:rPr>
              <w:t>Configure rental lifecycle, asset/install-base, inventory, field service, mobile, pickup, swap, return, maintenance, purchasing and event triggers.</w:t>
            </w:r>
          </w:p>
        </w:tc>
      </w:tr>
      <w:tr w:rsidR="001032C4" w14:paraId="0047C6C5" w14:textId="77777777">
        <w:trPr>
          <w:jc w:val="center"/>
        </w:trPr>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499B6C1" w14:textId="77777777" w:rsidR="001032C4" w:rsidRDefault="00000000">
            <w:pPr>
              <w:spacing w:after="0" w:line="240" w:lineRule="auto"/>
            </w:pPr>
            <w:r>
              <w:rPr>
                <w:b/>
                <w:sz w:val="16"/>
              </w:rPr>
              <w:t>6. GoTransverse integration and rating validation</w:t>
            </w:r>
          </w:p>
        </w:tc>
        <w:tc>
          <w:tcPr>
            <w:tcW w:w="727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804EEBE" w14:textId="77777777" w:rsidR="001032C4" w:rsidRDefault="00000000">
            <w:pPr>
              <w:spacing w:after="0" w:line="240" w:lineRule="auto"/>
            </w:pPr>
            <w:r>
              <w:rPr>
                <w:sz w:val="16"/>
              </w:rPr>
              <w:t>Configure tokenized billing accounts/events, product/rate mappings, invoice finalization, credits, voids, rebills and payment status interfaces.</w:t>
            </w:r>
          </w:p>
        </w:tc>
      </w:tr>
      <w:tr w:rsidR="001032C4" w14:paraId="7A4F189F" w14:textId="77777777">
        <w:trPr>
          <w:jc w:val="center"/>
        </w:trPr>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CA11B94" w14:textId="77777777" w:rsidR="001032C4" w:rsidRDefault="00000000">
            <w:pPr>
              <w:spacing w:after="0" w:line="240" w:lineRule="auto"/>
            </w:pPr>
            <w:r>
              <w:rPr>
                <w:b/>
                <w:sz w:val="16"/>
              </w:rPr>
              <w:t>7. Integration build</w:t>
            </w:r>
          </w:p>
        </w:tc>
        <w:tc>
          <w:tcPr>
            <w:tcW w:w="727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BABD675" w14:textId="77777777" w:rsidR="001032C4" w:rsidRDefault="00000000">
            <w:pPr>
              <w:spacing w:after="0" w:line="240" w:lineRule="auto"/>
            </w:pPr>
            <w:r>
              <w:rPr>
                <w:sz w:val="16"/>
              </w:rPr>
              <w:t>Implement order handoff, status sync, billing events, invoice/payment return, retries, exception queues, observability and reconciliation.</w:t>
            </w:r>
          </w:p>
        </w:tc>
      </w:tr>
      <w:tr w:rsidR="001032C4" w14:paraId="7FD4384D" w14:textId="77777777">
        <w:trPr>
          <w:jc w:val="center"/>
        </w:trPr>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7708EF6" w14:textId="77777777" w:rsidR="001032C4" w:rsidRDefault="00000000">
            <w:pPr>
              <w:spacing w:after="0" w:line="240" w:lineRule="auto"/>
            </w:pPr>
            <w:r>
              <w:rPr>
                <w:b/>
                <w:sz w:val="16"/>
              </w:rPr>
              <w:t>8. Invoice rendering and storage</w:t>
            </w:r>
          </w:p>
        </w:tc>
        <w:tc>
          <w:tcPr>
            <w:tcW w:w="727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4294F4E" w14:textId="77777777" w:rsidR="001032C4" w:rsidRDefault="00000000">
            <w:pPr>
              <w:spacing w:after="0" w:line="240" w:lineRule="auto"/>
            </w:pPr>
            <w:r>
              <w:rPr>
                <w:sz w:val="16"/>
              </w:rPr>
              <w:t>Build controlled template, rehydration, validation, async PDF generation, hash/versioning, Files storage and internal/external access.</w:t>
            </w:r>
          </w:p>
        </w:tc>
      </w:tr>
      <w:tr w:rsidR="001032C4" w14:paraId="56D7182B" w14:textId="77777777">
        <w:trPr>
          <w:jc w:val="center"/>
        </w:trPr>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B80E16E" w14:textId="77777777" w:rsidR="001032C4" w:rsidRDefault="00000000">
            <w:pPr>
              <w:spacing w:after="0" w:line="240" w:lineRule="auto"/>
            </w:pPr>
            <w:r>
              <w:rPr>
                <w:b/>
                <w:sz w:val="16"/>
              </w:rPr>
              <w:t>9. Migration and cutover</w:t>
            </w:r>
          </w:p>
        </w:tc>
        <w:tc>
          <w:tcPr>
            <w:tcW w:w="727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A54EB63" w14:textId="77777777" w:rsidR="001032C4" w:rsidRDefault="00000000">
            <w:pPr>
              <w:spacing w:after="0" w:line="240" w:lineRule="auto"/>
            </w:pPr>
            <w:r>
              <w:rPr>
                <w:sz w:val="16"/>
              </w:rPr>
              <w:t>Migrate open rentals, assets, install base, customer/contracts, open billing context and required documents with reconciliation.</w:t>
            </w:r>
          </w:p>
        </w:tc>
      </w:tr>
      <w:tr w:rsidR="001032C4" w14:paraId="03FE9EF9" w14:textId="77777777">
        <w:trPr>
          <w:jc w:val="center"/>
        </w:trPr>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4C71658" w14:textId="77777777" w:rsidR="001032C4" w:rsidRDefault="00000000">
            <w:pPr>
              <w:spacing w:after="0" w:line="240" w:lineRule="auto"/>
            </w:pPr>
            <w:r>
              <w:rPr>
                <w:b/>
                <w:sz w:val="16"/>
              </w:rPr>
              <w:t>10. Testing and deployment</w:t>
            </w:r>
          </w:p>
        </w:tc>
        <w:tc>
          <w:tcPr>
            <w:tcW w:w="727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4B0F6F3" w14:textId="77777777" w:rsidR="001032C4" w:rsidRDefault="00000000">
            <w:pPr>
              <w:spacing w:after="0" w:line="240" w:lineRule="auto"/>
            </w:pPr>
            <w:r>
              <w:rPr>
                <w:sz w:val="16"/>
              </w:rPr>
              <w:t>Unit, SIT, security, HIPAA, role/access, performance, billing accuracy, negative path, UAT, parallel run, cutover rehearsal and hypercare.</w:t>
            </w:r>
          </w:p>
        </w:tc>
      </w:tr>
    </w:tbl>
    <w:p w14:paraId="5A257000" w14:textId="77777777" w:rsidR="001032C4" w:rsidRDefault="001032C4">
      <w:pPr>
        <w:spacing w:after="0"/>
      </w:pPr>
    </w:p>
    <w:p w14:paraId="69469D05" w14:textId="77777777" w:rsidR="001032C4" w:rsidRDefault="00000000">
      <w:pPr>
        <w:pStyle w:val="Heading2"/>
      </w:pPr>
      <w:r>
        <w:rPr>
          <w:rFonts w:ascii="Arial" w:hAnsi="Arial"/>
        </w:rPr>
        <w:t>13.1 Required test scenarios</w:t>
      </w:r>
    </w:p>
    <w:p w14:paraId="5502ADAB" w14:textId="77777777" w:rsidR="001032C4" w:rsidRDefault="00000000">
      <w:pPr>
        <w:pStyle w:val="ListBullet"/>
      </w:pPr>
      <w:r>
        <w:t>Duplicate order event, duplicate activation event and replay after an iPaaS outage.</w:t>
      </w:r>
    </w:p>
    <w:p w14:paraId="62CD65B1" w14:textId="77777777" w:rsidR="001032C4" w:rsidRDefault="00000000">
      <w:pPr>
        <w:pStyle w:val="ListBullet"/>
      </w:pPr>
      <w:r>
        <w:t>Activation, backdated correction, swap, pickup-request billing stop, delayed physical return, loss, damage and parts charges.</w:t>
      </w:r>
    </w:p>
    <w:p w14:paraId="7CC318B4" w14:textId="77777777" w:rsidR="001032C4" w:rsidRDefault="00000000">
      <w:pPr>
        <w:pStyle w:val="ListBullet"/>
      </w:pPr>
      <w:r>
        <w:t>Token missing, duplicate, inactive, wrong customer and patient merge/correction.</w:t>
      </w:r>
    </w:p>
    <w:p w14:paraId="6397B6B0" w14:textId="77777777" w:rsidR="001032C4" w:rsidRDefault="00000000">
      <w:pPr>
        <w:pStyle w:val="ListBullet"/>
      </w:pPr>
      <w:r>
        <w:t>GT invoice with multiple tokens/episodes, credits, voids, rebills and payment-status changes.</w:t>
      </w:r>
    </w:p>
    <w:p w14:paraId="4E485D2C" w14:textId="77777777" w:rsidR="001032C4" w:rsidRDefault="00000000">
      <w:pPr>
        <w:pStyle w:val="ListBullet"/>
      </w:pPr>
      <w:r>
        <w:t>Invoice PDF with long line descriptions, multi-page output, page numbers, logos, special characters and maximum expected volume.</w:t>
      </w:r>
    </w:p>
    <w:p w14:paraId="492B35A7" w14:textId="77777777" w:rsidR="001032C4" w:rsidRDefault="00000000">
      <w:pPr>
        <w:pStyle w:val="ListBullet"/>
      </w:pPr>
      <w:r>
        <w:t>Internal Billing Console and Experience Cloud authorization across multiple facilities and user roles.</w:t>
      </w:r>
    </w:p>
    <w:p w14:paraId="19B62B40" w14:textId="77777777" w:rsidR="001032C4" w:rsidRDefault="00000000">
      <w:pPr>
        <w:pStyle w:val="ListBullet"/>
      </w:pPr>
      <w:r>
        <w:t>Shield encryption compatibility, key rotation, field audit, file encryption, Event Monitoring and Data Detect scans.</w:t>
      </w:r>
    </w:p>
    <w:p w14:paraId="7CA5F915" w14:textId="77777777" w:rsidR="001032C4" w:rsidRDefault="00000000">
      <w:pPr>
        <w:pStyle w:val="ListBullet"/>
      </w:pPr>
      <w:r>
        <w:t>Non-production data masking, sandbox refresh and vendor-support access controls.</w:t>
      </w:r>
    </w:p>
    <w:p w14:paraId="0DF828FA" w14:textId="77777777" w:rsidR="001032C4" w:rsidRDefault="001032C4">
      <w:pPr>
        <w:sectPr w:rsidR="001032C4">
          <w:headerReference w:type="default" r:id="rId11"/>
          <w:footerReference w:type="default" r:id="rId12"/>
          <w:pgSz w:w="12240" w:h="15840"/>
          <w:pgMar w:top="936" w:right="936" w:bottom="864" w:left="936" w:header="720" w:footer="720" w:gutter="0"/>
          <w:cols w:space="720"/>
          <w:docGrid w:linePitch="360"/>
        </w:sectPr>
      </w:pPr>
    </w:p>
    <w:p w14:paraId="0448B4C6" w14:textId="77777777" w:rsidR="001032C4" w:rsidRDefault="00000000">
      <w:pPr>
        <w:pStyle w:val="Heading1"/>
      </w:pPr>
      <w:r>
        <w:rPr>
          <w:rFonts w:ascii="Arial" w:hAnsi="Arial"/>
        </w:rPr>
        <w:lastRenderedPageBreak/>
        <w:t>14. Rental Platform Vendor Evaluation Checklist - MCS / Other</w:t>
      </w:r>
    </w:p>
    <w:p w14:paraId="744BBB03" w14:textId="77777777" w:rsidR="001032C4" w:rsidRDefault="00000000">
      <w:r>
        <w:t>The checklist is designed for MCS and alternative rental platforms. It is derived from the functional requirements and the target architecture. The vendor must identify the module, demonstrate the capability, and classify the fit without redefining the requirement.</w:t>
      </w:r>
    </w:p>
    <w:p w14:paraId="18524CF1" w14:textId="77777777" w:rsidR="001032C4" w:rsidRDefault="00000000">
      <w:pPr>
        <w:pStyle w:val="Heading2"/>
      </w:pPr>
      <w:r>
        <w:rPr>
          <w:rFonts w:ascii="Arial" w:hAnsi="Arial"/>
        </w:rPr>
        <w:t>14.1 Fit codes and scoring</w:t>
      </w:r>
    </w:p>
    <w:tbl>
      <w:tblPr>
        <w:tblStyle w:val="TableGrid"/>
        <w:tblW w:w="0" w:type="auto"/>
        <w:jc w:val="center"/>
        <w:tblLook w:val="04A0" w:firstRow="1" w:lastRow="0" w:firstColumn="1" w:lastColumn="0" w:noHBand="0" w:noVBand="1"/>
      </w:tblPr>
      <w:tblGrid>
        <w:gridCol w:w="1008"/>
        <w:gridCol w:w="9504"/>
        <w:gridCol w:w="3024"/>
      </w:tblGrid>
      <w:tr w:rsidR="001032C4" w14:paraId="3D8B972C" w14:textId="77777777">
        <w:trPr>
          <w:tblHeader/>
          <w:jc w:val="center"/>
        </w:trPr>
        <w:tc>
          <w:tcPr>
            <w:tcW w:w="100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285E6DED" w14:textId="77777777" w:rsidR="001032C4" w:rsidRDefault="00000000">
            <w:pPr>
              <w:spacing w:after="0" w:line="240" w:lineRule="auto"/>
            </w:pPr>
            <w:r>
              <w:rPr>
                <w:b/>
                <w:color w:val="FFFFFF"/>
                <w:sz w:val="16"/>
              </w:rPr>
              <w:t>Code</w:t>
            </w:r>
          </w:p>
        </w:tc>
        <w:tc>
          <w:tcPr>
            <w:tcW w:w="9504"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49ABF5AA" w14:textId="77777777" w:rsidR="001032C4" w:rsidRDefault="00000000">
            <w:pPr>
              <w:spacing w:after="0" w:line="240" w:lineRule="auto"/>
            </w:pPr>
            <w:r>
              <w:rPr>
                <w:b/>
                <w:color w:val="FFFFFF"/>
                <w:sz w:val="16"/>
              </w:rPr>
              <w:t>Meaning</w:t>
            </w:r>
          </w:p>
        </w:tc>
        <w:tc>
          <w:tcPr>
            <w:tcW w:w="3024"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64FC490E" w14:textId="77777777" w:rsidR="001032C4" w:rsidRDefault="00000000">
            <w:pPr>
              <w:spacing w:after="0" w:line="240" w:lineRule="auto"/>
            </w:pPr>
            <w:r>
              <w:rPr>
                <w:b/>
                <w:color w:val="FFFFFF"/>
                <w:sz w:val="16"/>
              </w:rPr>
              <w:t>Base score</w:t>
            </w:r>
          </w:p>
        </w:tc>
      </w:tr>
      <w:tr w:rsidR="001032C4" w14:paraId="7490630E" w14:textId="77777777">
        <w:trPr>
          <w:jc w:val="center"/>
        </w:trPr>
        <w:tc>
          <w:tcPr>
            <w:tcW w:w="100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F333AD8" w14:textId="77777777" w:rsidR="001032C4" w:rsidRDefault="00000000">
            <w:pPr>
              <w:spacing w:after="0" w:line="240" w:lineRule="auto"/>
            </w:pPr>
            <w:r>
              <w:rPr>
                <w:b/>
                <w:sz w:val="16"/>
              </w:rPr>
              <w:t>S</w:t>
            </w:r>
          </w:p>
        </w:tc>
        <w:tc>
          <w:tcPr>
            <w:tcW w:w="950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B652B5C" w14:textId="77777777" w:rsidR="001032C4" w:rsidRDefault="00000000">
            <w:pPr>
              <w:spacing w:after="0" w:line="240" w:lineRule="auto"/>
            </w:pPr>
            <w:r>
              <w:rPr>
                <w:sz w:val="16"/>
              </w:rPr>
              <w:t>Standard - delivered out of the box without configuration or development.</w:t>
            </w:r>
          </w:p>
        </w:tc>
        <w:tc>
          <w:tcPr>
            <w:tcW w:w="302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33D5FC8" w14:textId="77777777" w:rsidR="001032C4" w:rsidRDefault="00000000">
            <w:pPr>
              <w:spacing w:after="0" w:line="240" w:lineRule="auto"/>
            </w:pPr>
            <w:r>
              <w:rPr>
                <w:sz w:val="16"/>
              </w:rPr>
              <w:t>5</w:t>
            </w:r>
          </w:p>
        </w:tc>
      </w:tr>
      <w:tr w:rsidR="001032C4" w14:paraId="51EEE40F" w14:textId="77777777">
        <w:trPr>
          <w:jc w:val="center"/>
        </w:trPr>
        <w:tc>
          <w:tcPr>
            <w:tcW w:w="100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2350366" w14:textId="77777777" w:rsidR="001032C4" w:rsidRDefault="00000000">
            <w:pPr>
              <w:spacing w:after="0" w:line="240" w:lineRule="auto"/>
            </w:pPr>
            <w:r>
              <w:rPr>
                <w:b/>
                <w:sz w:val="16"/>
              </w:rPr>
              <w:t>C</w:t>
            </w:r>
          </w:p>
        </w:tc>
        <w:tc>
          <w:tcPr>
            <w:tcW w:w="950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6D04EE0" w14:textId="77777777" w:rsidR="001032C4" w:rsidRDefault="00000000">
            <w:pPr>
              <w:spacing w:after="0" w:line="240" w:lineRule="auto"/>
            </w:pPr>
            <w:r>
              <w:rPr>
                <w:sz w:val="16"/>
              </w:rPr>
              <w:t>Configuration - delivered through administrative configuration only; no custom code.</w:t>
            </w:r>
          </w:p>
        </w:tc>
        <w:tc>
          <w:tcPr>
            <w:tcW w:w="302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06EB3A7" w14:textId="77777777" w:rsidR="001032C4" w:rsidRDefault="00000000">
            <w:pPr>
              <w:spacing w:after="0" w:line="240" w:lineRule="auto"/>
            </w:pPr>
            <w:r>
              <w:rPr>
                <w:sz w:val="16"/>
              </w:rPr>
              <w:t>4</w:t>
            </w:r>
          </w:p>
        </w:tc>
      </w:tr>
      <w:tr w:rsidR="001032C4" w14:paraId="53DDEB01" w14:textId="77777777">
        <w:trPr>
          <w:jc w:val="center"/>
        </w:trPr>
        <w:tc>
          <w:tcPr>
            <w:tcW w:w="100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4AFFDD9" w14:textId="77777777" w:rsidR="001032C4" w:rsidRDefault="00000000">
            <w:pPr>
              <w:spacing w:after="0" w:line="240" w:lineRule="auto"/>
            </w:pPr>
            <w:r>
              <w:rPr>
                <w:b/>
                <w:sz w:val="16"/>
              </w:rPr>
              <w:t>P</w:t>
            </w:r>
          </w:p>
        </w:tc>
        <w:tc>
          <w:tcPr>
            <w:tcW w:w="950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EAA44F8" w14:textId="77777777" w:rsidR="001032C4" w:rsidRDefault="00000000">
            <w:pPr>
              <w:spacing w:after="0" w:line="240" w:lineRule="auto"/>
            </w:pPr>
            <w:r>
              <w:rPr>
                <w:sz w:val="16"/>
              </w:rPr>
              <w:t>Partner / third party - delivered by a named supported product.</w:t>
            </w:r>
          </w:p>
        </w:tc>
        <w:tc>
          <w:tcPr>
            <w:tcW w:w="302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524E7CF" w14:textId="77777777" w:rsidR="001032C4" w:rsidRDefault="00000000">
            <w:pPr>
              <w:spacing w:after="0" w:line="240" w:lineRule="auto"/>
            </w:pPr>
            <w:r>
              <w:rPr>
                <w:sz w:val="16"/>
              </w:rPr>
              <w:t>3, subject to architecture and BAA review</w:t>
            </w:r>
          </w:p>
        </w:tc>
      </w:tr>
      <w:tr w:rsidR="001032C4" w14:paraId="6F627138" w14:textId="77777777">
        <w:trPr>
          <w:jc w:val="center"/>
        </w:trPr>
        <w:tc>
          <w:tcPr>
            <w:tcW w:w="100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38D7A68" w14:textId="77777777" w:rsidR="001032C4" w:rsidRDefault="00000000">
            <w:pPr>
              <w:spacing w:after="0" w:line="240" w:lineRule="auto"/>
            </w:pPr>
            <w:r>
              <w:rPr>
                <w:b/>
                <w:sz w:val="16"/>
              </w:rPr>
              <w:t>X-L</w:t>
            </w:r>
          </w:p>
        </w:tc>
        <w:tc>
          <w:tcPr>
            <w:tcW w:w="950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59D909D" w14:textId="77777777" w:rsidR="001032C4" w:rsidRDefault="00000000">
            <w:pPr>
              <w:spacing w:after="0" w:line="240" w:lineRule="auto"/>
            </w:pPr>
            <w:r>
              <w:rPr>
                <w:sz w:val="16"/>
              </w:rPr>
              <w:t>Low development - isolated extension with low upgrade impact.</w:t>
            </w:r>
          </w:p>
        </w:tc>
        <w:tc>
          <w:tcPr>
            <w:tcW w:w="302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8C1D703" w14:textId="77777777" w:rsidR="001032C4" w:rsidRDefault="00000000">
            <w:pPr>
              <w:spacing w:after="0" w:line="240" w:lineRule="auto"/>
            </w:pPr>
            <w:r>
              <w:rPr>
                <w:sz w:val="16"/>
              </w:rPr>
              <w:t>2</w:t>
            </w:r>
          </w:p>
        </w:tc>
      </w:tr>
      <w:tr w:rsidR="001032C4" w14:paraId="7EB10F89" w14:textId="77777777">
        <w:trPr>
          <w:jc w:val="center"/>
        </w:trPr>
        <w:tc>
          <w:tcPr>
            <w:tcW w:w="100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E9E5719" w14:textId="77777777" w:rsidR="001032C4" w:rsidRDefault="00000000">
            <w:pPr>
              <w:spacing w:after="0" w:line="240" w:lineRule="auto"/>
            </w:pPr>
            <w:r>
              <w:rPr>
                <w:b/>
                <w:sz w:val="16"/>
              </w:rPr>
              <w:t>X-M/H</w:t>
            </w:r>
          </w:p>
        </w:tc>
        <w:tc>
          <w:tcPr>
            <w:tcW w:w="950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B802756" w14:textId="77777777" w:rsidR="001032C4" w:rsidRDefault="00000000">
            <w:pPr>
              <w:spacing w:after="0" w:line="240" w:lineRule="auto"/>
            </w:pPr>
            <w:r>
              <w:rPr>
                <w:sz w:val="16"/>
              </w:rPr>
              <w:t>Medium or high custom development / material upgrade impact.</w:t>
            </w:r>
          </w:p>
        </w:tc>
        <w:tc>
          <w:tcPr>
            <w:tcW w:w="302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E71CC22" w14:textId="77777777" w:rsidR="001032C4" w:rsidRDefault="00000000">
            <w:pPr>
              <w:spacing w:after="0" w:line="240" w:lineRule="auto"/>
            </w:pPr>
            <w:r>
              <w:rPr>
                <w:sz w:val="16"/>
              </w:rPr>
              <w:t>1 or 0</w:t>
            </w:r>
          </w:p>
        </w:tc>
      </w:tr>
      <w:tr w:rsidR="001032C4" w14:paraId="3985C058" w14:textId="77777777">
        <w:trPr>
          <w:jc w:val="center"/>
        </w:trPr>
        <w:tc>
          <w:tcPr>
            <w:tcW w:w="100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9ADFD24" w14:textId="77777777" w:rsidR="001032C4" w:rsidRDefault="00000000">
            <w:pPr>
              <w:spacing w:after="0" w:line="240" w:lineRule="auto"/>
            </w:pPr>
            <w:r>
              <w:rPr>
                <w:b/>
                <w:sz w:val="16"/>
              </w:rPr>
              <w:t>N</w:t>
            </w:r>
          </w:p>
        </w:tc>
        <w:tc>
          <w:tcPr>
            <w:tcW w:w="950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2D55061" w14:textId="77777777" w:rsidR="001032C4" w:rsidRDefault="00000000">
            <w:pPr>
              <w:spacing w:after="0" w:line="240" w:lineRule="auto"/>
            </w:pPr>
            <w:r>
              <w:rPr>
                <w:sz w:val="16"/>
              </w:rPr>
              <w:t>Not supported and no committed roadmap.</w:t>
            </w:r>
          </w:p>
        </w:tc>
        <w:tc>
          <w:tcPr>
            <w:tcW w:w="302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C796E35" w14:textId="77777777" w:rsidR="001032C4" w:rsidRDefault="00000000">
            <w:pPr>
              <w:spacing w:after="0" w:line="240" w:lineRule="auto"/>
            </w:pPr>
            <w:r>
              <w:rPr>
                <w:sz w:val="16"/>
              </w:rPr>
              <w:t>0</w:t>
            </w:r>
          </w:p>
        </w:tc>
      </w:tr>
    </w:tbl>
    <w:p w14:paraId="5B30C8AF" w14:textId="77777777" w:rsidR="001032C4" w:rsidRDefault="001032C4">
      <w:pPr>
        <w:spacing w:after="0"/>
      </w:pPr>
    </w:p>
    <w:tbl>
      <w:tblPr>
        <w:tblW w:w="0" w:type="auto"/>
        <w:jc w:val="center"/>
        <w:tblLook w:val="04A0" w:firstRow="1" w:lastRow="0" w:firstColumn="1" w:lastColumn="0" w:noHBand="0" w:noVBand="1"/>
      </w:tblPr>
      <w:tblGrid>
        <w:gridCol w:w="14544"/>
      </w:tblGrid>
      <w:tr w:rsidR="001032C4" w14:paraId="1A719F0B" w14:textId="77777777">
        <w:trPr>
          <w:jc w:val="center"/>
        </w:trPr>
        <w:tc>
          <w:tcPr>
            <w:tcW w:w="14544" w:type="dxa"/>
            <w:tcBorders>
              <w:top w:val="single" w:sz="8" w:space="0" w:color="2F75B5"/>
              <w:left w:val="single" w:sz="16" w:space="0" w:color="2F75B5"/>
              <w:bottom w:val="single" w:sz="8" w:space="0" w:color="2F75B5"/>
              <w:right w:val="single" w:sz="8" w:space="0" w:color="2F75B5"/>
            </w:tcBorders>
            <w:shd w:val="clear" w:color="auto" w:fill="E2F0D9"/>
            <w:tcMar>
              <w:top w:w="120" w:type="dxa"/>
              <w:left w:w="140" w:type="dxa"/>
              <w:bottom w:w="120" w:type="dxa"/>
              <w:right w:w="140" w:type="dxa"/>
            </w:tcMar>
          </w:tcPr>
          <w:p w14:paraId="798FBDCF" w14:textId="77777777" w:rsidR="001032C4" w:rsidRDefault="00000000">
            <w:r>
              <w:rPr>
                <w:b/>
                <w:color w:val="1F4E79"/>
              </w:rPr>
              <w:t xml:space="preserve">Native Fit Index: </w:t>
            </w:r>
            <w:r>
              <w:t>Calculate (S + C requirements) divided by all applicable requirements. Core asset/install-base, activation/termination, billing-event, mobile and integration gates should normally be S or C; a high overall score must not hide a failed gate.</w:t>
            </w:r>
          </w:p>
        </w:tc>
      </w:tr>
    </w:tbl>
    <w:p w14:paraId="13EF31C1" w14:textId="77777777" w:rsidR="001032C4" w:rsidRDefault="001032C4">
      <w:pPr>
        <w:spacing w:after="0"/>
      </w:pPr>
    </w:p>
    <w:p w14:paraId="5A547AE6" w14:textId="77777777" w:rsidR="001032C4" w:rsidRDefault="00000000">
      <w:pPr>
        <w:pStyle w:val="Heading2"/>
      </w:pPr>
      <w:r>
        <w:rPr>
          <w:rFonts w:ascii="Arial" w:hAnsi="Arial"/>
        </w:rPr>
        <w:t>14.2 Mandatory gate criteria</w:t>
      </w:r>
    </w:p>
    <w:tbl>
      <w:tblPr>
        <w:tblStyle w:val="TableGrid"/>
        <w:tblW w:w="0" w:type="auto"/>
        <w:jc w:val="center"/>
        <w:tblLook w:val="04A0" w:firstRow="1" w:lastRow="0" w:firstColumn="1" w:lastColumn="0" w:noHBand="0" w:noVBand="1"/>
      </w:tblPr>
      <w:tblGrid>
        <w:gridCol w:w="1080"/>
        <w:gridCol w:w="3240"/>
        <w:gridCol w:w="9216"/>
      </w:tblGrid>
      <w:tr w:rsidR="001032C4" w14:paraId="4F526674" w14:textId="77777777">
        <w:trPr>
          <w:tblHeader/>
          <w:jc w:val="center"/>
        </w:trPr>
        <w:tc>
          <w:tcPr>
            <w:tcW w:w="1080"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75FBB5D3" w14:textId="77777777" w:rsidR="001032C4" w:rsidRDefault="00000000">
            <w:pPr>
              <w:spacing w:after="0" w:line="240" w:lineRule="auto"/>
            </w:pPr>
            <w:r>
              <w:rPr>
                <w:b/>
                <w:color w:val="FFFFFF"/>
                <w:sz w:val="16"/>
              </w:rPr>
              <w:t>Gate</w:t>
            </w:r>
          </w:p>
        </w:tc>
        <w:tc>
          <w:tcPr>
            <w:tcW w:w="3240"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547B4B8C" w14:textId="77777777" w:rsidR="001032C4" w:rsidRDefault="00000000">
            <w:pPr>
              <w:spacing w:after="0" w:line="240" w:lineRule="auto"/>
            </w:pPr>
            <w:r>
              <w:rPr>
                <w:b/>
                <w:color w:val="FFFFFF"/>
                <w:sz w:val="16"/>
              </w:rPr>
              <w:t>Criterion</w:t>
            </w:r>
          </w:p>
        </w:tc>
        <w:tc>
          <w:tcPr>
            <w:tcW w:w="9216"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190E2948" w14:textId="77777777" w:rsidR="001032C4" w:rsidRDefault="00000000">
            <w:pPr>
              <w:spacing w:after="0" w:line="240" w:lineRule="auto"/>
            </w:pPr>
            <w:r>
              <w:rPr>
                <w:b/>
                <w:color w:val="FFFFFF"/>
                <w:sz w:val="16"/>
              </w:rPr>
              <w:t>Pass condition</w:t>
            </w:r>
          </w:p>
        </w:tc>
      </w:tr>
      <w:tr w:rsidR="001032C4" w14:paraId="2F90EAC7" w14:textId="77777777">
        <w:trPr>
          <w:jc w:val="center"/>
        </w:trPr>
        <w:tc>
          <w:tcPr>
            <w:tcW w:w="10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7314BEE" w14:textId="77777777" w:rsidR="001032C4" w:rsidRDefault="00000000">
            <w:pPr>
              <w:spacing w:after="0" w:line="240" w:lineRule="auto"/>
            </w:pPr>
            <w:r>
              <w:rPr>
                <w:b/>
                <w:sz w:val="16"/>
              </w:rPr>
              <w:t>G1</w:t>
            </w:r>
          </w:p>
        </w:tc>
        <w:tc>
          <w:tcPr>
            <w:tcW w:w="324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93AB07F" w14:textId="77777777" w:rsidR="001032C4" w:rsidRDefault="00000000">
            <w:pPr>
              <w:spacing w:after="0" w:line="240" w:lineRule="auto"/>
            </w:pPr>
            <w:r>
              <w:rPr>
                <w:sz w:val="16"/>
              </w:rPr>
              <w:t>Token-only operation</w:t>
            </w:r>
          </w:p>
        </w:tc>
        <w:tc>
          <w:tcPr>
            <w:tcW w:w="921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B91B31B" w14:textId="77777777" w:rsidR="001032C4" w:rsidRDefault="00000000">
            <w:pPr>
              <w:spacing w:after="0" w:line="240" w:lineRule="auto"/>
            </w:pPr>
            <w:r>
              <w:rPr>
                <w:sz w:val="16"/>
              </w:rPr>
              <w:t>Platform can execute rental, mobile, asset, work-order and billing-event processes without patient identity or PHI-bearing free text.</w:t>
            </w:r>
          </w:p>
        </w:tc>
      </w:tr>
      <w:tr w:rsidR="001032C4" w14:paraId="16E74400" w14:textId="77777777">
        <w:trPr>
          <w:jc w:val="center"/>
        </w:trPr>
        <w:tc>
          <w:tcPr>
            <w:tcW w:w="108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58B9135" w14:textId="77777777" w:rsidR="001032C4" w:rsidRDefault="00000000">
            <w:pPr>
              <w:spacing w:after="0" w:line="240" w:lineRule="auto"/>
            </w:pPr>
            <w:r>
              <w:rPr>
                <w:b/>
                <w:sz w:val="16"/>
              </w:rPr>
              <w:t>G2</w:t>
            </w:r>
          </w:p>
        </w:tc>
        <w:tc>
          <w:tcPr>
            <w:tcW w:w="324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64E91F2" w14:textId="77777777" w:rsidR="001032C4" w:rsidRDefault="00000000">
            <w:pPr>
              <w:spacing w:after="0" w:line="240" w:lineRule="auto"/>
            </w:pPr>
            <w:r>
              <w:rPr>
                <w:sz w:val="16"/>
              </w:rPr>
              <w:t>Billing start/stop integrity</w:t>
            </w:r>
          </w:p>
        </w:tc>
        <w:tc>
          <w:tcPr>
            <w:tcW w:w="921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F41B5C5" w14:textId="77777777" w:rsidR="001032C4" w:rsidRDefault="00000000">
            <w:pPr>
              <w:spacing w:after="0" w:line="240" w:lineRule="auto"/>
            </w:pPr>
            <w:r>
              <w:rPr>
                <w:sz w:val="16"/>
              </w:rPr>
              <w:t>Explicit activation and termination events with effective timestamps, unique IDs, idempotency and no charges after approved stop date.</w:t>
            </w:r>
          </w:p>
        </w:tc>
      </w:tr>
      <w:tr w:rsidR="001032C4" w14:paraId="2517D849" w14:textId="77777777">
        <w:trPr>
          <w:jc w:val="center"/>
        </w:trPr>
        <w:tc>
          <w:tcPr>
            <w:tcW w:w="10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1286A2C" w14:textId="77777777" w:rsidR="001032C4" w:rsidRDefault="00000000">
            <w:pPr>
              <w:spacing w:after="0" w:line="240" w:lineRule="auto"/>
            </w:pPr>
            <w:r>
              <w:rPr>
                <w:b/>
                <w:sz w:val="16"/>
              </w:rPr>
              <w:t>G3</w:t>
            </w:r>
          </w:p>
        </w:tc>
        <w:tc>
          <w:tcPr>
            <w:tcW w:w="324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67E0056" w14:textId="77777777" w:rsidR="001032C4" w:rsidRDefault="00000000">
            <w:pPr>
              <w:spacing w:after="0" w:line="240" w:lineRule="auto"/>
            </w:pPr>
            <w:r>
              <w:rPr>
                <w:sz w:val="16"/>
              </w:rPr>
              <w:t>Asset/install-base integrity</w:t>
            </w:r>
          </w:p>
        </w:tc>
        <w:tc>
          <w:tcPr>
            <w:tcW w:w="921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ADFC1B9" w14:textId="77777777" w:rsidR="001032C4" w:rsidRDefault="00000000">
            <w:pPr>
              <w:spacing w:after="0" w:line="240" w:lineRule="auto"/>
            </w:pPr>
            <w:r>
              <w:rPr>
                <w:sz w:val="16"/>
              </w:rPr>
              <w:t>Atomic swap and one-active-assignment controls; bundle, partial return, loss and transfer integrity.</w:t>
            </w:r>
          </w:p>
        </w:tc>
      </w:tr>
      <w:tr w:rsidR="001032C4" w14:paraId="7F63A1A4" w14:textId="77777777">
        <w:trPr>
          <w:jc w:val="center"/>
        </w:trPr>
        <w:tc>
          <w:tcPr>
            <w:tcW w:w="108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ED12896" w14:textId="77777777" w:rsidR="001032C4" w:rsidRDefault="00000000">
            <w:pPr>
              <w:spacing w:after="0" w:line="240" w:lineRule="auto"/>
            </w:pPr>
            <w:r>
              <w:rPr>
                <w:b/>
                <w:sz w:val="16"/>
              </w:rPr>
              <w:t>G4</w:t>
            </w:r>
          </w:p>
        </w:tc>
        <w:tc>
          <w:tcPr>
            <w:tcW w:w="324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90EC195" w14:textId="77777777" w:rsidR="001032C4" w:rsidRDefault="00000000">
            <w:pPr>
              <w:spacing w:after="0" w:line="240" w:lineRule="auto"/>
            </w:pPr>
            <w:r>
              <w:rPr>
                <w:sz w:val="16"/>
              </w:rPr>
              <w:t>API/event readiness</w:t>
            </w:r>
          </w:p>
        </w:tc>
        <w:tc>
          <w:tcPr>
            <w:tcW w:w="921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62548B9" w14:textId="77777777" w:rsidR="001032C4" w:rsidRDefault="00000000">
            <w:pPr>
              <w:spacing w:after="0" w:line="240" w:lineRule="auto"/>
            </w:pPr>
            <w:r>
              <w:rPr>
                <w:sz w:val="16"/>
              </w:rPr>
              <w:t>Documented supported APIs/events, sandbox, versioning, error handling and bulk/export capability.</w:t>
            </w:r>
          </w:p>
        </w:tc>
      </w:tr>
      <w:tr w:rsidR="001032C4" w14:paraId="6FCB0F4B" w14:textId="77777777">
        <w:trPr>
          <w:jc w:val="center"/>
        </w:trPr>
        <w:tc>
          <w:tcPr>
            <w:tcW w:w="10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C3D18E0" w14:textId="77777777" w:rsidR="001032C4" w:rsidRDefault="00000000">
            <w:pPr>
              <w:spacing w:after="0" w:line="240" w:lineRule="auto"/>
            </w:pPr>
            <w:r>
              <w:rPr>
                <w:b/>
                <w:sz w:val="16"/>
              </w:rPr>
              <w:t>G5</w:t>
            </w:r>
          </w:p>
        </w:tc>
        <w:tc>
          <w:tcPr>
            <w:tcW w:w="324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EF00C70" w14:textId="77777777" w:rsidR="001032C4" w:rsidRDefault="00000000">
            <w:pPr>
              <w:spacing w:after="0" w:line="240" w:lineRule="auto"/>
            </w:pPr>
            <w:r>
              <w:rPr>
                <w:sz w:val="16"/>
              </w:rPr>
              <w:t>Mobile execution</w:t>
            </w:r>
          </w:p>
        </w:tc>
        <w:tc>
          <w:tcPr>
            <w:tcW w:w="921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A19EDF8" w14:textId="77777777" w:rsidR="001032C4" w:rsidRDefault="00000000">
            <w:pPr>
              <w:spacing w:after="0" w:line="240" w:lineRule="auto"/>
            </w:pPr>
            <w:r>
              <w:rPr>
                <w:sz w:val="16"/>
              </w:rPr>
              <w:t>Offline-capable mobile, barcode scanning, signature/photo capture, vehicle stock and conflict-safe synchronization.</w:t>
            </w:r>
          </w:p>
        </w:tc>
      </w:tr>
      <w:tr w:rsidR="001032C4" w14:paraId="64D1F9CF" w14:textId="77777777">
        <w:trPr>
          <w:jc w:val="center"/>
        </w:trPr>
        <w:tc>
          <w:tcPr>
            <w:tcW w:w="108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C16A608" w14:textId="77777777" w:rsidR="001032C4" w:rsidRDefault="00000000">
            <w:pPr>
              <w:spacing w:after="0" w:line="240" w:lineRule="auto"/>
            </w:pPr>
            <w:r>
              <w:rPr>
                <w:b/>
                <w:sz w:val="16"/>
              </w:rPr>
              <w:t>G6</w:t>
            </w:r>
          </w:p>
        </w:tc>
        <w:tc>
          <w:tcPr>
            <w:tcW w:w="324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BEC6F6C" w14:textId="77777777" w:rsidR="001032C4" w:rsidRDefault="00000000">
            <w:pPr>
              <w:spacing w:after="0" w:line="240" w:lineRule="auto"/>
            </w:pPr>
            <w:r>
              <w:rPr>
                <w:sz w:val="16"/>
              </w:rPr>
              <w:t>Security/hosting</w:t>
            </w:r>
          </w:p>
        </w:tc>
        <w:tc>
          <w:tcPr>
            <w:tcW w:w="921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87B7F5D" w14:textId="77777777" w:rsidR="001032C4" w:rsidRDefault="00000000">
            <w:pPr>
              <w:spacing w:after="0" w:line="240" w:lineRule="auto"/>
            </w:pPr>
            <w:r>
              <w:rPr>
                <w:sz w:val="16"/>
              </w:rPr>
              <w:t>SSO/MFA/RBAC/audit/encryption, SOC/penetration/DR evidence and acceptable deployment/support access model.</w:t>
            </w:r>
          </w:p>
        </w:tc>
      </w:tr>
      <w:tr w:rsidR="001032C4" w14:paraId="587EEE44" w14:textId="77777777">
        <w:trPr>
          <w:jc w:val="center"/>
        </w:trPr>
        <w:tc>
          <w:tcPr>
            <w:tcW w:w="10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6697109" w14:textId="77777777" w:rsidR="001032C4" w:rsidRDefault="00000000">
            <w:pPr>
              <w:spacing w:after="0" w:line="240" w:lineRule="auto"/>
            </w:pPr>
            <w:r>
              <w:rPr>
                <w:b/>
                <w:sz w:val="16"/>
              </w:rPr>
              <w:t>G7</w:t>
            </w:r>
          </w:p>
        </w:tc>
        <w:tc>
          <w:tcPr>
            <w:tcW w:w="324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6224341" w14:textId="77777777" w:rsidR="001032C4" w:rsidRDefault="00000000">
            <w:pPr>
              <w:spacing w:after="0" w:line="240" w:lineRule="auto"/>
            </w:pPr>
            <w:r>
              <w:rPr>
                <w:sz w:val="16"/>
              </w:rPr>
              <w:t>Native implementation viability</w:t>
            </w:r>
          </w:p>
        </w:tc>
        <w:tc>
          <w:tcPr>
            <w:tcW w:w="921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B7AFE6A" w14:textId="77777777" w:rsidR="001032C4" w:rsidRDefault="00000000">
            <w:pPr>
              <w:spacing w:after="0" w:line="240" w:lineRule="auto"/>
            </w:pPr>
            <w:r>
              <w:rPr>
                <w:sz w:val="16"/>
              </w:rPr>
              <w:t>Vendor demonstrates core scenarios through standard capability/configuration, not roadmap or custom statements.</w:t>
            </w:r>
          </w:p>
        </w:tc>
      </w:tr>
    </w:tbl>
    <w:p w14:paraId="188784AA" w14:textId="77777777" w:rsidR="001032C4" w:rsidRDefault="001032C4">
      <w:pPr>
        <w:spacing w:after="0"/>
      </w:pPr>
    </w:p>
    <w:tbl>
      <w:tblPr>
        <w:tblStyle w:val="TableGrid"/>
        <w:tblW w:w="0" w:type="auto"/>
        <w:jc w:val="center"/>
        <w:tblLook w:val="04A0" w:firstRow="1" w:lastRow="0" w:firstColumn="1" w:lastColumn="0" w:noHBand="0" w:noVBand="1"/>
      </w:tblPr>
      <w:tblGrid>
        <w:gridCol w:w="2060"/>
        <w:gridCol w:w="6538"/>
        <w:gridCol w:w="1485"/>
        <w:gridCol w:w="1559"/>
        <w:gridCol w:w="3042"/>
      </w:tblGrid>
      <w:tr w:rsidR="001032C4" w14:paraId="1572385C" w14:textId="77777777">
        <w:trPr>
          <w:tblHeade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21F93F0F" w14:textId="77777777" w:rsidR="001032C4" w:rsidRDefault="00000000">
            <w:pPr>
              <w:spacing w:after="0" w:line="240" w:lineRule="auto"/>
            </w:pPr>
            <w:r>
              <w:rPr>
                <w:b/>
                <w:color w:val="FFFFFF"/>
                <w:sz w:val="14"/>
              </w:rPr>
              <w:t>Domain / Ref</w:t>
            </w:r>
          </w:p>
        </w:tc>
        <w:tc>
          <w:tcPr>
            <w:tcW w:w="6696"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71F4D8FF" w14:textId="77777777" w:rsidR="001032C4" w:rsidRDefault="00000000">
            <w:pPr>
              <w:spacing w:after="0" w:line="240" w:lineRule="auto"/>
            </w:pPr>
            <w:r>
              <w:rPr>
                <w:b/>
                <w:color w:val="FFFFFF"/>
                <w:sz w:val="14"/>
              </w:rPr>
              <w:t>Evaluation requirement</w:t>
            </w:r>
          </w:p>
        </w:tc>
        <w:tc>
          <w:tcPr>
            <w:tcW w:w="151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59359177" w14:textId="77777777" w:rsidR="001032C4" w:rsidRDefault="00000000">
            <w:pPr>
              <w:spacing w:after="0" w:line="240" w:lineRule="auto"/>
            </w:pPr>
            <w:r>
              <w:rPr>
                <w:b/>
                <w:color w:val="FFFFFF"/>
                <w:sz w:val="14"/>
              </w:rPr>
              <w:t>Weight / Gate</w:t>
            </w:r>
          </w:p>
        </w:tc>
        <w:tc>
          <w:tcPr>
            <w:tcW w:w="1584"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771A728C" w14:textId="77777777" w:rsidR="001032C4" w:rsidRDefault="00000000">
            <w:pPr>
              <w:spacing w:after="0" w:line="240" w:lineRule="auto"/>
            </w:pPr>
            <w:r>
              <w:rPr>
                <w:b/>
                <w:color w:val="FFFFFF"/>
                <w:sz w:val="14"/>
              </w:rPr>
              <w:t>Vendor fit</w:t>
            </w:r>
            <w:r>
              <w:rPr>
                <w:b/>
                <w:color w:val="FFFFFF"/>
                <w:sz w:val="14"/>
              </w:rPr>
              <w:br/>
              <w:t>S/C/P/X/N</w:t>
            </w:r>
          </w:p>
        </w:tc>
        <w:tc>
          <w:tcPr>
            <w:tcW w:w="3096"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4CA9496A" w14:textId="77777777" w:rsidR="001032C4" w:rsidRDefault="00000000">
            <w:pPr>
              <w:spacing w:after="0" w:line="240" w:lineRule="auto"/>
            </w:pPr>
            <w:r>
              <w:rPr>
                <w:b/>
                <w:color w:val="FFFFFF"/>
                <w:sz w:val="14"/>
              </w:rPr>
              <w:t>Module, evidence, gap and upgrade impact</w:t>
            </w:r>
          </w:p>
        </w:tc>
      </w:tr>
      <w:tr w:rsidR="001032C4" w14:paraId="4696B2E7"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9E8D486" w14:textId="77777777" w:rsidR="001032C4" w:rsidRDefault="00000000">
            <w:pPr>
              <w:spacing w:after="0" w:line="240" w:lineRule="auto"/>
            </w:pPr>
            <w:r>
              <w:rPr>
                <w:b/>
                <w:sz w:val="14"/>
              </w:rPr>
              <w:t>A. Rental order lifecycle</w:t>
            </w:r>
            <w:r>
              <w:rPr>
                <w:b/>
                <w:sz w:val="14"/>
              </w:rPr>
              <w:br/>
              <w:t>A1</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42DEDDF" w14:textId="77777777" w:rsidR="001032C4" w:rsidRDefault="00000000">
            <w:pPr>
              <w:spacing w:after="0" w:line="240" w:lineRule="auto"/>
            </w:pPr>
            <w:r>
              <w:rPr>
                <w:sz w:val="14"/>
              </w:rPr>
              <w:t>Accept tokenized rental order from Salesforce using customer, contract, product/model, quantity, dates and token.</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010B7203"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F218314"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3AE73A1" w14:textId="77777777" w:rsidR="001032C4" w:rsidRDefault="00000000">
            <w:pPr>
              <w:spacing w:after="0" w:line="240" w:lineRule="auto"/>
            </w:pPr>
            <w:r>
              <w:rPr>
                <w:sz w:val="14"/>
              </w:rPr>
              <w:t>Live API/configuration demo and data model.</w:t>
            </w:r>
          </w:p>
        </w:tc>
      </w:tr>
      <w:tr w:rsidR="001032C4" w14:paraId="5DD94008"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E5A2E16" w14:textId="77777777" w:rsidR="001032C4" w:rsidRDefault="00000000">
            <w:pPr>
              <w:spacing w:after="0" w:line="240" w:lineRule="auto"/>
            </w:pPr>
            <w:r>
              <w:rPr>
                <w:b/>
                <w:sz w:val="14"/>
              </w:rPr>
              <w:t>A2</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4A6BBD7" w14:textId="77777777" w:rsidR="001032C4" w:rsidRDefault="00000000">
            <w:pPr>
              <w:spacing w:after="0" w:line="240" w:lineRule="auto"/>
            </w:pPr>
            <w:r>
              <w:rPr>
                <w:sz w:val="14"/>
              </w:rPr>
              <w:t>Request by model/type and quantity; allocate specific serialized assets later.</w:t>
            </w:r>
          </w:p>
        </w:tc>
        <w:tc>
          <w:tcPr>
            <w:tcW w:w="15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B80E347"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A9BC8CC"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573282D" w14:textId="77777777" w:rsidR="001032C4" w:rsidRDefault="00000000">
            <w:pPr>
              <w:spacing w:after="0" w:line="240" w:lineRule="auto"/>
            </w:pPr>
            <w:r>
              <w:rPr>
                <w:sz w:val="14"/>
              </w:rPr>
              <w:t>Order and allocation demonstration.</w:t>
            </w:r>
          </w:p>
        </w:tc>
      </w:tr>
      <w:tr w:rsidR="001032C4" w14:paraId="1529CEFC"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27A4C25" w14:textId="77777777" w:rsidR="001032C4" w:rsidRDefault="00000000">
            <w:pPr>
              <w:spacing w:after="0" w:line="240" w:lineRule="auto"/>
            </w:pPr>
            <w:r>
              <w:rPr>
                <w:b/>
                <w:sz w:val="14"/>
              </w:rPr>
              <w:lastRenderedPageBreak/>
              <w:t>A3</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8C80E18" w14:textId="77777777" w:rsidR="001032C4" w:rsidRDefault="00000000">
            <w:pPr>
              <w:spacing w:after="0" w:line="240" w:lineRule="auto"/>
            </w:pPr>
            <w:r>
              <w:rPr>
                <w:sz w:val="14"/>
              </w:rPr>
              <w:t>Separate configurable validation for account status, PO requirement, standby eligibility, credit and price.</w:t>
            </w:r>
          </w:p>
        </w:tc>
        <w:tc>
          <w:tcPr>
            <w:tcW w:w="15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DD182DE"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9963173"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1F3E876" w14:textId="77777777" w:rsidR="001032C4" w:rsidRDefault="00000000">
            <w:pPr>
              <w:spacing w:after="0" w:line="240" w:lineRule="auto"/>
            </w:pPr>
            <w:r>
              <w:rPr>
                <w:sz w:val="14"/>
              </w:rPr>
              <w:t>Rules, warnings/blocks and override audit.</w:t>
            </w:r>
          </w:p>
        </w:tc>
      </w:tr>
      <w:tr w:rsidR="001032C4" w14:paraId="583FD6C6"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FF66466" w14:textId="77777777" w:rsidR="001032C4" w:rsidRDefault="00000000">
            <w:pPr>
              <w:spacing w:after="0" w:line="240" w:lineRule="auto"/>
            </w:pPr>
            <w:r>
              <w:rPr>
                <w:b/>
                <w:sz w:val="14"/>
              </w:rPr>
              <w:t>A4</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A768881" w14:textId="77777777" w:rsidR="001032C4" w:rsidRDefault="00000000">
            <w:pPr>
              <w:spacing w:after="0" w:line="240" w:lineRule="auto"/>
            </w:pPr>
            <w:r>
              <w:rPr>
                <w:sz w:val="14"/>
              </w:rPr>
              <w:t>Fan one approved order into rental, install-base, work-order/task and part requirements with persistent linkage.</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205F82A0"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B22EBBA"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5B9E981" w14:textId="77777777" w:rsidR="001032C4" w:rsidRDefault="00000000">
            <w:pPr>
              <w:spacing w:after="0" w:line="240" w:lineRule="auto"/>
            </w:pPr>
            <w:r>
              <w:rPr>
                <w:sz w:val="14"/>
              </w:rPr>
              <w:t>End-to-end record trace.</w:t>
            </w:r>
          </w:p>
        </w:tc>
      </w:tr>
      <w:tr w:rsidR="001032C4" w14:paraId="48E7BB28"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41F4CC3" w14:textId="77777777" w:rsidR="001032C4" w:rsidRDefault="00000000">
            <w:pPr>
              <w:spacing w:after="0" w:line="240" w:lineRule="auto"/>
            </w:pPr>
            <w:r>
              <w:rPr>
                <w:b/>
                <w:sz w:val="14"/>
              </w:rPr>
              <w:t>A5</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FD09EB8" w14:textId="77777777" w:rsidR="001032C4" w:rsidRDefault="00000000">
            <w:pPr>
              <w:spacing w:after="0" w:line="240" w:lineRule="auto"/>
            </w:pPr>
            <w:r>
              <w:rPr>
                <w:sz w:val="14"/>
              </w:rPr>
              <w:t>Search and reserve inventory across branches/locations; dynamically reallocate and raise line-level exceptions.</w:t>
            </w:r>
          </w:p>
        </w:tc>
        <w:tc>
          <w:tcPr>
            <w:tcW w:w="15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165D66D"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AE00EC8"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0A3D9D0" w14:textId="77777777" w:rsidR="001032C4" w:rsidRDefault="00000000">
            <w:pPr>
              <w:spacing w:after="0" w:line="240" w:lineRule="auto"/>
            </w:pPr>
            <w:r>
              <w:rPr>
                <w:sz w:val="14"/>
              </w:rPr>
              <w:t>Cross-location allocation demo.</w:t>
            </w:r>
          </w:p>
        </w:tc>
      </w:tr>
      <w:tr w:rsidR="001032C4" w14:paraId="3AA10BE5"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D03C904" w14:textId="77777777" w:rsidR="001032C4" w:rsidRDefault="00000000">
            <w:pPr>
              <w:spacing w:after="0" w:line="240" w:lineRule="auto"/>
            </w:pPr>
            <w:r>
              <w:rPr>
                <w:b/>
                <w:sz w:val="14"/>
              </w:rPr>
              <w:t>A6</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5439657" w14:textId="77777777" w:rsidR="001032C4" w:rsidRDefault="00000000">
            <w:pPr>
              <w:spacing w:after="0" w:line="240" w:lineRule="auto"/>
            </w:pPr>
            <w:r>
              <w:rPr>
                <w:sz w:val="14"/>
              </w:rPr>
              <w:t>Explicit activation action sets start date, install base and billing-start event atomically.</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5CEB530F"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ADE3CEB"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AD3CE60" w14:textId="77777777" w:rsidR="001032C4" w:rsidRDefault="00000000">
            <w:pPr>
              <w:spacing w:after="0" w:line="240" w:lineRule="auto"/>
            </w:pPr>
            <w:r>
              <w:rPr>
                <w:sz w:val="14"/>
              </w:rPr>
              <w:t>Duplicate/replay negative test.</w:t>
            </w:r>
          </w:p>
        </w:tc>
      </w:tr>
      <w:tr w:rsidR="001032C4" w14:paraId="11753E10"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F5233EC" w14:textId="77777777" w:rsidR="001032C4" w:rsidRDefault="00000000">
            <w:pPr>
              <w:spacing w:after="0" w:line="240" w:lineRule="auto"/>
            </w:pPr>
            <w:r>
              <w:rPr>
                <w:b/>
                <w:sz w:val="14"/>
              </w:rPr>
              <w:t>A7</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F9EB582" w14:textId="77777777" w:rsidR="001032C4" w:rsidRDefault="00000000">
            <w:pPr>
              <w:spacing w:after="0" w:line="240" w:lineRule="auto"/>
            </w:pPr>
            <w:r>
              <w:rPr>
                <w:sz w:val="14"/>
              </w:rPr>
              <w:t>Recurring charge and service events with structured event IDs, periods and charge codes.</w:t>
            </w:r>
          </w:p>
        </w:tc>
        <w:tc>
          <w:tcPr>
            <w:tcW w:w="15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6A60EB9"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B8FA885"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140E3EF" w14:textId="77777777" w:rsidR="001032C4" w:rsidRDefault="00000000">
            <w:pPr>
              <w:spacing w:after="0" w:line="240" w:lineRule="auto"/>
            </w:pPr>
            <w:r>
              <w:rPr>
                <w:sz w:val="14"/>
              </w:rPr>
              <w:t>Event catalog and payload.</w:t>
            </w:r>
          </w:p>
        </w:tc>
      </w:tr>
      <w:tr w:rsidR="001032C4" w14:paraId="38A7EC63"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9DAB76A" w14:textId="77777777" w:rsidR="001032C4" w:rsidRDefault="00000000">
            <w:pPr>
              <w:spacing w:after="0" w:line="240" w:lineRule="auto"/>
            </w:pPr>
            <w:r>
              <w:rPr>
                <w:b/>
                <w:sz w:val="14"/>
              </w:rPr>
              <w:t>A8</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6BB41EA" w14:textId="77777777" w:rsidR="001032C4" w:rsidRDefault="00000000">
            <w:pPr>
              <w:spacing w:after="0" w:line="240" w:lineRule="auto"/>
            </w:pPr>
            <w:r>
              <w:rPr>
                <w:sz w:val="14"/>
              </w:rPr>
              <w:t>Extension, swap, upgrade, downgrade, lost/damaged asset and accessory replacement maintain rental and billing position.</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48DC70C5"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BDF0956"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67604EE" w14:textId="77777777" w:rsidR="001032C4" w:rsidRDefault="00000000">
            <w:pPr>
              <w:spacing w:after="0" w:line="240" w:lineRule="auto"/>
            </w:pPr>
            <w:r>
              <w:rPr>
                <w:sz w:val="14"/>
              </w:rPr>
              <w:t>Scripted mid-rental scenarios.</w:t>
            </w:r>
          </w:p>
        </w:tc>
      </w:tr>
      <w:tr w:rsidR="001032C4" w14:paraId="18167F36"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D246836" w14:textId="77777777" w:rsidR="001032C4" w:rsidRDefault="00000000">
            <w:pPr>
              <w:spacing w:after="0" w:line="240" w:lineRule="auto"/>
            </w:pPr>
            <w:r>
              <w:rPr>
                <w:b/>
                <w:sz w:val="14"/>
              </w:rPr>
              <w:t>A9</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8BE95B8" w14:textId="77777777" w:rsidR="001032C4" w:rsidRDefault="00000000">
            <w:pPr>
              <w:spacing w:after="0" w:line="240" w:lineRule="auto"/>
            </w:pPr>
            <w:r>
              <w:rPr>
                <w:sz w:val="14"/>
              </w:rPr>
              <w:t>Explicit termination sets end date, install-base status and billing-stop event without late charges.</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62826CDD"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0973CE4"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507D22B" w14:textId="77777777" w:rsidR="001032C4" w:rsidRDefault="00000000">
            <w:pPr>
              <w:spacing w:after="0" w:line="240" w:lineRule="auto"/>
            </w:pPr>
            <w:r>
              <w:rPr>
                <w:sz w:val="14"/>
              </w:rPr>
              <w:t>Stop-date and replay test.</w:t>
            </w:r>
          </w:p>
        </w:tc>
      </w:tr>
      <w:tr w:rsidR="001032C4" w14:paraId="42B292E5"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21AE7F3" w14:textId="77777777" w:rsidR="001032C4" w:rsidRDefault="00000000">
            <w:pPr>
              <w:spacing w:after="0" w:line="240" w:lineRule="auto"/>
            </w:pPr>
            <w:r>
              <w:rPr>
                <w:b/>
                <w:sz w:val="14"/>
              </w:rPr>
              <w:t>A10</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D412AFF" w14:textId="77777777" w:rsidR="001032C4" w:rsidRDefault="00000000">
            <w:pPr>
              <w:spacing w:after="0" w:line="240" w:lineRule="auto"/>
            </w:pPr>
            <w:r>
              <w:rPr>
                <w:sz w:val="14"/>
              </w:rPr>
              <w:t>Consignment/standby inventory, par levels, consumption, start/stop and replenishment.</w:t>
            </w:r>
          </w:p>
        </w:tc>
        <w:tc>
          <w:tcPr>
            <w:tcW w:w="15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81B4AAF"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A0CF172"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D975C09" w14:textId="77777777" w:rsidR="001032C4" w:rsidRDefault="00000000">
            <w:pPr>
              <w:spacing w:after="0" w:line="240" w:lineRule="auto"/>
            </w:pPr>
            <w:r>
              <w:rPr>
                <w:sz w:val="14"/>
              </w:rPr>
              <w:t>On-site stock scenario.</w:t>
            </w:r>
          </w:p>
        </w:tc>
      </w:tr>
      <w:tr w:rsidR="001032C4" w14:paraId="6BE0F8CD"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7BA3BEC" w14:textId="77777777" w:rsidR="001032C4" w:rsidRDefault="00000000">
            <w:pPr>
              <w:spacing w:after="0" w:line="240" w:lineRule="auto"/>
            </w:pPr>
            <w:r>
              <w:rPr>
                <w:b/>
                <w:sz w:val="14"/>
              </w:rPr>
              <w:t>A11</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E99B9AF" w14:textId="77777777" w:rsidR="001032C4" w:rsidRDefault="00000000">
            <w:pPr>
              <w:spacing w:after="0" w:line="240" w:lineRule="auto"/>
            </w:pPr>
            <w:r>
              <w:rPr>
                <w:sz w:val="14"/>
              </w:rPr>
              <w:t>Distinct order subtypes including standard, trial, consignment/standby and rental-to-own/buyout as applicable.</w:t>
            </w:r>
          </w:p>
        </w:tc>
        <w:tc>
          <w:tcPr>
            <w:tcW w:w="15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A75261A" w14:textId="77777777" w:rsidR="001032C4" w:rsidRDefault="00000000">
            <w:pPr>
              <w:spacing w:after="0" w:line="240" w:lineRule="auto"/>
            </w:pPr>
            <w:r>
              <w:rPr>
                <w:sz w:val="14"/>
              </w:rPr>
              <w:t>Medium</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B435769"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17D382D" w14:textId="77777777" w:rsidR="001032C4" w:rsidRDefault="00000000">
            <w:pPr>
              <w:spacing w:after="0" w:line="240" w:lineRule="auto"/>
            </w:pPr>
            <w:r>
              <w:rPr>
                <w:sz w:val="14"/>
              </w:rPr>
              <w:t>Configuration evidence.</w:t>
            </w:r>
          </w:p>
        </w:tc>
      </w:tr>
      <w:tr w:rsidR="001032C4" w14:paraId="62A12BE0"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0B5C463" w14:textId="77777777" w:rsidR="001032C4" w:rsidRDefault="00000000">
            <w:pPr>
              <w:spacing w:after="0" w:line="240" w:lineRule="auto"/>
            </w:pPr>
            <w:r>
              <w:rPr>
                <w:b/>
                <w:sz w:val="14"/>
              </w:rPr>
              <w:t>B. Asset and install base</w:t>
            </w:r>
            <w:r>
              <w:rPr>
                <w:b/>
                <w:sz w:val="14"/>
              </w:rPr>
              <w:br/>
              <w:t>B1</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83BE3CE" w14:textId="77777777" w:rsidR="001032C4" w:rsidRDefault="00000000">
            <w:pPr>
              <w:spacing w:after="0" w:line="240" w:lineRule="auto"/>
            </w:pPr>
            <w:r>
              <w:rPr>
                <w:sz w:val="14"/>
              </w:rPr>
              <w:t>Serialized asset master with serial, model, manufacturer, acquisition, location, condition, maintenance and lifecycle status.</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3C9F2782"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0BB7F9E"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41B9E9F" w14:textId="77777777" w:rsidR="001032C4" w:rsidRDefault="00000000">
            <w:pPr>
              <w:spacing w:after="0" w:line="240" w:lineRule="auto"/>
            </w:pPr>
            <w:r>
              <w:rPr>
                <w:sz w:val="14"/>
              </w:rPr>
              <w:t>Asset record and audit demo.</w:t>
            </w:r>
          </w:p>
        </w:tc>
      </w:tr>
      <w:tr w:rsidR="001032C4" w14:paraId="2326873D"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C1D22CA" w14:textId="77777777" w:rsidR="001032C4" w:rsidRDefault="00000000">
            <w:pPr>
              <w:spacing w:after="0" w:line="240" w:lineRule="auto"/>
            </w:pPr>
            <w:r>
              <w:rPr>
                <w:b/>
                <w:sz w:val="14"/>
              </w:rPr>
              <w:t>B2</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4CC873B" w14:textId="77777777" w:rsidR="001032C4" w:rsidRDefault="00000000">
            <w:pPr>
              <w:spacing w:after="0" w:line="240" w:lineRule="auto"/>
            </w:pPr>
            <w:r>
              <w:rPr>
                <w:sz w:val="14"/>
              </w:rPr>
              <w:t>Separate install-base/rental-assignment object with customer, facility, token, contract, order, start/end, entitlement and assigned asset.</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156CD933"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BD5292F"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B99B7A2" w14:textId="77777777" w:rsidR="001032C4" w:rsidRDefault="00000000">
            <w:pPr>
              <w:spacing w:after="0" w:line="240" w:lineRule="auto"/>
            </w:pPr>
            <w:r>
              <w:rPr>
                <w:sz w:val="14"/>
              </w:rPr>
              <w:t>Data model and sample records.</w:t>
            </w:r>
          </w:p>
        </w:tc>
      </w:tr>
      <w:tr w:rsidR="001032C4" w14:paraId="15328C42"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81EEA48" w14:textId="77777777" w:rsidR="001032C4" w:rsidRDefault="00000000">
            <w:pPr>
              <w:spacing w:after="0" w:line="240" w:lineRule="auto"/>
            </w:pPr>
            <w:r>
              <w:rPr>
                <w:b/>
                <w:sz w:val="14"/>
              </w:rPr>
              <w:t>B3</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50E8BB1" w14:textId="77777777" w:rsidR="001032C4" w:rsidRDefault="00000000">
            <w:pPr>
              <w:spacing w:after="0" w:line="240" w:lineRule="auto"/>
            </w:pPr>
            <w:r>
              <w:rPr>
                <w:sz w:val="14"/>
              </w:rPr>
              <w:t>One active assignment per serialized asset; historical assignments retained.</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4A1206B4"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097F58B"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0B39A48" w14:textId="77777777" w:rsidR="001032C4" w:rsidRDefault="00000000">
            <w:pPr>
              <w:spacing w:after="0" w:line="240" w:lineRule="auto"/>
            </w:pPr>
            <w:r>
              <w:rPr>
                <w:sz w:val="14"/>
              </w:rPr>
              <w:t>Constraint and negative test.</w:t>
            </w:r>
          </w:p>
        </w:tc>
      </w:tr>
      <w:tr w:rsidR="001032C4" w14:paraId="78944A11"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F3B7A1F" w14:textId="77777777" w:rsidR="001032C4" w:rsidRDefault="00000000">
            <w:pPr>
              <w:spacing w:after="0" w:line="240" w:lineRule="auto"/>
            </w:pPr>
            <w:r>
              <w:rPr>
                <w:b/>
                <w:sz w:val="14"/>
              </w:rPr>
              <w:t>B4</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7C8CF4E" w14:textId="77777777" w:rsidR="001032C4" w:rsidRDefault="00000000">
            <w:pPr>
              <w:spacing w:after="0" w:line="240" w:lineRule="auto"/>
            </w:pPr>
            <w:r>
              <w:rPr>
                <w:sz w:val="14"/>
              </w:rPr>
              <w:t>Atomic outgoing/incoming install-base update on swap.</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2DC5A739"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2ACFEEA"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1BC1C3F" w14:textId="77777777" w:rsidR="001032C4" w:rsidRDefault="00000000">
            <w:pPr>
              <w:spacing w:after="0" w:line="240" w:lineRule="auto"/>
            </w:pPr>
            <w:r>
              <w:rPr>
                <w:sz w:val="14"/>
              </w:rPr>
              <w:t>Failure/rollback demonstration.</w:t>
            </w:r>
          </w:p>
        </w:tc>
      </w:tr>
      <w:tr w:rsidR="001032C4" w14:paraId="7DAA634A"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BEA5C51" w14:textId="77777777" w:rsidR="001032C4" w:rsidRDefault="00000000">
            <w:pPr>
              <w:spacing w:after="0" w:line="240" w:lineRule="auto"/>
            </w:pPr>
            <w:r>
              <w:rPr>
                <w:b/>
                <w:sz w:val="14"/>
              </w:rPr>
              <w:t>B5</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8E4903B" w14:textId="77777777" w:rsidR="001032C4" w:rsidRDefault="00000000">
            <w:pPr>
              <w:spacing w:after="0" w:line="240" w:lineRule="auto"/>
            </w:pPr>
            <w:r>
              <w:rPr>
                <w:sz w:val="14"/>
              </w:rPr>
              <w:t>Bundle parent/child assets and partial-return integrity.</w:t>
            </w:r>
          </w:p>
        </w:tc>
        <w:tc>
          <w:tcPr>
            <w:tcW w:w="15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37DE434"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FA85E47"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935BD42" w14:textId="77777777" w:rsidR="001032C4" w:rsidRDefault="00000000">
            <w:pPr>
              <w:spacing w:after="0" w:line="240" w:lineRule="auto"/>
            </w:pPr>
            <w:r>
              <w:rPr>
                <w:sz w:val="14"/>
              </w:rPr>
              <w:t>Bundle return scenario.</w:t>
            </w:r>
          </w:p>
        </w:tc>
      </w:tr>
      <w:tr w:rsidR="001032C4" w14:paraId="496772C4"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CB017AE" w14:textId="77777777" w:rsidR="001032C4" w:rsidRDefault="00000000">
            <w:pPr>
              <w:spacing w:after="0" w:line="240" w:lineRule="auto"/>
            </w:pPr>
            <w:r>
              <w:rPr>
                <w:b/>
                <w:sz w:val="14"/>
              </w:rPr>
              <w:t>B6</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A89232F" w14:textId="77777777" w:rsidR="001032C4" w:rsidRDefault="00000000">
            <w:pPr>
              <w:spacing w:after="0" w:line="240" w:lineRule="auto"/>
            </w:pPr>
            <w:r>
              <w:rPr>
                <w:sz w:val="14"/>
              </w:rPr>
              <w:t>Authoritative states: available, reserved, loaded, delivered, activated/on rent, in transit, pickup, returned, cleaning, inspection, quarantine, repair, retired.</w:t>
            </w:r>
          </w:p>
        </w:tc>
        <w:tc>
          <w:tcPr>
            <w:tcW w:w="15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A17AC06"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92F35E0"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332A819" w14:textId="77777777" w:rsidR="001032C4" w:rsidRDefault="00000000">
            <w:pPr>
              <w:spacing w:after="0" w:line="240" w:lineRule="auto"/>
            </w:pPr>
            <w:r>
              <w:rPr>
                <w:sz w:val="14"/>
              </w:rPr>
              <w:t>Configurable state model and audit.</w:t>
            </w:r>
          </w:p>
        </w:tc>
      </w:tr>
      <w:tr w:rsidR="001032C4" w14:paraId="7D4171E4"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0AA9F13" w14:textId="77777777" w:rsidR="001032C4" w:rsidRDefault="00000000">
            <w:pPr>
              <w:spacing w:after="0" w:line="240" w:lineRule="auto"/>
            </w:pPr>
            <w:r>
              <w:rPr>
                <w:b/>
                <w:sz w:val="14"/>
              </w:rPr>
              <w:t>B7</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CA56C86" w14:textId="77777777" w:rsidR="001032C4" w:rsidRDefault="00000000">
            <w:pPr>
              <w:spacing w:after="0" w:line="240" w:lineRule="auto"/>
            </w:pPr>
            <w:r>
              <w:rPr>
                <w:sz w:val="14"/>
              </w:rPr>
              <w:t>Branch, warehouse, vehicle, customer-site and consignment inventory visibility.</w:t>
            </w:r>
          </w:p>
        </w:tc>
        <w:tc>
          <w:tcPr>
            <w:tcW w:w="15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1413B9B"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E986481"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7546F5E" w14:textId="77777777" w:rsidR="001032C4" w:rsidRDefault="00000000">
            <w:pPr>
              <w:spacing w:after="0" w:line="240" w:lineRule="auto"/>
            </w:pPr>
            <w:r>
              <w:rPr>
                <w:sz w:val="14"/>
              </w:rPr>
              <w:t>Inventory views and transfer trace.</w:t>
            </w:r>
          </w:p>
        </w:tc>
      </w:tr>
      <w:tr w:rsidR="001032C4" w14:paraId="1ED61DEC"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2BB24B3" w14:textId="77777777" w:rsidR="001032C4" w:rsidRDefault="00000000">
            <w:pPr>
              <w:spacing w:after="0" w:line="240" w:lineRule="auto"/>
            </w:pPr>
            <w:r>
              <w:rPr>
                <w:b/>
                <w:sz w:val="14"/>
              </w:rPr>
              <w:t>B8</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07BBE04" w14:textId="77777777" w:rsidR="001032C4" w:rsidRDefault="00000000">
            <w:pPr>
              <w:spacing w:after="0" w:line="240" w:lineRule="auto"/>
            </w:pPr>
            <w:r>
              <w:rPr>
                <w:sz w:val="14"/>
              </w:rPr>
              <w:t>Inventory reservation, transfer, count/reconciliation and utilization reporting.</w:t>
            </w:r>
          </w:p>
        </w:tc>
        <w:tc>
          <w:tcPr>
            <w:tcW w:w="15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6359B3C"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1912955"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8EB883C" w14:textId="77777777" w:rsidR="001032C4" w:rsidRDefault="00000000">
            <w:pPr>
              <w:spacing w:after="0" w:line="240" w:lineRule="auto"/>
            </w:pPr>
            <w:r>
              <w:rPr>
                <w:sz w:val="14"/>
              </w:rPr>
              <w:t>Reports and transactions.</w:t>
            </w:r>
          </w:p>
        </w:tc>
      </w:tr>
      <w:tr w:rsidR="001032C4" w14:paraId="5BA8E9A8"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7469C16" w14:textId="77777777" w:rsidR="001032C4" w:rsidRDefault="00000000">
            <w:pPr>
              <w:spacing w:after="0" w:line="240" w:lineRule="auto"/>
            </w:pPr>
            <w:r>
              <w:rPr>
                <w:b/>
                <w:sz w:val="14"/>
              </w:rPr>
              <w:t>B9</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ADEB80F" w14:textId="77777777" w:rsidR="001032C4" w:rsidRDefault="00000000">
            <w:pPr>
              <w:spacing w:after="0" w:line="240" w:lineRule="auto"/>
            </w:pPr>
            <w:r>
              <w:rPr>
                <w:sz w:val="14"/>
              </w:rPr>
              <w:t>Preventive maintenance, inspection, certification, quarantine and release-to-rent controls.</w:t>
            </w:r>
          </w:p>
        </w:tc>
        <w:tc>
          <w:tcPr>
            <w:tcW w:w="15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D47D68B"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7FE43B9"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078F703" w14:textId="77777777" w:rsidR="001032C4" w:rsidRDefault="00000000">
            <w:pPr>
              <w:spacing w:after="0" w:line="240" w:lineRule="auto"/>
            </w:pPr>
            <w:r>
              <w:rPr>
                <w:sz w:val="14"/>
              </w:rPr>
              <w:t>PM schedule and release gate.</w:t>
            </w:r>
          </w:p>
        </w:tc>
      </w:tr>
      <w:tr w:rsidR="001032C4" w14:paraId="02F9404B"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A18BB61" w14:textId="77777777" w:rsidR="001032C4" w:rsidRDefault="00000000">
            <w:pPr>
              <w:spacing w:after="0" w:line="240" w:lineRule="auto"/>
            </w:pPr>
            <w:r>
              <w:rPr>
                <w:b/>
                <w:sz w:val="14"/>
              </w:rPr>
              <w:t>B10</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1D960EA" w14:textId="77777777" w:rsidR="001032C4" w:rsidRDefault="00000000">
            <w:pPr>
              <w:spacing w:after="0" w:line="240" w:lineRule="auto"/>
            </w:pPr>
            <w:r>
              <w:rPr>
                <w:sz w:val="14"/>
              </w:rPr>
              <w:t>All asset-state changes originate in rental platform and are exposed by API/event.</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2B67C168"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67388CD"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953E807" w14:textId="77777777" w:rsidR="001032C4" w:rsidRDefault="00000000">
            <w:pPr>
              <w:spacing w:after="0" w:line="240" w:lineRule="auto"/>
            </w:pPr>
            <w:r>
              <w:rPr>
                <w:sz w:val="14"/>
              </w:rPr>
              <w:t>Event/API evidence.</w:t>
            </w:r>
          </w:p>
        </w:tc>
      </w:tr>
      <w:tr w:rsidR="001032C4" w14:paraId="79A8A2D9"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F24385E" w14:textId="77777777" w:rsidR="001032C4" w:rsidRDefault="00000000">
            <w:pPr>
              <w:spacing w:after="0" w:line="240" w:lineRule="auto"/>
            </w:pPr>
            <w:r>
              <w:rPr>
                <w:b/>
                <w:sz w:val="14"/>
              </w:rPr>
              <w:t>C. Field service and mobile</w:t>
            </w:r>
            <w:r>
              <w:rPr>
                <w:b/>
                <w:sz w:val="14"/>
              </w:rPr>
              <w:br/>
              <w:t>C1</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B932DB1" w14:textId="77777777" w:rsidR="001032C4" w:rsidRDefault="00000000">
            <w:pPr>
              <w:spacing w:after="0" w:line="240" w:lineRule="auto"/>
            </w:pPr>
            <w:r>
              <w:rPr>
                <w:sz w:val="14"/>
              </w:rPr>
              <w:t>Work-order and task model for delivery, pickup, swap, substitution and consignment movements.</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784CAAFA"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0482432"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AA150E1" w14:textId="77777777" w:rsidR="001032C4" w:rsidRDefault="00000000">
            <w:pPr>
              <w:spacing w:after="0" w:line="240" w:lineRule="auto"/>
            </w:pPr>
            <w:r>
              <w:rPr>
                <w:sz w:val="14"/>
              </w:rPr>
              <w:t>Configured task types.</w:t>
            </w:r>
          </w:p>
        </w:tc>
      </w:tr>
      <w:tr w:rsidR="001032C4" w14:paraId="2578A9B2"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57C5A3D" w14:textId="77777777" w:rsidR="001032C4" w:rsidRDefault="00000000">
            <w:pPr>
              <w:spacing w:after="0" w:line="240" w:lineRule="auto"/>
            </w:pPr>
            <w:r>
              <w:rPr>
                <w:b/>
                <w:sz w:val="14"/>
              </w:rPr>
              <w:t>C2</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E9EB64C" w14:textId="77777777" w:rsidR="001032C4" w:rsidRDefault="00000000">
            <w:pPr>
              <w:spacing w:after="0" w:line="240" w:lineRule="auto"/>
            </w:pPr>
            <w:r>
              <w:rPr>
                <w:sz w:val="14"/>
              </w:rPr>
              <w:t>Roles for dispatcher, qualifier, driver/technician, approver, inventory coordinator and manager.</w:t>
            </w:r>
          </w:p>
        </w:tc>
        <w:tc>
          <w:tcPr>
            <w:tcW w:w="15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9C436CF"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7777BB1"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DD0FCA3" w14:textId="77777777" w:rsidR="001032C4" w:rsidRDefault="00000000">
            <w:pPr>
              <w:spacing w:after="0" w:line="240" w:lineRule="auto"/>
            </w:pPr>
            <w:r>
              <w:rPr>
                <w:sz w:val="14"/>
              </w:rPr>
              <w:t>RBAC matrix.</w:t>
            </w:r>
          </w:p>
        </w:tc>
      </w:tr>
      <w:tr w:rsidR="001032C4" w14:paraId="69A58F39"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112D926" w14:textId="77777777" w:rsidR="001032C4" w:rsidRDefault="00000000">
            <w:pPr>
              <w:spacing w:after="0" w:line="240" w:lineRule="auto"/>
            </w:pPr>
            <w:r>
              <w:rPr>
                <w:b/>
                <w:sz w:val="14"/>
              </w:rPr>
              <w:t>C3</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B214538" w14:textId="77777777" w:rsidR="001032C4" w:rsidRDefault="00000000">
            <w:pPr>
              <w:spacing w:after="0" w:line="240" w:lineRule="auto"/>
            </w:pPr>
            <w:r>
              <w:rPr>
                <w:sz w:val="14"/>
              </w:rPr>
              <w:t>Approve, reject, cancel, request information and duplicate closure at work-order/task level with audit.</w:t>
            </w:r>
          </w:p>
        </w:tc>
        <w:tc>
          <w:tcPr>
            <w:tcW w:w="15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6695AF2" w14:textId="77777777" w:rsidR="001032C4" w:rsidRDefault="00000000">
            <w:pPr>
              <w:spacing w:after="0" w:line="240" w:lineRule="auto"/>
            </w:pPr>
            <w:r>
              <w:rPr>
                <w:sz w:val="14"/>
              </w:rPr>
              <w:t>Medium</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2D2DB71"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E395CB0" w14:textId="77777777" w:rsidR="001032C4" w:rsidRDefault="00000000">
            <w:pPr>
              <w:spacing w:after="0" w:line="240" w:lineRule="auto"/>
            </w:pPr>
            <w:r>
              <w:rPr>
                <w:sz w:val="14"/>
              </w:rPr>
              <w:t>Workflow demonstration.</w:t>
            </w:r>
          </w:p>
        </w:tc>
      </w:tr>
      <w:tr w:rsidR="001032C4" w14:paraId="7EF56439"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F745BE5" w14:textId="77777777" w:rsidR="001032C4" w:rsidRDefault="00000000">
            <w:pPr>
              <w:spacing w:after="0" w:line="240" w:lineRule="auto"/>
            </w:pPr>
            <w:r>
              <w:rPr>
                <w:b/>
                <w:sz w:val="14"/>
              </w:rPr>
              <w:t>C4</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DF62007" w14:textId="77777777" w:rsidR="001032C4" w:rsidRDefault="00000000">
            <w:pPr>
              <w:spacing w:after="0" w:line="240" w:lineRule="auto"/>
            </w:pPr>
            <w:r>
              <w:rPr>
                <w:sz w:val="14"/>
              </w:rPr>
              <w:t>Offline mobile with conflict-safe synchronization.</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6637A374"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F867D2B"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57CC744" w14:textId="77777777" w:rsidR="001032C4" w:rsidRDefault="00000000">
            <w:pPr>
              <w:spacing w:after="0" w:line="240" w:lineRule="auto"/>
            </w:pPr>
            <w:r>
              <w:rPr>
                <w:sz w:val="14"/>
              </w:rPr>
              <w:t>Offline scripted demo.</w:t>
            </w:r>
          </w:p>
        </w:tc>
      </w:tr>
      <w:tr w:rsidR="001032C4" w14:paraId="65A51FD4"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712EDD2" w14:textId="77777777" w:rsidR="001032C4" w:rsidRDefault="00000000">
            <w:pPr>
              <w:spacing w:after="0" w:line="240" w:lineRule="auto"/>
            </w:pPr>
            <w:r>
              <w:rPr>
                <w:b/>
                <w:sz w:val="14"/>
              </w:rPr>
              <w:t>C5</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C3A68BC" w14:textId="77777777" w:rsidR="001032C4" w:rsidRDefault="00000000">
            <w:pPr>
              <w:spacing w:after="0" w:line="240" w:lineRule="auto"/>
            </w:pPr>
            <w:r>
              <w:rPr>
                <w:sz w:val="14"/>
              </w:rPr>
              <w:t>Barcode/QR scan validation against expected items; photo and electronic signature.</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07D0A6CD"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A9BCA48"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5AC14C1" w14:textId="77777777" w:rsidR="001032C4" w:rsidRDefault="00000000">
            <w:pPr>
              <w:spacing w:after="0" w:line="240" w:lineRule="auto"/>
            </w:pPr>
            <w:r>
              <w:rPr>
                <w:sz w:val="14"/>
              </w:rPr>
              <w:t>Mobile evidence.</w:t>
            </w:r>
          </w:p>
        </w:tc>
      </w:tr>
      <w:tr w:rsidR="001032C4" w14:paraId="67231AF8"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AC301A1" w14:textId="77777777" w:rsidR="001032C4" w:rsidRDefault="00000000">
            <w:pPr>
              <w:spacing w:after="0" w:line="240" w:lineRule="auto"/>
            </w:pPr>
            <w:r>
              <w:rPr>
                <w:b/>
                <w:sz w:val="14"/>
              </w:rPr>
              <w:t>C6</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6222965" w14:textId="77777777" w:rsidR="001032C4" w:rsidRDefault="00000000">
            <w:pPr>
              <w:spacing w:after="0" w:line="240" w:lineRule="auto"/>
            </w:pPr>
            <w:r>
              <w:rPr>
                <w:sz w:val="14"/>
              </w:rPr>
              <w:t>Grouped delivery/pickup with one signature for multiple items.</w:t>
            </w:r>
          </w:p>
        </w:tc>
        <w:tc>
          <w:tcPr>
            <w:tcW w:w="15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79AF278" w14:textId="77777777" w:rsidR="001032C4" w:rsidRDefault="00000000">
            <w:pPr>
              <w:spacing w:after="0" w:line="240" w:lineRule="auto"/>
            </w:pPr>
            <w:r>
              <w:rPr>
                <w:sz w:val="14"/>
              </w:rPr>
              <w:t>Medium</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E5492ED"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D9563D0" w14:textId="77777777" w:rsidR="001032C4" w:rsidRDefault="00000000">
            <w:pPr>
              <w:spacing w:after="0" w:line="240" w:lineRule="auto"/>
            </w:pPr>
            <w:r>
              <w:rPr>
                <w:sz w:val="14"/>
              </w:rPr>
              <w:t>Grouped transaction demo.</w:t>
            </w:r>
          </w:p>
        </w:tc>
      </w:tr>
      <w:tr w:rsidR="001032C4" w14:paraId="524CE03A"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8CE9866" w14:textId="77777777" w:rsidR="001032C4" w:rsidRDefault="00000000">
            <w:pPr>
              <w:spacing w:after="0" w:line="240" w:lineRule="auto"/>
            </w:pPr>
            <w:r>
              <w:rPr>
                <w:b/>
                <w:sz w:val="14"/>
              </w:rPr>
              <w:t>C7</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8B96802" w14:textId="77777777" w:rsidR="001032C4" w:rsidRDefault="00000000">
            <w:pPr>
              <w:spacing w:after="0" w:line="240" w:lineRule="auto"/>
            </w:pPr>
            <w:r>
              <w:rPr>
                <w:sz w:val="14"/>
              </w:rPr>
              <w:t>Vehicle stock scan-to-use, end-of-day unload and reconciliation.</w:t>
            </w:r>
          </w:p>
        </w:tc>
        <w:tc>
          <w:tcPr>
            <w:tcW w:w="15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BD7DE3B"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3755E8A"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8B8BD8F" w14:textId="77777777" w:rsidR="001032C4" w:rsidRDefault="00000000">
            <w:pPr>
              <w:spacing w:after="0" w:line="240" w:lineRule="auto"/>
            </w:pPr>
            <w:r>
              <w:rPr>
                <w:sz w:val="14"/>
              </w:rPr>
              <w:t>Vehicle inventory scenario.</w:t>
            </w:r>
          </w:p>
        </w:tc>
      </w:tr>
      <w:tr w:rsidR="001032C4" w14:paraId="0902C9EA"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A4303A2" w14:textId="77777777" w:rsidR="001032C4" w:rsidRDefault="00000000">
            <w:pPr>
              <w:spacing w:after="0" w:line="240" w:lineRule="auto"/>
            </w:pPr>
            <w:r>
              <w:rPr>
                <w:b/>
                <w:sz w:val="14"/>
              </w:rPr>
              <w:lastRenderedPageBreak/>
              <w:t>C8</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7EF53A4" w14:textId="77777777" w:rsidR="001032C4" w:rsidRDefault="00000000">
            <w:pPr>
              <w:spacing w:after="0" w:line="240" w:lineRule="auto"/>
            </w:pPr>
            <w:r>
              <w:rPr>
                <w:sz w:val="14"/>
              </w:rPr>
              <w:t>Equivalent-model substitution for affected package item with structured reason.</w:t>
            </w:r>
          </w:p>
        </w:tc>
        <w:tc>
          <w:tcPr>
            <w:tcW w:w="15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36882BC"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B6C3D0F"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26F75B1" w14:textId="77777777" w:rsidR="001032C4" w:rsidRDefault="00000000">
            <w:pPr>
              <w:spacing w:after="0" w:line="240" w:lineRule="auto"/>
            </w:pPr>
            <w:r>
              <w:rPr>
                <w:sz w:val="14"/>
              </w:rPr>
              <w:t>Partial substitution demo.</w:t>
            </w:r>
          </w:p>
        </w:tc>
      </w:tr>
      <w:tr w:rsidR="001032C4" w14:paraId="216D222B"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B08DBD8" w14:textId="77777777" w:rsidR="001032C4" w:rsidRDefault="00000000">
            <w:pPr>
              <w:spacing w:after="0" w:line="240" w:lineRule="auto"/>
            </w:pPr>
            <w:r>
              <w:rPr>
                <w:b/>
                <w:sz w:val="14"/>
              </w:rPr>
              <w:t>C9</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DE6C307" w14:textId="77777777" w:rsidR="001032C4" w:rsidRDefault="00000000">
            <w:pPr>
              <w:spacing w:after="0" w:line="240" w:lineRule="auto"/>
            </w:pPr>
            <w:r>
              <w:rPr>
                <w:sz w:val="14"/>
              </w:rPr>
              <w:t>Multi-attempt pickup and collection of only physically presented items without duplicate records.</w:t>
            </w:r>
          </w:p>
        </w:tc>
        <w:tc>
          <w:tcPr>
            <w:tcW w:w="15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8D4BEBC"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4A5E7F2"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BC00ADA" w14:textId="77777777" w:rsidR="001032C4" w:rsidRDefault="00000000">
            <w:pPr>
              <w:spacing w:after="0" w:line="240" w:lineRule="auto"/>
            </w:pPr>
            <w:r>
              <w:rPr>
                <w:sz w:val="14"/>
              </w:rPr>
              <w:t>Field exception scenario.</w:t>
            </w:r>
          </w:p>
        </w:tc>
      </w:tr>
      <w:tr w:rsidR="001032C4" w14:paraId="40E1C7FA"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2C47E58" w14:textId="77777777" w:rsidR="001032C4" w:rsidRDefault="00000000">
            <w:pPr>
              <w:spacing w:after="0" w:line="240" w:lineRule="auto"/>
            </w:pPr>
            <w:r>
              <w:rPr>
                <w:b/>
                <w:sz w:val="14"/>
              </w:rPr>
              <w:t>C10</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72FF50B" w14:textId="77777777" w:rsidR="001032C4" w:rsidRDefault="00000000">
            <w:pPr>
              <w:spacing w:after="0" w:line="240" w:lineRule="auto"/>
            </w:pPr>
            <w:r>
              <w:rPr>
                <w:sz w:val="14"/>
              </w:rPr>
              <w:t>Token/minimum necessary data in field app; no patient identity in notes, labels, photos, logs or offline cache unless specifically approved.</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05D8A99A"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3EF1D22"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73D9749" w14:textId="77777777" w:rsidR="001032C4" w:rsidRDefault="00000000">
            <w:pPr>
              <w:spacing w:after="0" w:line="240" w:lineRule="auto"/>
            </w:pPr>
            <w:r>
              <w:rPr>
                <w:sz w:val="14"/>
              </w:rPr>
              <w:t>Security/data inspection.</w:t>
            </w:r>
          </w:p>
        </w:tc>
      </w:tr>
      <w:tr w:rsidR="001032C4" w14:paraId="30789576"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0C19059" w14:textId="77777777" w:rsidR="001032C4" w:rsidRDefault="00000000">
            <w:pPr>
              <w:spacing w:after="0" w:line="240" w:lineRule="auto"/>
            </w:pPr>
            <w:r>
              <w:rPr>
                <w:b/>
                <w:sz w:val="14"/>
              </w:rPr>
              <w:t>D. Pickup, return and recovery</w:t>
            </w:r>
            <w:r>
              <w:rPr>
                <w:b/>
                <w:sz w:val="14"/>
              </w:rPr>
              <w:br/>
              <w:t>D1</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CCB6799" w14:textId="77777777" w:rsidR="001032C4" w:rsidRDefault="00000000">
            <w:pPr>
              <w:spacing w:after="0" w:line="240" w:lineRule="auto"/>
            </w:pPr>
            <w:r>
              <w:rPr>
                <w:sz w:val="14"/>
              </w:rPr>
              <w:t>Pickup request selects installed equipment and creates dispatch tasks automatically.</w:t>
            </w:r>
          </w:p>
        </w:tc>
        <w:tc>
          <w:tcPr>
            <w:tcW w:w="15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2521413"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1D8FF48"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CC65A08" w14:textId="77777777" w:rsidR="001032C4" w:rsidRDefault="00000000">
            <w:pPr>
              <w:spacing w:after="0" w:line="240" w:lineRule="auto"/>
            </w:pPr>
            <w:r>
              <w:rPr>
                <w:sz w:val="14"/>
              </w:rPr>
              <w:t>Portal/assisted handoff demo.</w:t>
            </w:r>
          </w:p>
        </w:tc>
      </w:tr>
      <w:tr w:rsidR="001032C4" w14:paraId="662A43CA"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D0A9E52" w14:textId="77777777" w:rsidR="001032C4" w:rsidRDefault="00000000">
            <w:pPr>
              <w:spacing w:after="0" w:line="240" w:lineRule="auto"/>
            </w:pPr>
            <w:r>
              <w:rPr>
                <w:b/>
                <w:sz w:val="14"/>
              </w:rPr>
              <w:t>D2</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B686A15" w14:textId="77777777" w:rsidR="001032C4" w:rsidRDefault="00000000">
            <w:pPr>
              <w:spacing w:after="0" w:line="240" w:lineRule="auto"/>
            </w:pPr>
            <w:r>
              <w:rPr>
                <w:sz w:val="14"/>
              </w:rPr>
              <w:t>Configurable billing stop on pickup-request/approved termination date before physical collection.</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2FBA8D9C"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2D75551"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9F0CE61" w14:textId="77777777" w:rsidR="001032C4" w:rsidRDefault="00000000">
            <w:pPr>
              <w:spacing w:after="0" w:line="240" w:lineRule="auto"/>
            </w:pPr>
            <w:r>
              <w:rPr>
                <w:sz w:val="14"/>
              </w:rPr>
              <w:t>Date-control scenario.</w:t>
            </w:r>
          </w:p>
        </w:tc>
      </w:tr>
      <w:tr w:rsidR="001032C4" w14:paraId="4C4E3149"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E779371" w14:textId="77777777" w:rsidR="001032C4" w:rsidRDefault="00000000">
            <w:pPr>
              <w:spacing w:after="0" w:line="240" w:lineRule="auto"/>
            </w:pPr>
            <w:r>
              <w:rPr>
                <w:b/>
                <w:sz w:val="14"/>
              </w:rPr>
              <w:t>D3</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C6047F1" w14:textId="77777777" w:rsidR="001032C4" w:rsidRDefault="00000000">
            <w:pPr>
              <w:spacing w:after="0" w:line="240" w:lineRule="auto"/>
            </w:pPr>
            <w:r>
              <w:rPr>
                <w:sz w:val="14"/>
              </w:rPr>
              <w:t>Bundle validation and automated missing-component loss process.</w:t>
            </w:r>
          </w:p>
        </w:tc>
        <w:tc>
          <w:tcPr>
            <w:tcW w:w="15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4B4C5FD"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61C41CB"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514DC24" w14:textId="77777777" w:rsidR="001032C4" w:rsidRDefault="00000000">
            <w:pPr>
              <w:spacing w:after="0" w:line="240" w:lineRule="auto"/>
            </w:pPr>
            <w:r>
              <w:rPr>
                <w:sz w:val="14"/>
              </w:rPr>
              <w:t>Incomplete return demo.</w:t>
            </w:r>
          </w:p>
        </w:tc>
      </w:tr>
      <w:tr w:rsidR="001032C4" w14:paraId="16E796CF"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EC5A00C" w14:textId="77777777" w:rsidR="001032C4" w:rsidRDefault="00000000">
            <w:pPr>
              <w:spacing w:after="0" w:line="240" w:lineRule="auto"/>
            </w:pPr>
            <w:r>
              <w:rPr>
                <w:b/>
                <w:sz w:val="14"/>
              </w:rPr>
              <w:t>D4</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E99E718" w14:textId="77777777" w:rsidR="001032C4" w:rsidRDefault="00000000">
            <w:pPr>
              <w:spacing w:after="0" w:line="240" w:lineRule="auto"/>
            </w:pPr>
            <w:r>
              <w:rPr>
                <w:sz w:val="14"/>
              </w:rPr>
              <w:t>Loss, damage, parts and buyout charges flow through one controlled billing-event pipeline.</w:t>
            </w:r>
          </w:p>
        </w:tc>
        <w:tc>
          <w:tcPr>
            <w:tcW w:w="15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1434B93"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DB727A8"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6794F65" w14:textId="77777777" w:rsidR="001032C4" w:rsidRDefault="00000000">
            <w:pPr>
              <w:spacing w:after="0" w:line="240" w:lineRule="auto"/>
            </w:pPr>
            <w:r>
              <w:rPr>
                <w:sz w:val="14"/>
              </w:rPr>
              <w:t>Charge event evidence.</w:t>
            </w:r>
          </w:p>
        </w:tc>
      </w:tr>
      <w:tr w:rsidR="001032C4" w14:paraId="0FF9F98F"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D9130C1" w14:textId="77777777" w:rsidR="001032C4" w:rsidRDefault="00000000">
            <w:pPr>
              <w:spacing w:after="0" w:line="240" w:lineRule="auto"/>
            </w:pPr>
            <w:r>
              <w:rPr>
                <w:b/>
                <w:sz w:val="14"/>
              </w:rPr>
              <w:t>D5</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60846BC" w14:textId="77777777" w:rsidR="001032C4" w:rsidRDefault="00000000">
            <w:pPr>
              <w:spacing w:after="0" w:line="240" w:lineRule="auto"/>
            </w:pPr>
            <w:r>
              <w:rPr>
                <w:sz w:val="14"/>
              </w:rPr>
              <w:t>Return updates install base, inventory and cleaning/inspection routing before availability.</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168E8659"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4C4B4F5"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95F16C9" w14:textId="77777777" w:rsidR="001032C4" w:rsidRDefault="00000000">
            <w:pPr>
              <w:spacing w:after="0" w:line="240" w:lineRule="auto"/>
            </w:pPr>
            <w:r>
              <w:rPr>
                <w:sz w:val="14"/>
              </w:rPr>
              <w:t>Return-to-ready scenario.</w:t>
            </w:r>
          </w:p>
        </w:tc>
      </w:tr>
      <w:tr w:rsidR="001032C4" w14:paraId="3305E94B"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3E7A2F1" w14:textId="77777777" w:rsidR="001032C4" w:rsidRDefault="00000000">
            <w:pPr>
              <w:spacing w:after="0" w:line="240" w:lineRule="auto"/>
            </w:pPr>
            <w:r>
              <w:rPr>
                <w:b/>
                <w:sz w:val="14"/>
              </w:rPr>
              <w:t>D6</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862AFAC" w14:textId="77777777" w:rsidR="001032C4" w:rsidRDefault="00000000">
            <w:pPr>
              <w:spacing w:after="0" w:line="240" w:lineRule="auto"/>
            </w:pPr>
            <w:r>
              <w:rPr>
                <w:sz w:val="14"/>
              </w:rPr>
              <w:t>Deferred barcode capture with post-collection assignment and reconciliation.</w:t>
            </w:r>
          </w:p>
        </w:tc>
        <w:tc>
          <w:tcPr>
            <w:tcW w:w="15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CFA3533" w14:textId="77777777" w:rsidR="001032C4" w:rsidRDefault="00000000">
            <w:pPr>
              <w:spacing w:after="0" w:line="240" w:lineRule="auto"/>
            </w:pPr>
            <w:r>
              <w:rPr>
                <w:sz w:val="14"/>
              </w:rPr>
              <w:t>Medium</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5D7A598"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CF87750" w14:textId="77777777" w:rsidR="001032C4" w:rsidRDefault="00000000">
            <w:pPr>
              <w:spacing w:after="0" w:line="240" w:lineRule="auto"/>
            </w:pPr>
            <w:r>
              <w:rPr>
                <w:sz w:val="14"/>
              </w:rPr>
              <w:t>Deferred scan demo.</w:t>
            </w:r>
          </w:p>
        </w:tc>
      </w:tr>
      <w:tr w:rsidR="001032C4" w14:paraId="610AA416"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4D3A2B0" w14:textId="77777777" w:rsidR="001032C4" w:rsidRDefault="00000000">
            <w:pPr>
              <w:spacing w:after="0" w:line="240" w:lineRule="auto"/>
            </w:pPr>
            <w:r>
              <w:rPr>
                <w:b/>
                <w:sz w:val="14"/>
              </w:rPr>
              <w:t>E. Service, repair and swap</w:t>
            </w:r>
            <w:r>
              <w:rPr>
                <w:b/>
                <w:sz w:val="14"/>
              </w:rPr>
              <w:br/>
              <w:t>E1</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614F581" w14:textId="77777777" w:rsidR="001032C4" w:rsidRDefault="00000000">
            <w:pPr>
              <w:spacing w:after="0" w:line="240" w:lineRule="auto"/>
            </w:pPr>
            <w:r>
              <w:rPr>
                <w:sz w:val="14"/>
              </w:rPr>
              <w:t>Service request linked to install base and entitlement, not asset alone.</w:t>
            </w:r>
          </w:p>
        </w:tc>
        <w:tc>
          <w:tcPr>
            <w:tcW w:w="15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D1B3F37"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954E34C"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8A08492" w14:textId="77777777" w:rsidR="001032C4" w:rsidRDefault="00000000">
            <w:pPr>
              <w:spacing w:after="0" w:line="240" w:lineRule="auto"/>
            </w:pPr>
            <w:r>
              <w:rPr>
                <w:sz w:val="14"/>
              </w:rPr>
              <w:t>Validation rule / record linkage.</w:t>
            </w:r>
          </w:p>
        </w:tc>
      </w:tr>
      <w:tr w:rsidR="001032C4" w14:paraId="427A262E"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045D208" w14:textId="77777777" w:rsidR="001032C4" w:rsidRDefault="00000000">
            <w:pPr>
              <w:spacing w:after="0" w:line="240" w:lineRule="auto"/>
            </w:pPr>
            <w:r>
              <w:rPr>
                <w:b/>
                <w:sz w:val="14"/>
              </w:rPr>
              <w:t>E2</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1976847" w14:textId="77777777" w:rsidR="001032C4" w:rsidRDefault="00000000">
            <w:pPr>
              <w:spacing w:after="0" w:line="240" w:lineRule="auto"/>
            </w:pPr>
            <w:r>
              <w:rPr>
                <w:sz w:val="14"/>
              </w:rPr>
              <w:t>Diagnosis and automated branch between repair and swap.</w:t>
            </w:r>
          </w:p>
        </w:tc>
        <w:tc>
          <w:tcPr>
            <w:tcW w:w="15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88850DE" w14:textId="77777777" w:rsidR="001032C4" w:rsidRDefault="00000000">
            <w:pPr>
              <w:spacing w:after="0" w:line="240" w:lineRule="auto"/>
            </w:pPr>
            <w:r>
              <w:rPr>
                <w:sz w:val="14"/>
              </w:rPr>
              <w:t>Medium</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0935620"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F5BDEAB" w14:textId="77777777" w:rsidR="001032C4" w:rsidRDefault="00000000">
            <w:pPr>
              <w:spacing w:after="0" w:line="240" w:lineRule="auto"/>
            </w:pPr>
            <w:r>
              <w:rPr>
                <w:sz w:val="14"/>
              </w:rPr>
              <w:t>Decision workflow.</w:t>
            </w:r>
          </w:p>
        </w:tc>
      </w:tr>
      <w:tr w:rsidR="001032C4" w14:paraId="6E4613D4"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317874E" w14:textId="77777777" w:rsidR="001032C4" w:rsidRDefault="00000000">
            <w:pPr>
              <w:spacing w:after="0" w:line="240" w:lineRule="auto"/>
            </w:pPr>
            <w:r>
              <w:rPr>
                <w:b/>
                <w:sz w:val="14"/>
              </w:rPr>
              <w:t>E3</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8AE97F3" w14:textId="77777777" w:rsidR="001032C4" w:rsidRDefault="00000000">
            <w:pPr>
              <w:spacing w:after="0" w:line="240" w:lineRule="auto"/>
            </w:pPr>
            <w:r>
              <w:rPr>
                <w:sz w:val="14"/>
              </w:rPr>
              <w:t>Parts requirement and consumption from vehicle or branch stock.</w:t>
            </w:r>
          </w:p>
        </w:tc>
        <w:tc>
          <w:tcPr>
            <w:tcW w:w="15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D080C3B"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8CA3429"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03FE522" w14:textId="77777777" w:rsidR="001032C4" w:rsidRDefault="00000000">
            <w:pPr>
              <w:spacing w:after="0" w:line="240" w:lineRule="auto"/>
            </w:pPr>
            <w:r>
              <w:rPr>
                <w:sz w:val="14"/>
              </w:rPr>
              <w:t>Inventory consumption demo.</w:t>
            </w:r>
          </w:p>
        </w:tc>
      </w:tr>
      <w:tr w:rsidR="001032C4" w14:paraId="38BF1F9C"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1739AFD" w14:textId="77777777" w:rsidR="001032C4" w:rsidRDefault="00000000">
            <w:pPr>
              <w:spacing w:after="0" w:line="240" w:lineRule="auto"/>
            </w:pPr>
            <w:r>
              <w:rPr>
                <w:b/>
                <w:sz w:val="14"/>
              </w:rPr>
              <w:t>E4</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B0D8FD7" w14:textId="77777777" w:rsidR="001032C4" w:rsidRDefault="00000000">
            <w:pPr>
              <w:spacing w:after="0" w:line="240" w:lineRule="auto"/>
            </w:pPr>
            <w:r>
              <w:rPr>
                <w:sz w:val="14"/>
              </w:rPr>
              <w:t>End-to-end swap combines delivery, pickup and asset transfer with scan validation.</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7253D9DC"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5D9B3F4"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BD941D3" w14:textId="77777777" w:rsidR="001032C4" w:rsidRDefault="00000000">
            <w:pPr>
              <w:spacing w:after="0" w:line="240" w:lineRule="auto"/>
            </w:pPr>
            <w:r>
              <w:rPr>
                <w:sz w:val="14"/>
              </w:rPr>
              <w:t>Full swap script.</w:t>
            </w:r>
          </w:p>
        </w:tc>
      </w:tr>
      <w:tr w:rsidR="001032C4" w14:paraId="7259D666"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72C62FD" w14:textId="77777777" w:rsidR="001032C4" w:rsidRDefault="00000000">
            <w:pPr>
              <w:spacing w:after="0" w:line="240" w:lineRule="auto"/>
            </w:pPr>
            <w:r>
              <w:rPr>
                <w:b/>
                <w:sz w:val="14"/>
              </w:rPr>
              <w:t>E5</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CDE4A0C" w14:textId="77777777" w:rsidR="001032C4" w:rsidRDefault="00000000">
            <w:pPr>
              <w:spacing w:after="0" w:line="240" w:lineRule="auto"/>
            </w:pPr>
            <w:r>
              <w:rPr>
                <w:sz w:val="14"/>
              </w:rPr>
              <w:t>Task -&gt; work order -&gt; case closure sequence is enforced.</w:t>
            </w:r>
          </w:p>
        </w:tc>
        <w:tc>
          <w:tcPr>
            <w:tcW w:w="15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6CB6270" w14:textId="77777777" w:rsidR="001032C4" w:rsidRDefault="00000000">
            <w:pPr>
              <w:spacing w:after="0" w:line="240" w:lineRule="auto"/>
            </w:pPr>
            <w:r>
              <w:rPr>
                <w:sz w:val="14"/>
              </w:rPr>
              <w:t>Medium</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38C1F62"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19CAB07" w14:textId="77777777" w:rsidR="001032C4" w:rsidRDefault="00000000">
            <w:pPr>
              <w:spacing w:after="0" w:line="240" w:lineRule="auto"/>
            </w:pPr>
            <w:r>
              <w:rPr>
                <w:sz w:val="14"/>
              </w:rPr>
              <w:t>Negative closure test.</w:t>
            </w:r>
          </w:p>
        </w:tc>
      </w:tr>
      <w:tr w:rsidR="001032C4" w14:paraId="6009AE42"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B83035C" w14:textId="77777777" w:rsidR="001032C4" w:rsidRDefault="00000000">
            <w:pPr>
              <w:spacing w:after="0" w:line="240" w:lineRule="auto"/>
            </w:pPr>
            <w:r>
              <w:rPr>
                <w:b/>
                <w:sz w:val="14"/>
              </w:rPr>
              <w:t>F. Purchasing and sales</w:t>
            </w:r>
            <w:r>
              <w:rPr>
                <w:b/>
                <w:sz w:val="14"/>
              </w:rPr>
              <w:br/>
              <w:t>F1</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C24D2FC" w14:textId="77777777" w:rsidR="001032C4" w:rsidRDefault="00000000">
            <w:pPr>
              <w:spacing w:after="0" w:line="240" w:lineRule="auto"/>
            </w:pPr>
            <w:r>
              <w:rPr>
                <w:sz w:val="14"/>
              </w:rPr>
              <w:t>Operational purchase orders for fleet assets, parts, services, re-rentals and transportation.</w:t>
            </w:r>
          </w:p>
        </w:tc>
        <w:tc>
          <w:tcPr>
            <w:tcW w:w="15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BBF0368"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9F2A258"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C4AE394" w14:textId="77777777" w:rsidR="001032C4" w:rsidRDefault="00000000">
            <w:pPr>
              <w:spacing w:after="0" w:line="240" w:lineRule="auto"/>
            </w:pPr>
            <w:r>
              <w:rPr>
                <w:sz w:val="14"/>
              </w:rPr>
              <w:t>PO creation and approval.</w:t>
            </w:r>
          </w:p>
        </w:tc>
      </w:tr>
      <w:tr w:rsidR="001032C4" w14:paraId="24B19B02"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E6EFFCD" w14:textId="77777777" w:rsidR="001032C4" w:rsidRDefault="00000000">
            <w:pPr>
              <w:spacing w:after="0" w:line="240" w:lineRule="auto"/>
            </w:pPr>
            <w:r>
              <w:rPr>
                <w:b/>
                <w:sz w:val="14"/>
              </w:rPr>
              <w:t>F2</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35855E8" w14:textId="77777777" w:rsidR="001032C4" w:rsidRDefault="00000000">
            <w:pPr>
              <w:spacing w:after="0" w:line="240" w:lineRule="auto"/>
            </w:pPr>
            <w:r>
              <w:rPr>
                <w:sz w:val="14"/>
              </w:rPr>
              <w:t>Partial receipt, serial capture, inspection/quarantine and release to available inventory.</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5EE477A0"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DCE26DD"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8B5E225" w14:textId="77777777" w:rsidR="001032C4" w:rsidRDefault="00000000">
            <w:pPr>
              <w:spacing w:after="0" w:line="240" w:lineRule="auto"/>
            </w:pPr>
            <w:r>
              <w:rPr>
                <w:sz w:val="14"/>
              </w:rPr>
              <w:t>100-bed/partial receipt demo.</w:t>
            </w:r>
          </w:p>
        </w:tc>
      </w:tr>
      <w:tr w:rsidR="001032C4" w14:paraId="39858335"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C944EFA" w14:textId="77777777" w:rsidR="001032C4" w:rsidRDefault="00000000">
            <w:pPr>
              <w:spacing w:after="0" w:line="240" w:lineRule="auto"/>
            </w:pPr>
            <w:r>
              <w:rPr>
                <w:b/>
                <w:sz w:val="14"/>
              </w:rPr>
              <w:t>F3</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0A6AFF3" w14:textId="77777777" w:rsidR="001032C4" w:rsidRDefault="00000000">
            <w:pPr>
              <w:spacing w:after="0" w:line="240" w:lineRule="auto"/>
            </w:pPr>
            <w:r>
              <w:rPr>
                <w:sz w:val="14"/>
              </w:rPr>
              <w:t>Supplier return, price/receipt/invoice matching and finance-system integration.</w:t>
            </w:r>
          </w:p>
        </w:tc>
        <w:tc>
          <w:tcPr>
            <w:tcW w:w="15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5B8E308" w14:textId="77777777" w:rsidR="001032C4" w:rsidRDefault="00000000">
            <w:pPr>
              <w:spacing w:after="0" w:line="240" w:lineRule="auto"/>
            </w:pPr>
            <w:r>
              <w:rPr>
                <w:sz w:val="14"/>
              </w:rPr>
              <w:t>Medium</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0EA7728"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DEA1DCA" w14:textId="77777777" w:rsidR="001032C4" w:rsidRDefault="00000000">
            <w:pPr>
              <w:spacing w:after="0" w:line="240" w:lineRule="auto"/>
            </w:pPr>
            <w:r>
              <w:rPr>
                <w:sz w:val="14"/>
              </w:rPr>
              <w:t>Three-way matching or interface evidence.</w:t>
            </w:r>
          </w:p>
        </w:tc>
      </w:tr>
      <w:tr w:rsidR="001032C4" w14:paraId="33D8C5B9"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2076444" w14:textId="77777777" w:rsidR="001032C4" w:rsidRDefault="00000000">
            <w:pPr>
              <w:spacing w:after="0" w:line="240" w:lineRule="auto"/>
            </w:pPr>
            <w:r>
              <w:rPr>
                <w:b/>
                <w:sz w:val="14"/>
              </w:rPr>
              <w:t>F4</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09E60A5" w14:textId="77777777" w:rsidR="001032C4" w:rsidRDefault="00000000">
            <w:pPr>
              <w:spacing w:after="0" w:line="240" w:lineRule="auto"/>
            </w:pPr>
            <w:r>
              <w:rPr>
                <w:sz w:val="14"/>
              </w:rPr>
              <w:t>Dropship, refurbished, buyout and rental-to-own fulfillment paths.</w:t>
            </w:r>
          </w:p>
        </w:tc>
        <w:tc>
          <w:tcPr>
            <w:tcW w:w="15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6EE488C" w14:textId="77777777" w:rsidR="001032C4" w:rsidRDefault="00000000">
            <w:pPr>
              <w:spacing w:after="0" w:line="240" w:lineRule="auto"/>
            </w:pPr>
            <w:r>
              <w:rPr>
                <w:sz w:val="14"/>
              </w:rPr>
              <w:t>Medium</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E61FBF4"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00B7D74" w14:textId="77777777" w:rsidR="001032C4" w:rsidRDefault="00000000">
            <w:pPr>
              <w:spacing w:after="0" w:line="240" w:lineRule="auto"/>
            </w:pPr>
            <w:r>
              <w:rPr>
                <w:sz w:val="14"/>
              </w:rPr>
              <w:t>Subtype workflow.</w:t>
            </w:r>
          </w:p>
        </w:tc>
      </w:tr>
      <w:tr w:rsidR="001032C4" w14:paraId="16DA1842"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E262A58" w14:textId="77777777" w:rsidR="001032C4" w:rsidRDefault="00000000">
            <w:pPr>
              <w:spacing w:after="0" w:line="240" w:lineRule="auto"/>
            </w:pPr>
            <w:r>
              <w:rPr>
                <w:b/>
                <w:sz w:val="14"/>
              </w:rPr>
              <w:t>F5</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933272B" w14:textId="77777777" w:rsidR="001032C4" w:rsidRDefault="00000000">
            <w:pPr>
              <w:spacing w:after="0" w:line="240" w:lineRule="auto"/>
            </w:pPr>
            <w:r>
              <w:rPr>
                <w:sz w:val="14"/>
              </w:rPr>
              <w:t>Ownership transfer updates asset/install-base/sold-product state atomically after payment confirmation.</w:t>
            </w:r>
          </w:p>
        </w:tc>
        <w:tc>
          <w:tcPr>
            <w:tcW w:w="15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A72751C"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403A0DF"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A3F3B7D" w14:textId="77777777" w:rsidR="001032C4" w:rsidRDefault="00000000">
            <w:pPr>
              <w:spacing w:after="0" w:line="240" w:lineRule="auto"/>
            </w:pPr>
            <w:r>
              <w:rPr>
                <w:sz w:val="14"/>
              </w:rPr>
              <w:t>Atomic transfer demo.</w:t>
            </w:r>
          </w:p>
        </w:tc>
      </w:tr>
      <w:tr w:rsidR="001032C4" w14:paraId="1E75DBBD"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7E15A64" w14:textId="77777777" w:rsidR="001032C4" w:rsidRDefault="00000000">
            <w:pPr>
              <w:spacing w:after="0" w:line="240" w:lineRule="auto"/>
            </w:pPr>
            <w:r>
              <w:rPr>
                <w:b/>
                <w:sz w:val="14"/>
              </w:rPr>
              <w:t>G. Integration and billing events</w:t>
            </w:r>
            <w:r>
              <w:rPr>
                <w:b/>
                <w:sz w:val="14"/>
              </w:rPr>
              <w:br/>
              <w:t>G1</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B5593EF" w14:textId="77777777" w:rsidR="001032C4" w:rsidRDefault="00000000">
            <w:pPr>
              <w:spacing w:after="0" w:line="240" w:lineRule="auto"/>
            </w:pPr>
            <w:r>
              <w:rPr>
                <w:sz w:val="14"/>
              </w:rPr>
              <w:t>Supported REST APIs and/or events for order, asset, install base, work order, inventory and billing-event operations.</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0D18F6FE"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1C82679"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678AC46" w14:textId="77777777" w:rsidR="001032C4" w:rsidRDefault="00000000">
            <w:pPr>
              <w:spacing w:after="0" w:line="240" w:lineRule="auto"/>
            </w:pPr>
            <w:r>
              <w:rPr>
                <w:sz w:val="14"/>
              </w:rPr>
              <w:t>Current API documentation.</w:t>
            </w:r>
          </w:p>
        </w:tc>
      </w:tr>
      <w:tr w:rsidR="001032C4" w14:paraId="73FE8B6F"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A7BA120" w14:textId="77777777" w:rsidR="001032C4" w:rsidRDefault="00000000">
            <w:pPr>
              <w:spacing w:after="0" w:line="240" w:lineRule="auto"/>
            </w:pPr>
            <w:r>
              <w:rPr>
                <w:b/>
                <w:sz w:val="14"/>
              </w:rPr>
              <w:t>G2</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3E11CB1" w14:textId="77777777" w:rsidR="001032C4" w:rsidRDefault="00000000">
            <w:pPr>
              <w:spacing w:after="0" w:line="240" w:lineRule="auto"/>
            </w:pPr>
            <w:r>
              <w:rPr>
                <w:sz w:val="14"/>
              </w:rPr>
              <w:t>Sandbox/test environment with representative APIs and event behavior.</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4E16AADC"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6A59DBA"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AA0C050" w14:textId="77777777" w:rsidR="001032C4" w:rsidRDefault="00000000">
            <w:pPr>
              <w:spacing w:after="0" w:line="240" w:lineRule="auto"/>
            </w:pPr>
            <w:r>
              <w:rPr>
                <w:sz w:val="14"/>
              </w:rPr>
              <w:t>Access during proof of concept.</w:t>
            </w:r>
          </w:p>
        </w:tc>
      </w:tr>
      <w:tr w:rsidR="001032C4" w14:paraId="4B88748A"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7382161" w14:textId="77777777" w:rsidR="001032C4" w:rsidRDefault="00000000">
            <w:pPr>
              <w:spacing w:after="0" w:line="240" w:lineRule="auto"/>
            </w:pPr>
            <w:r>
              <w:rPr>
                <w:b/>
                <w:sz w:val="14"/>
              </w:rPr>
              <w:t>G3</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F654A0D" w14:textId="77777777" w:rsidR="001032C4" w:rsidRDefault="00000000">
            <w:pPr>
              <w:spacing w:after="0" w:line="240" w:lineRule="auto"/>
            </w:pPr>
            <w:r>
              <w:rPr>
                <w:sz w:val="14"/>
              </w:rPr>
              <w:t>API versioning, deprecation policy, rate limits and release notification.</w:t>
            </w:r>
          </w:p>
        </w:tc>
        <w:tc>
          <w:tcPr>
            <w:tcW w:w="15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BD696F6"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26A24B9"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D0FA061" w14:textId="77777777" w:rsidR="001032C4" w:rsidRDefault="00000000">
            <w:pPr>
              <w:spacing w:after="0" w:line="240" w:lineRule="auto"/>
            </w:pPr>
            <w:r>
              <w:rPr>
                <w:sz w:val="14"/>
              </w:rPr>
              <w:t>Contract/document evidence.</w:t>
            </w:r>
          </w:p>
        </w:tc>
      </w:tr>
      <w:tr w:rsidR="001032C4" w14:paraId="3A55572E"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CEBC107" w14:textId="77777777" w:rsidR="001032C4" w:rsidRDefault="00000000">
            <w:pPr>
              <w:spacing w:after="0" w:line="240" w:lineRule="auto"/>
            </w:pPr>
            <w:r>
              <w:rPr>
                <w:b/>
                <w:sz w:val="14"/>
              </w:rPr>
              <w:t>G4</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B58FCCB" w14:textId="77777777" w:rsidR="001032C4" w:rsidRDefault="00000000">
            <w:pPr>
              <w:spacing w:after="0" w:line="240" w:lineRule="auto"/>
            </w:pPr>
            <w:r>
              <w:rPr>
                <w:sz w:val="14"/>
              </w:rPr>
              <w:t>Webhook/event granularity for activation, recurring charge, swap, stop, loss, damage, parts and adjustments.</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6FE6A3A7"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E212870"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9194ABF" w14:textId="77777777" w:rsidR="001032C4" w:rsidRDefault="00000000">
            <w:pPr>
              <w:spacing w:after="0" w:line="240" w:lineRule="auto"/>
            </w:pPr>
            <w:r>
              <w:rPr>
                <w:sz w:val="14"/>
              </w:rPr>
              <w:t>Event catalog and sample payloads.</w:t>
            </w:r>
          </w:p>
        </w:tc>
      </w:tr>
      <w:tr w:rsidR="001032C4" w14:paraId="6255D8C5"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6FE58B9" w14:textId="77777777" w:rsidR="001032C4" w:rsidRDefault="00000000">
            <w:pPr>
              <w:spacing w:after="0" w:line="240" w:lineRule="auto"/>
            </w:pPr>
            <w:r>
              <w:rPr>
                <w:b/>
                <w:sz w:val="14"/>
              </w:rPr>
              <w:t>G5</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69EA952" w14:textId="77777777" w:rsidR="001032C4" w:rsidRDefault="00000000">
            <w:pPr>
              <w:spacing w:after="0" w:line="240" w:lineRule="auto"/>
            </w:pPr>
            <w:r>
              <w:rPr>
                <w:sz w:val="14"/>
              </w:rPr>
              <w:t>Idempotency key or safe upsert behavior; duplicate/replay handling documented.</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5FD268DB"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60D90FF"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1804EA4" w14:textId="77777777" w:rsidR="001032C4" w:rsidRDefault="00000000">
            <w:pPr>
              <w:spacing w:after="0" w:line="240" w:lineRule="auto"/>
            </w:pPr>
            <w:r>
              <w:rPr>
                <w:sz w:val="14"/>
              </w:rPr>
              <w:t>Negative test.</w:t>
            </w:r>
          </w:p>
        </w:tc>
      </w:tr>
      <w:tr w:rsidR="001032C4" w14:paraId="45AAF9CA"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269ECB0" w14:textId="77777777" w:rsidR="001032C4" w:rsidRDefault="00000000">
            <w:pPr>
              <w:spacing w:after="0" w:line="240" w:lineRule="auto"/>
            </w:pPr>
            <w:r>
              <w:rPr>
                <w:b/>
                <w:sz w:val="14"/>
              </w:rPr>
              <w:t>G6</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4A9DDBA" w14:textId="77777777" w:rsidR="001032C4" w:rsidRDefault="00000000">
            <w:pPr>
              <w:spacing w:after="0" w:line="240" w:lineRule="auto"/>
            </w:pPr>
            <w:r>
              <w:rPr>
                <w:sz w:val="14"/>
              </w:rPr>
              <w:t>Structured error codes, retry guidance and status lookup.</w:t>
            </w:r>
          </w:p>
        </w:tc>
        <w:tc>
          <w:tcPr>
            <w:tcW w:w="15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3ABEE7B"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5E8AA37"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9D6EF65" w14:textId="77777777" w:rsidR="001032C4" w:rsidRDefault="00000000">
            <w:pPr>
              <w:spacing w:after="0" w:line="240" w:lineRule="auto"/>
            </w:pPr>
            <w:r>
              <w:rPr>
                <w:sz w:val="14"/>
              </w:rPr>
              <w:t>Failure simulation.</w:t>
            </w:r>
          </w:p>
        </w:tc>
      </w:tr>
      <w:tr w:rsidR="001032C4" w14:paraId="65E5668C"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B3D9D36" w14:textId="77777777" w:rsidR="001032C4" w:rsidRDefault="00000000">
            <w:pPr>
              <w:spacing w:after="0" w:line="240" w:lineRule="auto"/>
            </w:pPr>
            <w:r>
              <w:rPr>
                <w:b/>
                <w:sz w:val="14"/>
              </w:rPr>
              <w:t>G7</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5C510DD" w14:textId="77777777" w:rsidR="001032C4" w:rsidRDefault="00000000">
            <w:pPr>
              <w:spacing w:after="0" w:line="240" w:lineRule="auto"/>
            </w:pPr>
            <w:r>
              <w:rPr>
                <w:sz w:val="14"/>
              </w:rPr>
              <w:t>Bulk export/import and reconciliation access without direct production database dependency.</w:t>
            </w:r>
          </w:p>
        </w:tc>
        <w:tc>
          <w:tcPr>
            <w:tcW w:w="15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424A582"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CEE410C"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B423483" w14:textId="77777777" w:rsidR="001032C4" w:rsidRDefault="00000000">
            <w:pPr>
              <w:spacing w:after="0" w:line="240" w:lineRule="auto"/>
            </w:pPr>
            <w:r>
              <w:rPr>
                <w:sz w:val="14"/>
              </w:rPr>
              <w:t>Data export and audit API.</w:t>
            </w:r>
          </w:p>
        </w:tc>
      </w:tr>
      <w:tr w:rsidR="001032C4" w14:paraId="64B1D83C"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C9BE480" w14:textId="77777777" w:rsidR="001032C4" w:rsidRDefault="00000000">
            <w:pPr>
              <w:spacing w:after="0" w:line="240" w:lineRule="auto"/>
            </w:pPr>
            <w:r>
              <w:rPr>
                <w:b/>
                <w:sz w:val="14"/>
              </w:rPr>
              <w:lastRenderedPageBreak/>
              <w:t>G8</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399BB98" w14:textId="77777777" w:rsidR="001032C4" w:rsidRDefault="00000000">
            <w:pPr>
              <w:spacing w:after="0" w:line="240" w:lineRule="auto"/>
            </w:pPr>
            <w:r>
              <w:rPr>
                <w:sz w:val="14"/>
              </w:rPr>
              <w:t>Salesforce customer/contract/order IDs and token retained as cross-references.</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6BBE9FCA"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B05060B"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AC578A2" w14:textId="77777777" w:rsidR="001032C4" w:rsidRDefault="00000000">
            <w:pPr>
              <w:spacing w:after="0" w:line="240" w:lineRule="auto"/>
            </w:pPr>
            <w:r>
              <w:rPr>
                <w:sz w:val="14"/>
              </w:rPr>
              <w:t>Record mapping demo.</w:t>
            </w:r>
          </w:p>
        </w:tc>
      </w:tr>
      <w:tr w:rsidR="001032C4" w14:paraId="5052E28E"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5C15988" w14:textId="77777777" w:rsidR="001032C4" w:rsidRDefault="00000000">
            <w:pPr>
              <w:spacing w:after="0" w:line="240" w:lineRule="auto"/>
            </w:pPr>
            <w:r>
              <w:rPr>
                <w:b/>
                <w:sz w:val="14"/>
              </w:rPr>
              <w:t>G9</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59460D1" w14:textId="77777777" w:rsidR="001032C4" w:rsidRDefault="00000000">
            <w:pPr>
              <w:spacing w:after="0" w:line="240" w:lineRule="auto"/>
            </w:pPr>
            <w:r>
              <w:rPr>
                <w:sz w:val="14"/>
              </w:rPr>
              <w:t>GoTransverse receives token-only structured billing data; no patient identity required by native screens or documents.</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1853046D"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3DD7C8D"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2FFF47B" w14:textId="77777777" w:rsidR="001032C4" w:rsidRDefault="00000000">
            <w:pPr>
              <w:spacing w:after="0" w:line="240" w:lineRule="auto"/>
            </w:pPr>
            <w:r>
              <w:rPr>
                <w:sz w:val="14"/>
              </w:rPr>
              <w:t>End-to-end payload inspection.</w:t>
            </w:r>
          </w:p>
        </w:tc>
      </w:tr>
      <w:tr w:rsidR="001032C4" w14:paraId="0A3596AF"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6CA538E" w14:textId="77777777" w:rsidR="001032C4" w:rsidRDefault="00000000">
            <w:pPr>
              <w:spacing w:after="0" w:line="240" w:lineRule="auto"/>
            </w:pPr>
            <w:r>
              <w:rPr>
                <w:b/>
                <w:sz w:val="14"/>
              </w:rPr>
              <w:t>G10</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AF42CA0" w14:textId="77777777" w:rsidR="001032C4" w:rsidRDefault="00000000">
            <w:pPr>
              <w:spacing w:after="0" w:line="240" w:lineRule="auto"/>
            </w:pPr>
            <w:r>
              <w:rPr>
                <w:sz w:val="14"/>
              </w:rPr>
              <w:t>Compatible with Workato/Boomi through supported connector or standard HTTP/SFTP patterns.</w:t>
            </w:r>
          </w:p>
        </w:tc>
        <w:tc>
          <w:tcPr>
            <w:tcW w:w="15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460DF40"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3616E19"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BC9725F" w14:textId="77777777" w:rsidR="001032C4" w:rsidRDefault="00000000">
            <w:pPr>
              <w:spacing w:after="0" w:line="240" w:lineRule="auto"/>
            </w:pPr>
            <w:r>
              <w:rPr>
                <w:sz w:val="14"/>
              </w:rPr>
              <w:t>PoC connectivity.</w:t>
            </w:r>
          </w:p>
        </w:tc>
      </w:tr>
      <w:tr w:rsidR="001032C4" w14:paraId="503F5F10"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4E267D4" w14:textId="77777777" w:rsidR="001032C4" w:rsidRDefault="00000000">
            <w:pPr>
              <w:spacing w:after="0" w:line="240" w:lineRule="auto"/>
            </w:pPr>
            <w:r>
              <w:rPr>
                <w:b/>
                <w:sz w:val="14"/>
              </w:rPr>
              <w:t>H. Security, compliance and hosting</w:t>
            </w:r>
            <w:r>
              <w:rPr>
                <w:b/>
                <w:sz w:val="14"/>
              </w:rPr>
              <w:br/>
              <w:t>H1</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CB608F5" w14:textId="77777777" w:rsidR="001032C4" w:rsidRDefault="00000000">
            <w:pPr>
              <w:spacing w:after="0" w:line="240" w:lineRule="auto"/>
            </w:pPr>
            <w:r>
              <w:rPr>
                <w:sz w:val="14"/>
              </w:rPr>
              <w:t>SSO, MFA, RBAC, least privilege, service accounts and privileged-administration controls.</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2E8269C9"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C210222"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95BC271" w14:textId="77777777" w:rsidR="001032C4" w:rsidRDefault="00000000">
            <w:pPr>
              <w:spacing w:after="0" w:line="240" w:lineRule="auto"/>
            </w:pPr>
            <w:r>
              <w:rPr>
                <w:sz w:val="14"/>
              </w:rPr>
              <w:t>Security architecture and configuration.</w:t>
            </w:r>
          </w:p>
        </w:tc>
      </w:tr>
      <w:tr w:rsidR="001032C4" w14:paraId="67AE4D7E"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A2EC5F3" w14:textId="77777777" w:rsidR="001032C4" w:rsidRDefault="00000000">
            <w:pPr>
              <w:spacing w:after="0" w:line="240" w:lineRule="auto"/>
            </w:pPr>
            <w:r>
              <w:rPr>
                <w:b/>
                <w:sz w:val="14"/>
              </w:rPr>
              <w:t>H2</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F6CCCA6" w14:textId="77777777" w:rsidR="001032C4" w:rsidRDefault="00000000">
            <w:pPr>
              <w:spacing w:after="0" w:line="240" w:lineRule="auto"/>
            </w:pPr>
            <w:r>
              <w:rPr>
                <w:sz w:val="14"/>
              </w:rPr>
              <w:t>Encryption in transit and at rest, backup encryption and key-management model.</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6BF3E02F"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5EC49CA"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4D76E46" w14:textId="77777777" w:rsidR="001032C4" w:rsidRDefault="00000000">
            <w:pPr>
              <w:spacing w:after="0" w:line="240" w:lineRule="auto"/>
            </w:pPr>
            <w:r>
              <w:rPr>
                <w:sz w:val="14"/>
              </w:rPr>
              <w:t>Architecture and evidence.</w:t>
            </w:r>
          </w:p>
        </w:tc>
      </w:tr>
      <w:tr w:rsidR="001032C4" w14:paraId="7CBDA42F"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4DFC15A" w14:textId="77777777" w:rsidR="001032C4" w:rsidRDefault="00000000">
            <w:pPr>
              <w:spacing w:after="0" w:line="240" w:lineRule="auto"/>
            </w:pPr>
            <w:r>
              <w:rPr>
                <w:b/>
                <w:sz w:val="14"/>
              </w:rPr>
              <w:t>H3</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70966B9" w14:textId="77777777" w:rsidR="001032C4" w:rsidRDefault="00000000">
            <w:pPr>
              <w:spacing w:after="0" w:line="240" w:lineRule="auto"/>
            </w:pPr>
            <w:r>
              <w:rPr>
                <w:sz w:val="14"/>
              </w:rPr>
              <w:t>Audit of user, admin, API, data change and export activity with retention and export to SIEM.</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7EB6968D"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DBAAD23"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D90F2C1" w14:textId="77777777" w:rsidR="001032C4" w:rsidRDefault="00000000">
            <w:pPr>
              <w:spacing w:after="0" w:line="240" w:lineRule="auto"/>
            </w:pPr>
            <w:r>
              <w:rPr>
                <w:sz w:val="14"/>
              </w:rPr>
              <w:t>Log samples and retention.</w:t>
            </w:r>
          </w:p>
        </w:tc>
      </w:tr>
      <w:tr w:rsidR="001032C4" w14:paraId="5DFA7657"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250A99F" w14:textId="77777777" w:rsidR="001032C4" w:rsidRDefault="00000000">
            <w:pPr>
              <w:spacing w:after="0" w:line="240" w:lineRule="auto"/>
            </w:pPr>
            <w:r>
              <w:rPr>
                <w:b/>
                <w:sz w:val="14"/>
              </w:rPr>
              <w:t>H4</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B87E6B2" w14:textId="77777777" w:rsidR="001032C4" w:rsidRDefault="00000000">
            <w:pPr>
              <w:spacing w:after="0" w:line="240" w:lineRule="auto"/>
            </w:pPr>
            <w:r>
              <w:rPr>
                <w:sz w:val="14"/>
              </w:rPr>
              <w:t>Ability to prevent/mask PHI in notes, labels, attachments, mobile cache, logs, alerts and support exports.</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67A9FB66"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F1E75DB"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E9C51C9" w14:textId="77777777" w:rsidR="001032C4" w:rsidRDefault="00000000">
            <w:pPr>
              <w:spacing w:after="0" w:line="240" w:lineRule="auto"/>
            </w:pPr>
            <w:r>
              <w:rPr>
                <w:sz w:val="14"/>
              </w:rPr>
              <w:t>Configuration and operational evidence.</w:t>
            </w:r>
          </w:p>
        </w:tc>
      </w:tr>
      <w:tr w:rsidR="001032C4" w14:paraId="50772CEA"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C9ADE24" w14:textId="77777777" w:rsidR="001032C4" w:rsidRDefault="00000000">
            <w:pPr>
              <w:spacing w:after="0" w:line="240" w:lineRule="auto"/>
            </w:pPr>
            <w:r>
              <w:rPr>
                <w:b/>
                <w:sz w:val="14"/>
              </w:rPr>
              <w:t>H5</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C48F28F" w14:textId="77777777" w:rsidR="001032C4" w:rsidRDefault="00000000">
            <w:pPr>
              <w:spacing w:after="0" w:line="240" w:lineRule="auto"/>
            </w:pPr>
            <w:r>
              <w:rPr>
                <w:sz w:val="14"/>
              </w:rPr>
              <w:t>SOC 2 Type II/ISO evidence, penetration testing, vulnerability management and incident response.</w:t>
            </w:r>
          </w:p>
        </w:tc>
        <w:tc>
          <w:tcPr>
            <w:tcW w:w="15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58E0594"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478F05C"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EA9BAFB" w14:textId="77777777" w:rsidR="001032C4" w:rsidRDefault="00000000">
            <w:pPr>
              <w:spacing w:after="0" w:line="240" w:lineRule="auto"/>
            </w:pPr>
            <w:r>
              <w:rPr>
                <w:sz w:val="14"/>
              </w:rPr>
              <w:t>Current reports/attestations.</w:t>
            </w:r>
          </w:p>
        </w:tc>
      </w:tr>
      <w:tr w:rsidR="001032C4" w14:paraId="1385D9A2"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702DF0F" w14:textId="77777777" w:rsidR="001032C4" w:rsidRDefault="00000000">
            <w:pPr>
              <w:spacing w:after="0" w:line="240" w:lineRule="auto"/>
            </w:pPr>
            <w:r>
              <w:rPr>
                <w:b/>
                <w:sz w:val="14"/>
              </w:rPr>
              <w:t>H6</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433F1F5" w14:textId="77777777" w:rsidR="001032C4" w:rsidRDefault="00000000">
            <w:pPr>
              <w:spacing w:after="0" w:line="240" w:lineRule="auto"/>
            </w:pPr>
            <w:r>
              <w:rPr>
                <w:sz w:val="14"/>
              </w:rPr>
              <w:t>Backup, disaster recovery, tested RTO/RPO and business continuity.</w:t>
            </w:r>
          </w:p>
        </w:tc>
        <w:tc>
          <w:tcPr>
            <w:tcW w:w="15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7D5FDA0"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76FB0C0"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2DC967B" w14:textId="77777777" w:rsidR="001032C4" w:rsidRDefault="00000000">
            <w:pPr>
              <w:spacing w:after="0" w:line="240" w:lineRule="auto"/>
            </w:pPr>
            <w:r>
              <w:rPr>
                <w:sz w:val="14"/>
              </w:rPr>
              <w:t>Latest test summary.</w:t>
            </w:r>
          </w:p>
        </w:tc>
      </w:tr>
      <w:tr w:rsidR="001032C4" w14:paraId="5CFE04BE"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0FAD387" w14:textId="77777777" w:rsidR="001032C4" w:rsidRDefault="00000000">
            <w:pPr>
              <w:spacing w:after="0" w:line="240" w:lineRule="auto"/>
            </w:pPr>
            <w:r>
              <w:rPr>
                <w:b/>
                <w:sz w:val="14"/>
              </w:rPr>
              <w:t>H7</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19193F3" w14:textId="77777777" w:rsidR="001032C4" w:rsidRDefault="00000000">
            <w:pPr>
              <w:spacing w:after="0" w:line="240" w:lineRule="auto"/>
            </w:pPr>
            <w:r>
              <w:rPr>
                <w:sz w:val="14"/>
              </w:rPr>
              <w:t>SaaS, private cloud or customer-managed hosting options and support-access controls.</w:t>
            </w:r>
          </w:p>
        </w:tc>
        <w:tc>
          <w:tcPr>
            <w:tcW w:w="15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8E583B4" w14:textId="77777777" w:rsidR="001032C4" w:rsidRDefault="00000000">
            <w:pPr>
              <w:spacing w:after="0" w:line="240" w:lineRule="auto"/>
            </w:pPr>
            <w:r>
              <w:rPr>
                <w:sz w:val="14"/>
              </w:rPr>
              <w:t>Medium</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7FA7399"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E318667" w14:textId="77777777" w:rsidR="001032C4" w:rsidRDefault="00000000">
            <w:pPr>
              <w:spacing w:after="0" w:line="240" w:lineRule="auto"/>
            </w:pPr>
            <w:r>
              <w:rPr>
                <w:sz w:val="14"/>
              </w:rPr>
              <w:t>Deployment architecture.</w:t>
            </w:r>
          </w:p>
        </w:tc>
      </w:tr>
      <w:tr w:rsidR="001032C4" w14:paraId="3166E97F"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808D95F" w14:textId="77777777" w:rsidR="001032C4" w:rsidRDefault="00000000">
            <w:pPr>
              <w:spacing w:after="0" w:line="240" w:lineRule="auto"/>
            </w:pPr>
            <w:r>
              <w:rPr>
                <w:b/>
                <w:sz w:val="14"/>
              </w:rPr>
              <w:t>H8</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687DE04" w14:textId="77777777" w:rsidR="001032C4" w:rsidRDefault="00000000">
            <w:pPr>
              <w:spacing w:after="0" w:line="240" w:lineRule="auto"/>
            </w:pPr>
            <w:r>
              <w:rPr>
                <w:sz w:val="14"/>
              </w:rPr>
              <w:t>BAA availability if PHI is ever processed; otherwise contractual token-only/data-minimization commitment.</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455D0463"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C7E2801"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ED16044" w14:textId="77777777" w:rsidR="001032C4" w:rsidRDefault="00000000">
            <w:pPr>
              <w:spacing w:after="0" w:line="240" w:lineRule="auto"/>
            </w:pPr>
            <w:r>
              <w:rPr>
                <w:sz w:val="14"/>
              </w:rPr>
              <w:t>Contractual response.</w:t>
            </w:r>
          </w:p>
        </w:tc>
      </w:tr>
      <w:tr w:rsidR="001032C4" w14:paraId="00855DA9"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41869FA" w14:textId="77777777" w:rsidR="001032C4" w:rsidRDefault="00000000">
            <w:pPr>
              <w:spacing w:after="0" w:line="240" w:lineRule="auto"/>
            </w:pPr>
            <w:r>
              <w:rPr>
                <w:b/>
                <w:sz w:val="14"/>
              </w:rPr>
              <w:t>H9</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7A6888B" w14:textId="77777777" w:rsidR="001032C4" w:rsidRDefault="00000000">
            <w:pPr>
              <w:spacing w:after="0" w:line="240" w:lineRule="auto"/>
            </w:pPr>
            <w:r>
              <w:rPr>
                <w:sz w:val="14"/>
              </w:rPr>
              <w:t>Mobile device management compatibility, remote wipe and offline-data protection.</w:t>
            </w:r>
          </w:p>
        </w:tc>
        <w:tc>
          <w:tcPr>
            <w:tcW w:w="15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AD1057A"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FCBF004"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DC382FF" w14:textId="77777777" w:rsidR="001032C4" w:rsidRDefault="00000000">
            <w:pPr>
              <w:spacing w:after="0" w:line="240" w:lineRule="auto"/>
            </w:pPr>
            <w:r>
              <w:rPr>
                <w:sz w:val="14"/>
              </w:rPr>
              <w:t>MDM and mobile security evidence.</w:t>
            </w:r>
          </w:p>
        </w:tc>
      </w:tr>
      <w:tr w:rsidR="001032C4" w14:paraId="3D4824AD"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766DAF6" w14:textId="77777777" w:rsidR="001032C4" w:rsidRDefault="00000000">
            <w:pPr>
              <w:spacing w:after="0" w:line="240" w:lineRule="auto"/>
            </w:pPr>
            <w:r>
              <w:rPr>
                <w:b/>
                <w:sz w:val="14"/>
              </w:rPr>
              <w:t>I. Administration, implementation and lifecycle</w:t>
            </w:r>
            <w:r>
              <w:rPr>
                <w:b/>
                <w:sz w:val="14"/>
              </w:rPr>
              <w:br/>
              <w:t>I1</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FEADC8B" w14:textId="77777777" w:rsidR="001032C4" w:rsidRDefault="00000000">
            <w:pPr>
              <w:spacing w:after="0" w:line="240" w:lineRule="auto"/>
            </w:pPr>
            <w:r>
              <w:rPr>
                <w:sz w:val="14"/>
              </w:rPr>
              <w:t>Configuration tools for workflows, statuses, validations, reason codes, roles, reports and notifications without custom code.</w:t>
            </w:r>
          </w:p>
        </w:tc>
        <w:tc>
          <w:tcPr>
            <w:tcW w:w="15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01BA948"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03A1D26"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07D2D85" w14:textId="77777777" w:rsidR="001032C4" w:rsidRDefault="00000000">
            <w:pPr>
              <w:spacing w:after="0" w:line="240" w:lineRule="auto"/>
            </w:pPr>
            <w:r>
              <w:rPr>
                <w:sz w:val="14"/>
              </w:rPr>
              <w:t>Admin demo.</w:t>
            </w:r>
          </w:p>
        </w:tc>
      </w:tr>
      <w:tr w:rsidR="001032C4" w14:paraId="63AC764D"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3B3E721" w14:textId="77777777" w:rsidR="001032C4" w:rsidRDefault="00000000">
            <w:pPr>
              <w:spacing w:after="0" w:line="240" w:lineRule="auto"/>
            </w:pPr>
            <w:r>
              <w:rPr>
                <w:b/>
                <w:sz w:val="14"/>
              </w:rPr>
              <w:t>I2</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7B68E23" w14:textId="77777777" w:rsidR="001032C4" w:rsidRDefault="00000000">
            <w:pPr>
              <w:spacing w:after="0" w:line="240" w:lineRule="auto"/>
            </w:pPr>
            <w:r>
              <w:rPr>
                <w:sz w:val="14"/>
              </w:rPr>
              <w:t>Native best-practice implementation method and documented process model.</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3177DAEA"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E1602C5"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D752F83" w14:textId="77777777" w:rsidR="001032C4" w:rsidRDefault="00000000">
            <w:pPr>
              <w:spacing w:after="0" w:line="240" w:lineRule="auto"/>
            </w:pPr>
            <w:r>
              <w:rPr>
                <w:sz w:val="14"/>
              </w:rPr>
              <w:t>Implementation plan and accelerators.</w:t>
            </w:r>
          </w:p>
        </w:tc>
      </w:tr>
      <w:tr w:rsidR="001032C4" w14:paraId="72757F32"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A434D46" w14:textId="77777777" w:rsidR="001032C4" w:rsidRDefault="00000000">
            <w:pPr>
              <w:spacing w:after="0" w:line="240" w:lineRule="auto"/>
            </w:pPr>
            <w:r>
              <w:rPr>
                <w:b/>
                <w:sz w:val="14"/>
              </w:rPr>
              <w:t>I3</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2F86673" w14:textId="77777777" w:rsidR="001032C4" w:rsidRDefault="00000000">
            <w:pPr>
              <w:spacing w:after="0" w:line="240" w:lineRule="auto"/>
            </w:pPr>
            <w:r>
              <w:rPr>
                <w:sz w:val="14"/>
              </w:rPr>
              <w:t>Clear classification of every requirement as S/C/X/P/N with module name and upgrade impact.</w:t>
            </w:r>
          </w:p>
        </w:tc>
        <w:tc>
          <w:tcPr>
            <w:tcW w:w="1512" w:type="dxa"/>
            <w:tcBorders>
              <w:top w:val="single" w:sz="4" w:space="0" w:color="B7C9D6"/>
              <w:left w:val="single" w:sz="4" w:space="0" w:color="B7C9D6"/>
              <w:bottom w:val="single" w:sz="4" w:space="0" w:color="B7C9D6"/>
              <w:right w:val="single" w:sz="4" w:space="0" w:color="B7C9D6"/>
            </w:tcBorders>
            <w:shd w:val="clear" w:color="auto" w:fill="FCE4D6"/>
            <w:tcMar>
              <w:top w:w="55" w:type="dxa"/>
              <w:left w:w="70" w:type="dxa"/>
              <w:bottom w:w="55" w:type="dxa"/>
              <w:right w:w="70" w:type="dxa"/>
            </w:tcMar>
            <w:vAlign w:val="center"/>
          </w:tcPr>
          <w:p w14:paraId="7E7F1274" w14:textId="77777777" w:rsidR="001032C4" w:rsidRDefault="00000000">
            <w:pPr>
              <w:spacing w:after="0" w:line="240" w:lineRule="auto"/>
            </w:pPr>
            <w:r>
              <w:rPr>
                <w:b/>
                <w:color w:val="C00000"/>
                <w:sz w:val="14"/>
              </w:rPr>
              <w:t>Gate</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BF3F3AF"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8D8710C" w14:textId="77777777" w:rsidR="001032C4" w:rsidRDefault="00000000">
            <w:pPr>
              <w:spacing w:after="0" w:line="240" w:lineRule="auto"/>
            </w:pPr>
            <w:r>
              <w:rPr>
                <w:sz w:val="14"/>
              </w:rPr>
              <w:t>Completed response matrix.</w:t>
            </w:r>
          </w:p>
        </w:tc>
      </w:tr>
      <w:tr w:rsidR="001032C4" w14:paraId="0E290D09"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09D96F4" w14:textId="77777777" w:rsidR="001032C4" w:rsidRDefault="00000000">
            <w:pPr>
              <w:spacing w:after="0" w:line="240" w:lineRule="auto"/>
            </w:pPr>
            <w:r>
              <w:rPr>
                <w:b/>
                <w:sz w:val="14"/>
              </w:rPr>
              <w:t>I4</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8B4D6CC" w14:textId="77777777" w:rsidR="001032C4" w:rsidRDefault="00000000">
            <w:pPr>
              <w:spacing w:after="0" w:line="240" w:lineRule="auto"/>
            </w:pPr>
            <w:r>
              <w:rPr>
                <w:sz w:val="14"/>
              </w:rPr>
              <w:t>Data migration tools for open rentals, assets, install base, inventory, maintenance history and operational POs.</w:t>
            </w:r>
          </w:p>
        </w:tc>
        <w:tc>
          <w:tcPr>
            <w:tcW w:w="15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CA126E1"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D5D4641"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E5CEE26" w14:textId="77777777" w:rsidR="001032C4" w:rsidRDefault="00000000">
            <w:pPr>
              <w:spacing w:after="0" w:line="240" w:lineRule="auto"/>
            </w:pPr>
            <w:r>
              <w:rPr>
                <w:sz w:val="14"/>
              </w:rPr>
              <w:t>Migration tooling and reconciliation.</w:t>
            </w:r>
          </w:p>
        </w:tc>
      </w:tr>
      <w:tr w:rsidR="001032C4" w14:paraId="4A3558D6"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7E5D4F4" w14:textId="77777777" w:rsidR="001032C4" w:rsidRDefault="00000000">
            <w:pPr>
              <w:spacing w:after="0" w:line="240" w:lineRule="auto"/>
            </w:pPr>
            <w:r>
              <w:rPr>
                <w:b/>
                <w:sz w:val="14"/>
              </w:rPr>
              <w:t>I5</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72787CF" w14:textId="77777777" w:rsidR="001032C4" w:rsidRDefault="00000000">
            <w:pPr>
              <w:spacing w:after="0" w:line="240" w:lineRule="auto"/>
            </w:pPr>
            <w:r>
              <w:rPr>
                <w:sz w:val="14"/>
              </w:rPr>
              <w:t>Release cadence, regression guidance, backward compatibility and customer change notification.</w:t>
            </w:r>
          </w:p>
        </w:tc>
        <w:tc>
          <w:tcPr>
            <w:tcW w:w="15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291CAA5"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E17E97F"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665608A" w14:textId="77777777" w:rsidR="001032C4" w:rsidRDefault="00000000">
            <w:pPr>
              <w:spacing w:after="0" w:line="240" w:lineRule="auto"/>
            </w:pPr>
            <w:r>
              <w:rPr>
                <w:sz w:val="14"/>
              </w:rPr>
              <w:t>Roadmap and release process.</w:t>
            </w:r>
          </w:p>
        </w:tc>
      </w:tr>
      <w:tr w:rsidR="001032C4" w14:paraId="13149A75" w14:textId="77777777">
        <w:trPr>
          <w:jc w:val="center"/>
        </w:trPr>
        <w:tc>
          <w:tcPr>
            <w:tcW w:w="20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B9DE740" w14:textId="77777777" w:rsidR="001032C4" w:rsidRDefault="00000000">
            <w:pPr>
              <w:spacing w:after="0" w:line="240" w:lineRule="auto"/>
            </w:pPr>
            <w:r>
              <w:rPr>
                <w:b/>
                <w:sz w:val="14"/>
              </w:rPr>
              <w:t>I6</w:t>
            </w:r>
          </w:p>
        </w:tc>
        <w:tc>
          <w:tcPr>
            <w:tcW w:w="66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3BD7676" w14:textId="77777777" w:rsidR="001032C4" w:rsidRDefault="00000000">
            <w:pPr>
              <w:spacing w:after="0" w:line="240" w:lineRule="auto"/>
            </w:pPr>
            <w:r>
              <w:rPr>
                <w:sz w:val="14"/>
              </w:rPr>
              <w:t>Implementation resources, North American support, escalation SLAs and relevant medical/equipment rental references.</w:t>
            </w:r>
          </w:p>
        </w:tc>
        <w:tc>
          <w:tcPr>
            <w:tcW w:w="15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6768294" w14:textId="77777777" w:rsidR="001032C4" w:rsidRDefault="00000000">
            <w:pPr>
              <w:spacing w:after="0" w:line="240" w:lineRule="auto"/>
            </w:pPr>
            <w:r>
              <w:rPr>
                <w:sz w:val="14"/>
              </w:rPr>
              <w:t>High</w:t>
            </w:r>
          </w:p>
        </w:tc>
        <w:tc>
          <w:tcPr>
            <w:tcW w:w="158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B7C4F64"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AFE912E" w14:textId="77777777" w:rsidR="001032C4" w:rsidRDefault="00000000">
            <w:pPr>
              <w:spacing w:after="0" w:line="240" w:lineRule="auto"/>
            </w:pPr>
            <w:r>
              <w:rPr>
                <w:sz w:val="14"/>
              </w:rPr>
              <w:t>Named team and references.</w:t>
            </w:r>
          </w:p>
        </w:tc>
      </w:tr>
      <w:tr w:rsidR="001032C4" w14:paraId="1D993C9D" w14:textId="77777777">
        <w:trPr>
          <w:jc w:val="center"/>
        </w:trPr>
        <w:tc>
          <w:tcPr>
            <w:tcW w:w="20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8764104" w14:textId="77777777" w:rsidR="001032C4" w:rsidRDefault="00000000">
            <w:pPr>
              <w:spacing w:after="0" w:line="240" w:lineRule="auto"/>
            </w:pPr>
            <w:r>
              <w:rPr>
                <w:b/>
                <w:sz w:val="14"/>
              </w:rPr>
              <w:t>I7</w:t>
            </w:r>
          </w:p>
        </w:tc>
        <w:tc>
          <w:tcPr>
            <w:tcW w:w="66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BA8E703" w14:textId="77777777" w:rsidR="001032C4" w:rsidRDefault="00000000">
            <w:pPr>
              <w:spacing w:after="0" w:line="240" w:lineRule="auto"/>
            </w:pPr>
            <w:r>
              <w:rPr>
                <w:sz w:val="14"/>
              </w:rPr>
              <w:t>Out-of-the-box and configurable reports for fill rate, utilization, exceptions, billing-event accuracy, field productivity and maintenance.</w:t>
            </w:r>
          </w:p>
        </w:tc>
        <w:tc>
          <w:tcPr>
            <w:tcW w:w="15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9B3062D" w14:textId="77777777" w:rsidR="001032C4" w:rsidRDefault="00000000">
            <w:pPr>
              <w:spacing w:after="0" w:line="240" w:lineRule="auto"/>
            </w:pPr>
            <w:r>
              <w:rPr>
                <w:sz w:val="14"/>
              </w:rPr>
              <w:t>Medium</w:t>
            </w:r>
          </w:p>
        </w:tc>
        <w:tc>
          <w:tcPr>
            <w:tcW w:w="158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400CD02" w14:textId="77777777" w:rsidR="001032C4" w:rsidRDefault="001032C4">
            <w:pPr>
              <w:spacing w:after="0" w:line="240" w:lineRule="auto"/>
            </w:pPr>
          </w:p>
        </w:tc>
        <w:tc>
          <w:tcPr>
            <w:tcW w:w="3096"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DC58556" w14:textId="77777777" w:rsidR="001032C4" w:rsidRDefault="00000000">
            <w:pPr>
              <w:spacing w:after="0" w:line="240" w:lineRule="auto"/>
            </w:pPr>
            <w:r>
              <w:rPr>
                <w:sz w:val="14"/>
              </w:rPr>
              <w:t>Report catalog and demo.</w:t>
            </w:r>
          </w:p>
        </w:tc>
      </w:tr>
    </w:tbl>
    <w:p w14:paraId="1AB71CFE" w14:textId="77777777" w:rsidR="001032C4" w:rsidRDefault="001032C4">
      <w:pPr>
        <w:spacing w:after="0"/>
      </w:pPr>
    </w:p>
    <w:p w14:paraId="7DDFFA76" w14:textId="77777777" w:rsidR="001032C4" w:rsidRDefault="00000000">
      <w:pPr>
        <w:pStyle w:val="Heading2"/>
      </w:pPr>
      <w:r>
        <w:rPr>
          <w:rFonts w:ascii="Arial" w:hAnsi="Arial"/>
        </w:rPr>
        <w:t>14.3 Required scripted demonstrations</w:t>
      </w:r>
    </w:p>
    <w:tbl>
      <w:tblPr>
        <w:tblStyle w:val="TableGrid"/>
        <w:tblW w:w="0" w:type="auto"/>
        <w:jc w:val="center"/>
        <w:tblLook w:val="04A0" w:firstRow="1" w:lastRow="0" w:firstColumn="1" w:lastColumn="0" w:noHBand="0" w:noVBand="1"/>
      </w:tblPr>
      <w:tblGrid>
        <w:gridCol w:w="2993"/>
        <w:gridCol w:w="11691"/>
      </w:tblGrid>
      <w:tr w:rsidR="001032C4" w14:paraId="31BE9738" w14:textId="77777777">
        <w:trPr>
          <w:tblHeader/>
          <w:jc w:val="center"/>
        </w:trPr>
        <w:tc>
          <w:tcPr>
            <w:tcW w:w="3024"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149877EE" w14:textId="77777777" w:rsidR="001032C4" w:rsidRDefault="00000000">
            <w:pPr>
              <w:spacing w:after="0" w:line="240" w:lineRule="auto"/>
            </w:pPr>
            <w:r>
              <w:rPr>
                <w:b/>
                <w:color w:val="FFFFFF"/>
                <w:sz w:val="16"/>
              </w:rPr>
              <w:t>Scenario</w:t>
            </w:r>
          </w:p>
        </w:tc>
        <w:tc>
          <w:tcPr>
            <w:tcW w:w="1195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383DB110" w14:textId="77777777" w:rsidR="001032C4" w:rsidRDefault="00000000">
            <w:pPr>
              <w:spacing w:after="0" w:line="240" w:lineRule="auto"/>
            </w:pPr>
            <w:r>
              <w:rPr>
                <w:b/>
                <w:color w:val="FFFFFF"/>
                <w:sz w:val="16"/>
              </w:rPr>
              <w:t>Vendor must demonstrate</w:t>
            </w:r>
          </w:p>
        </w:tc>
      </w:tr>
      <w:tr w:rsidR="001032C4" w14:paraId="3F759F9A" w14:textId="77777777">
        <w:trPr>
          <w:jc w:val="center"/>
        </w:trPr>
        <w:tc>
          <w:tcPr>
            <w:tcW w:w="302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7BC021A" w14:textId="77777777" w:rsidR="001032C4" w:rsidRDefault="00000000">
            <w:pPr>
              <w:spacing w:after="0" w:line="240" w:lineRule="auto"/>
            </w:pPr>
            <w:r>
              <w:rPr>
                <w:b/>
                <w:sz w:val="16"/>
              </w:rPr>
              <w:t>1. Rental order to invoice</w:t>
            </w:r>
          </w:p>
        </w:tc>
        <w:tc>
          <w:tcPr>
            <w:tcW w:w="1195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2A99995" w14:textId="77777777" w:rsidR="001032C4" w:rsidRDefault="00000000">
            <w:pPr>
              <w:spacing w:after="0" w:line="240" w:lineRule="auto"/>
            </w:pPr>
            <w:r>
              <w:rPr>
                <w:sz w:val="16"/>
              </w:rPr>
              <w:t>Salesforce tokenized order -&gt; MCS allocation -&gt; mobile delivery/scan/signature -&gt; explicit activation -&gt; GT start charge -&gt; finalized invoice -&gt; Salesforce PHI render and portal/internal access.</w:t>
            </w:r>
          </w:p>
        </w:tc>
      </w:tr>
      <w:tr w:rsidR="001032C4" w14:paraId="54F26309" w14:textId="77777777">
        <w:trPr>
          <w:jc w:val="center"/>
        </w:trPr>
        <w:tc>
          <w:tcPr>
            <w:tcW w:w="302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E78B2D0" w14:textId="77777777" w:rsidR="001032C4" w:rsidRDefault="00000000">
            <w:pPr>
              <w:spacing w:after="0" w:line="240" w:lineRule="auto"/>
            </w:pPr>
            <w:r>
              <w:rPr>
                <w:b/>
                <w:sz w:val="16"/>
              </w:rPr>
              <w:t>2. Swap without financial error</w:t>
            </w:r>
          </w:p>
        </w:tc>
        <w:tc>
          <w:tcPr>
            <w:tcW w:w="1195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7709435" w14:textId="77777777" w:rsidR="001032C4" w:rsidRDefault="00000000">
            <w:pPr>
              <w:spacing w:after="0" w:line="240" w:lineRule="auto"/>
            </w:pPr>
            <w:r>
              <w:rPr>
                <w:sz w:val="16"/>
              </w:rPr>
              <w:t>Active rental -&gt; replacement allocation -&gt; combined delivery/pickup -&gt; atomic install-base change -&gt; no overlapping/missing billing period.</w:t>
            </w:r>
          </w:p>
        </w:tc>
      </w:tr>
      <w:tr w:rsidR="001032C4" w14:paraId="7C348FEA" w14:textId="77777777">
        <w:trPr>
          <w:jc w:val="center"/>
        </w:trPr>
        <w:tc>
          <w:tcPr>
            <w:tcW w:w="302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1CE296E" w14:textId="77777777" w:rsidR="001032C4" w:rsidRDefault="00000000">
            <w:pPr>
              <w:spacing w:after="0" w:line="240" w:lineRule="auto"/>
            </w:pPr>
            <w:r>
              <w:rPr>
                <w:b/>
                <w:sz w:val="16"/>
              </w:rPr>
              <w:t>3. Pickup and partial return</w:t>
            </w:r>
          </w:p>
        </w:tc>
        <w:tc>
          <w:tcPr>
            <w:tcW w:w="1195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D186703" w14:textId="77777777" w:rsidR="001032C4" w:rsidRDefault="00000000">
            <w:pPr>
              <w:spacing w:after="0" w:line="240" w:lineRule="auto"/>
            </w:pPr>
            <w:r>
              <w:rPr>
                <w:sz w:val="16"/>
              </w:rPr>
              <w:t xml:space="preserve">Pickup request stops billing on approved date -&gt; delayed/multiple collection attempts -&gt; bundle missing component -&gt; loss charge -&gt; cleaning/inspection -&gt; </w:t>
            </w:r>
            <w:r>
              <w:rPr>
                <w:sz w:val="16"/>
              </w:rPr>
              <w:lastRenderedPageBreak/>
              <w:t>available status.</w:t>
            </w:r>
          </w:p>
        </w:tc>
      </w:tr>
      <w:tr w:rsidR="001032C4" w14:paraId="52E176F8" w14:textId="77777777">
        <w:trPr>
          <w:jc w:val="center"/>
        </w:trPr>
        <w:tc>
          <w:tcPr>
            <w:tcW w:w="302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781FC32" w14:textId="77777777" w:rsidR="001032C4" w:rsidRDefault="00000000">
            <w:pPr>
              <w:spacing w:after="0" w:line="240" w:lineRule="auto"/>
            </w:pPr>
            <w:r>
              <w:rPr>
                <w:b/>
                <w:sz w:val="16"/>
              </w:rPr>
              <w:lastRenderedPageBreak/>
              <w:t>4. Consignment/standby</w:t>
            </w:r>
          </w:p>
        </w:tc>
        <w:tc>
          <w:tcPr>
            <w:tcW w:w="1195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0B4CB21" w14:textId="77777777" w:rsidR="001032C4" w:rsidRDefault="00000000">
            <w:pPr>
              <w:spacing w:after="0" w:line="240" w:lineRule="auto"/>
            </w:pPr>
            <w:r>
              <w:rPr>
                <w:sz w:val="16"/>
              </w:rPr>
              <w:t>Place stock at hospital -&gt; par-level monitoring -&gt; portal/internal start/stop -&gt; replenishment transfer -&gt; utilization and reconciliation.</w:t>
            </w:r>
          </w:p>
        </w:tc>
      </w:tr>
      <w:tr w:rsidR="001032C4" w14:paraId="1BC78C03" w14:textId="77777777">
        <w:trPr>
          <w:jc w:val="center"/>
        </w:trPr>
        <w:tc>
          <w:tcPr>
            <w:tcW w:w="302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E9DFAF6" w14:textId="77777777" w:rsidR="001032C4" w:rsidRDefault="00000000">
            <w:pPr>
              <w:spacing w:after="0" w:line="240" w:lineRule="auto"/>
            </w:pPr>
            <w:r>
              <w:rPr>
                <w:b/>
                <w:sz w:val="16"/>
              </w:rPr>
              <w:t>5. Unfulfilled demand</w:t>
            </w:r>
          </w:p>
        </w:tc>
        <w:tc>
          <w:tcPr>
            <w:tcW w:w="1195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DB1744C" w14:textId="77777777" w:rsidR="001032C4" w:rsidRDefault="00000000">
            <w:pPr>
              <w:spacing w:after="0" w:line="240" w:lineRule="auto"/>
            </w:pPr>
            <w:r>
              <w:rPr>
                <w:sz w:val="16"/>
              </w:rPr>
              <w:t>Partial allocation -&gt; line-level exception -&gt; alternate branch search -&gt; ETA/customer communication -&gt; fulfill or decline with structured reason.</w:t>
            </w:r>
          </w:p>
        </w:tc>
      </w:tr>
      <w:tr w:rsidR="001032C4" w14:paraId="1A9557E9" w14:textId="77777777">
        <w:trPr>
          <w:jc w:val="center"/>
        </w:trPr>
        <w:tc>
          <w:tcPr>
            <w:tcW w:w="302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1530111" w14:textId="77777777" w:rsidR="001032C4" w:rsidRDefault="00000000">
            <w:pPr>
              <w:spacing w:after="0" w:line="240" w:lineRule="auto"/>
            </w:pPr>
            <w:r>
              <w:rPr>
                <w:b/>
                <w:sz w:val="16"/>
              </w:rPr>
              <w:t>6. Operational purchase order</w:t>
            </w:r>
          </w:p>
        </w:tc>
        <w:tc>
          <w:tcPr>
            <w:tcW w:w="1195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85CC8EE" w14:textId="77777777" w:rsidR="001032C4" w:rsidRDefault="00000000">
            <w:pPr>
              <w:spacing w:after="0" w:line="240" w:lineRule="auto"/>
            </w:pPr>
            <w:r>
              <w:rPr>
                <w:sz w:val="16"/>
              </w:rPr>
              <w:t>Create PO for 100 beds -&gt; approval -&gt; partial receipt of 60 -&gt; serial capture -&gt; inspection/quarantine -&gt; release -&gt; supplier return and finance interface.</w:t>
            </w:r>
          </w:p>
        </w:tc>
      </w:tr>
      <w:tr w:rsidR="001032C4" w14:paraId="72EF0101" w14:textId="77777777">
        <w:trPr>
          <w:jc w:val="center"/>
        </w:trPr>
        <w:tc>
          <w:tcPr>
            <w:tcW w:w="302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E5A4C73" w14:textId="77777777" w:rsidR="001032C4" w:rsidRDefault="00000000">
            <w:pPr>
              <w:spacing w:after="0" w:line="240" w:lineRule="auto"/>
            </w:pPr>
            <w:r>
              <w:rPr>
                <w:b/>
                <w:sz w:val="16"/>
              </w:rPr>
              <w:t>7. Credit, void and rebill</w:t>
            </w:r>
          </w:p>
        </w:tc>
        <w:tc>
          <w:tcPr>
            <w:tcW w:w="1195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933CA92" w14:textId="77777777" w:rsidR="001032C4" w:rsidRDefault="00000000">
            <w:pPr>
              <w:spacing w:after="0" w:line="240" w:lineRule="auto"/>
            </w:pPr>
            <w:r>
              <w:rPr>
                <w:sz w:val="16"/>
              </w:rPr>
              <w:t>GT correction -&gt; credit/void/rebill events -&gt; Salesforce prior PDF retained and superseded -&gt; new authorized document visible to correct users.</w:t>
            </w:r>
          </w:p>
        </w:tc>
      </w:tr>
      <w:tr w:rsidR="001032C4" w14:paraId="71FCC84E" w14:textId="77777777">
        <w:trPr>
          <w:jc w:val="center"/>
        </w:trPr>
        <w:tc>
          <w:tcPr>
            <w:tcW w:w="302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6066585" w14:textId="77777777" w:rsidR="001032C4" w:rsidRDefault="00000000">
            <w:pPr>
              <w:spacing w:after="0" w:line="240" w:lineRule="auto"/>
            </w:pPr>
            <w:r>
              <w:rPr>
                <w:b/>
                <w:sz w:val="16"/>
              </w:rPr>
              <w:t>8. Offline mobile</w:t>
            </w:r>
          </w:p>
        </w:tc>
        <w:tc>
          <w:tcPr>
            <w:tcW w:w="1195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E71775B" w14:textId="77777777" w:rsidR="001032C4" w:rsidRDefault="00000000">
            <w:pPr>
              <w:spacing w:after="0" w:line="240" w:lineRule="auto"/>
            </w:pPr>
            <w:r>
              <w:rPr>
                <w:sz w:val="16"/>
              </w:rPr>
              <w:t>Download assigned tasks -&gt; lose connectivity -&gt; scan/deliver/sign -&gt; reconnect -&gt; conflict-safe synchronization and audit.</w:t>
            </w:r>
          </w:p>
        </w:tc>
      </w:tr>
      <w:tr w:rsidR="001032C4" w14:paraId="2CA5FF5F" w14:textId="77777777">
        <w:trPr>
          <w:jc w:val="center"/>
        </w:trPr>
        <w:tc>
          <w:tcPr>
            <w:tcW w:w="3024"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99D47E8" w14:textId="77777777" w:rsidR="001032C4" w:rsidRDefault="00000000">
            <w:pPr>
              <w:spacing w:after="0" w:line="240" w:lineRule="auto"/>
            </w:pPr>
            <w:r>
              <w:rPr>
                <w:b/>
                <w:sz w:val="16"/>
              </w:rPr>
              <w:t>9. Integration outage/replay</w:t>
            </w:r>
          </w:p>
        </w:tc>
        <w:tc>
          <w:tcPr>
            <w:tcW w:w="1195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71DC5496" w14:textId="77777777" w:rsidR="001032C4" w:rsidRDefault="00000000">
            <w:pPr>
              <w:spacing w:after="0" w:line="240" w:lineRule="auto"/>
            </w:pPr>
            <w:r>
              <w:rPr>
                <w:sz w:val="16"/>
              </w:rPr>
              <w:t>Pause iPaaS/GT -&gt; queue events -&gt; recover -&gt; replay without duplicate orders/charges -&gt; reconciliation closes differences.</w:t>
            </w:r>
          </w:p>
        </w:tc>
      </w:tr>
      <w:tr w:rsidR="001032C4" w14:paraId="46CB170D" w14:textId="77777777">
        <w:trPr>
          <w:jc w:val="center"/>
        </w:trPr>
        <w:tc>
          <w:tcPr>
            <w:tcW w:w="3024"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742A32B" w14:textId="77777777" w:rsidR="001032C4" w:rsidRDefault="00000000">
            <w:pPr>
              <w:spacing w:after="0" w:line="240" w:lineRule="auto"/>
            </w:pPr>
            <w:r>
              <w:rPr>
                <w:b/>
                <w:sz w:val="16"/>
              </w:rPr>
              <w:t>10. Token-only privacy test</w:t>
            </w:r>
          </w:p>
        </w:tc>
        <w:tc>
          <w:tcPr>
            <w:tcW w:w="1195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27AA9A6" w14:textId="77777777" w:rsidR="001032C4" w:rsidRDefault="00000000">
            <w:pPr>
              <w:spacing w:after="0" w:line="240" w:lineRule="auto"/>
            </w:pPr>
            <w:r>
              <w:rPr>
                <w:sz w:val="16"/>
              </w:rPr>
              <w:t>Inspect MCS/GT records, mobile cache, logs, labels, notes and exports to prove patient identity and narrative PHI are absent.</w:t>
            </w:r>
          </w:p>
        </w:tc>
      </w:tr>
    </w:tbl>
    <w:p w14:paraId="78402E14" w14:textId="77777777" w:rsidR="001032C4" w:rsidRDefault="001032C4">
      <w:pPr>
        <w:spacing w:after="0"/>
      </w:pPr>
    </w:p>
    <w:p w14:paraId="5134A5BB" w14:textId="77777777" w:rsidR="001032C4" w:rsidRDefault="00000000">
      <w:pPr>
        <w:pStyle w:val="Heading2"/>
      </w:pPr>
      <w:r>
        <w:rPr>
          <w:rFonts w:ascii="Arial" w:hAnsi="Arial"/>
        </w:rPr>
        <w:t>14.4 Required vendor evidence package</w:t>
      </w:r>
    </w:p>
    <w:p w14:paraId="6BC6E97F" w14:textId="77777777" w:rsidR="001032C4" w:rsidRDefault="00000000">
      <w:pPr>
        <w:pStyle w:val="ListBullet"/>
      </w:pPr>
      <w:r>
        <w:t>Completed fit matrix with module, edition, S/C/X/P/N rating, assumptions, dependencies and upgrade impact.</w:t>
      </w:r>
    </w:p>
    <w:p w14:paraId="48F8A2EC" w14:textId="77777777" w:rsidR="001032C4" w:rsidRDefault="00000000">
      <w:pPr>
        <w:pStyle w:val="ListBullet"/>
      </w:pPr>
      <w:r>
        <w:t>Current application/data model and deployment architecture.</w:t>
      </w:r>
    </w:p>
    <w:p w14:paraId="058F2642" w14:textId="77777777" w:rsidR="001032C4" w:rsidRDefault="00000000">
      <w:pPr>
        <w:pStyle w:val="ListBullet"/>
      </w:pPr>
      <w:r>
        <w:t>API/event documentation, sample payloads, limits, versioning/deprecation policy and sandbox access.</w:t>
      </w:r>
    </w:p>
    <w:p w14:paraId="5FBB6261" w14:textId="77777777" w:rsidR="001032C4" w:rsidRDefault="00000000">
      <w:pPr>
        <w:pStyle w:val="ListBullet"/>
      </w:pPr>
      <w:r>
        <w:t>Security architecture, SOC 2/ISO evidence, penetration-test summary, vulnerability/incident process, backup/DR test and subprocessor list.</w:t>
      </w:r>
    </w:p>
    <w:p w14:paraId="32BA0A1E" w14:textId="77777777" w:rsidR="001032C4" w:rsidRDefault="00000000">
      <w:pPr>
        <w:pStyle w:val="ListBullet"/>
      </w:pPr>
      <w:r>
        <w:t>Implementation approach, named roles, data-migration method, testing strategy, training and hypercare model.</w:t>
      </w:r>
    </w:p>
    <w:p w14:paraId="2622E370" w14:textId="77777777" w:rsidR="001032C4" w:rsidRDefault="00000000">
      <w:pPr>
        <w:pStyle w:val="ListBullet"/>
      </w:pPr>
      <w:r>
        <w:t>References for organizations with serialized rental assets, recurring billing integration, field mobile execution and healthcare or similarly regulated data minimization.</w:t>
      </w:r>
    </w:p>
    <w:p w14:paraId="237BFE8E" w14:textId="77777777" w:rsidR="001032C4" w:rsidRDefault="00000000">
      <w:pPr>
        <w:pStyle w:val="ListBullet"/>
      </w:pPr>
      <w:r>
        <w:t>Product roadmap commitments identified separately from currently generally available capabilities.</w:t>
      </w:r>
    </w:p>
    <w:p w14:paraId="66E15045" w14:textId="77777777" w:rsidR="001032C4" w:rsidRDefault="001032C4">
      <w:pPr>
        <w:sectPr w:rsidR="001032C4">
          <w:type w:val="continuous"/>
          <w:pgSz w:w="15840" w:h="12240" w:orient="landscape"/>
          <w:pgMar w:top="648" w:right="648" w:bottom="648" w:left="648" w:header="720" w:footer="720" w:gutter="0"/>
          <w:cols w:space="720"/>
          <w:docGrid w:linePitch="360"/>
        </w:sectPr>
      </w:pPr>
    </w:p>
    <w:p w14:paraId="6CD15A3B" w14:textId="77777777" w:rsidR="001032C4" w:rsidRDefault="00000000">
      <w:pPr>
        <w:pStyle w:val="Heading1"/>
      </w:pPr>
      <w:r>
        <w:rPr>
          <w:rFonts w:ascii="Arial" w:hAnsi="Arial"/>
        </w:rPr>
        <w:lastRenderedPageBreak/>
        <w:t>15. Key Decisions Requiring Vendor Confirmation</w:t>
      </w:r>
    </w:p>
    <w:p w14:paraId="367F6A3E" w14:textId="77777777" w:rsidR="001032C4" w:rsidRDefault="00000000">
      <w:pPr>
        <w:pStyle w:val="ListBullet"/>
      </w:pPr>
      <w:r>
        <w:t>MCS/other API and event support for activation, recurring charges, swap, pickup/termination, loss, damage, parts, adjustments, credits and status acknowledgments.</w:t>
      </w:r>
    </w:p>
    <w:p w14:paraId="511B9A13" w14:textId="77777777" w:rsidR="001032C4" w:rsidRDefault="00000000">
      <w:pPr>
        <w:pStyle w:val="ListBullet"/>
      </w:pPr>
      <w:r>
        <w:t>Ability to operate with an opaque token and without patient identity in records, work orders, mobile screens, labels, documents, notes, logs, offline storage and support exports.</w:t>
      </w:r>
    </w:p>
    <w:p w14:paraId="2AF2A4AB" w14:textId="77777777" w:rsidR="001032C4" w:rsidRDefault="00000000">
      <w:pPr>
        <w:pStyle w:val="ListBullet"/>
      </w:pPr>
      <w:r>
        <w:t>Exact rental stop-billing rule, effective-date handling, backdating controls and duplicate/replay behavior.</w:t>
      </w:r>
    </w:p>
    <w:p w14:paraId="39A3FED3" w14:textId="77777777" w:rsidR="001032C4" w:rsidRDefault="00000000">
      <w:pPr>
        <w:pStyle w:val="ListBullet"/>
      </w:pPr>
      <w:r>
        <w:t>Atomic install-base behavior for swap, partial return, bundle changes, ownership transfer and failure rollback.</w:t>
      </w:r>
    </w:p>
    <w:p w14:paraId="6373C229" w14:textId="77777777" w:rsidR="001032C4" w:rsidRDefault="00000000">
      <w:pPr>
        <w:pStyle w:val="ListBullet"/>
      </w:pPr>
      <w:r>
        <w:t>GoTransverse API/event support for finalized invoice lines, taxes, credits, voids, rebills, balances, payment status and immutable IDs.</w:t>
      </w:r>
    </w:p>
    <w:p w14:paraId="6AEC931B" w14:textId="77777777" w:rsidR="001032C4" w:rsidRDefault="00000000">
      <w:pPr>
        <w:pStyle w:val="ListBullet"/>
      </w:pPr>
      <w:r>
        <w:t>Salesforce BAA coverage for the exact edition and features used, including Experience Cloud, Files, Shield, APIs, platform events and PDF rendering.</w:t>
      </w:r>
    </w:p>
    <w:p w14:paraId="10D46873" w14:textId="77777777" w:rsidR="001032C4" w:rsidRDefault="00000000">
      <w:pPr>
        <w:pStyle w:val="ListBullet"/>
      </w:pPr>
      <w:r>
        <w:t>Visualforce/Blob PDF performance and layout suitability for actual invoice volume and maximum line count.</w:t>
      </w:r>
    </w:p>
    <w:p w14:paraId="3FB7BE26" w14:textId="77777777" w:rsidR="001032C4" w:rsidRDefault="00000000">
      <w:pPr>
        <w:pStyle w:val="ListBullet"/>
      </w:pPr>
      <w:r>
        <w:t>Salesforce file-storage volume, retention, backup, legal-hold and deletion requirements; whether an external archive is needed.</w:t>
      </w:r>
    </w:p>
    <w:p w14:paraId="07067E64" w14:textId="77777777" w:rsidR="001032C4" w:rsidRDefault="00000000">
      <w:pPr>
        <w:pStyle w:val="ListBullet"/>
      </w:pPr>
      <w:r>
        <w:t>Workato/Boomi BAA, data residency, job-history retention, payload masking, support access, private connectivity and environment model.</w:t>
      </w:r>
    </w:p>
    <w:p w14:paraId="1F2B79DA" w14:textId="77777777" w:rsidR="001032C4" w:rsidRDefault="00000000">
      <w:pPr>
        <w:pStyle w:val="ListBullet"/>
      </w:pPr>
      <w:r>
        <w:t>Portal authorization model across hospital organizations, facilities, departments and finance/operations roles.</w:t>
      </w:r>
    </w:p>
    <w:p w14:paraId="61EE6A86" w14:textId="77777777" w:rsidR="001032C4" w:rsidRDefault="00000000">
      <w:pPr>
        <w:pStyle w:val="ListBullet"/>
      </w:pPr>
      <w:r>
        <w:t>Data migration scope for open rentals, install base, assets, maintenance, customer/contracts, billing context and historical invoices.</w:t>
      </w:r>
    </w:p>
    <w:p w14:paraId="127977B7" w14:textId="77777777" w:rsidR="001032C4" w:rsidRDefault="00000000">
      <w:pPr>
        <w:pStyle w:val="Heading1"/>
      </w:pPr>
      <w:r>
        <w:rPr>
          <w:rFonts w:ascii="Arial" w:hAnsi="Arial"/>
        </w:rPr>
        <w:t>16. Final Recommendation</w:t>
      </w:r>
    </w:p>
    <w:p w14:paraId="58F26392" w14:textId="77777777" w:rsidR="001032C4" w:rsidRDefault="00000000">
      <w:r>
        <w:t>Adopt Salesforce as the customer, contract, patient/PHI, token mapping, invoice presentment, internal billing workspace and external portal platform. Adopt MCS or another vendor that passes the mandatory gates as the native rental, asset, install-base, inventory and field-operations platform. Retain GoTransverse as the financial billing authority. Connect the platforms through one enterprise iPaaS with idempotent events, secure exception handling and daily reconciliation.</w:t>
      </w:r>
    </w:p>
    <w:p w14:paraId="65E2CBCD" w14:textId="77777777" w:rsidR="001032C4" w:rsidRDefault="00000000">
      <w:r>
        <w:t>The defining control is that Salesforce creates and protects the PHI-to-token mapping while MCS/other and GoTransverse process only the opaque token and minimum necessary operational or financial data. After GoTransverse finalizes an invoice, Salesforce resolves the token, validates the financial payload, renders one controlled PHI-bearing PDF, stores it in encrypted Salesforce Files, and makes the same current document available to authorized USME billing staff and authorized hospital users.</w:t>
      </w:r>
    </w:p>
    <w:tbl>
      <w:tblPr>
        <w:tblW w:w="0" w:type="auto"/>
        <w:jc w:val="center"/>
        <w:tblLook w:val="04A0" w:firstRow="1" w:lastRow="0" w:firstColumn="1" w:lastColumn="0" w:noHBand="0" w:noVBand="1"/>
      </w:tblPr>
      <w:tblGrid>
        <w:gridCol w:w="10368"/>
      </w:tblGrid>
      <w:tr w:rsidR="001032C4" w14:paraId="592F71B4" w14:textId="77777777">
        <w:trPr>
          <w:jc w:val="center"/>
        </w:trPr>
        <w:tc>
          <w:tcPr>
            <w:tcW w:w="10368" w:type="dxa"/>
            <w:tcBorders>
              <w:top w:val="single" w:sz="8" w:space="0" w:color="2F75B5"/>
              <w:left w:val="single" w:sz="16" w:space="0" w:color="2F75B5"/>
              <w:bottom w:val="single" w:sz="8" w:space="0" w:color="2F75B5"/>
              <w:right w:val="single" w:sz="8" w:space="0" w:color="2F75B5"/>
            </w:tcBorders>
            <w:shd w:val="clear" w:color="auto" w:fill="D9EAF7"/>
            <w:tcMar>
              <w:top w:w="120" w:type="dxa"/>
              <w:left w:w="140" w:type="dxa"/>
              <w:bottom w:w="120" w:type="dxa"/>
              <w:right w:w="140" w:type="dxa"/>
            </w:tcMar>
          </w:tcPr>
          <w:p w14:paraId="48B169AA" w14:textId="77777777" w:rsidR="001032C4" w:rsidRDefault="00000000">
            <w:r>
              <w:rPr>
                <w:b/>
                <w:color w:val="1F4E79"/>
              </w:rPr>
              <w:t xml:space="preserve">Selection recommendation: </w:t>
            </w:r>
            <w:r>
              <w:t>Do not select the rental platform based on a feature checklist alone. Require MCS and alternatives to execute the scripted scenarios with standard/configured product, inspect the resulting data and events, and treat any failed gate as a formal architecture exception requiring executive approval.</w:t>
            </w:r>
          </w:p>
        </w:tc>
      </w:tr>
    </w:tbl>
    <w:p w14:paraId="0C29E328" w14:textId="77777777" w:rsidR="001032C4" w:rsidRDefault="001032C4">
      <w:pPr>
        <w:spacing w:after="0"/>
      </w:pPr>
    </w:p>
    <w:p w14:paraId="3DFC2410" w14:textId="77777777" w:rsidR="001032C4" w:rsidRDefault="00000000">
      <w:pPr>
        <w:pStyle w:val="Heading1"/>
        <w:pageBreakBefore/>
      </w:pPr>
      <w:r>
        <w:rPr>
          <w:rFonts w:ascii="Arial" w:hAnsi="Arial"/>
        </w:rPr>
        <w:lastRenderedPageBreak/>
        <w:t>Appendix A. Illustrative Integration Transaction Status Model</w:t>
      </w:r>
    </w:p>
    <w:tbl>
      <w:tblPr>
        <w:tblStyle w:val="TableGrid"/>
        <w:tblW w:w="0" w:type="auto"/>
        <w:jc w:val="center"/>
        <w:tblLook w:val="04A0" w:firstRow="1" w:lastRow="0" w:firstColumn="1" w:lastColumn="0" w:noHBand="0" w:noVBand="1"/>
      </w:tblPr>
      <w:tblGrid>
        <w:gridCol w:w="1728"/>
        <w:gridCol w:w="5328"/>
        <w:gridCol w:w="3312"/>
      </w:tblGrid>
      <w:tr w:rsidR="001032C4" w14:paraId="4B7A10FA" w14:textId="77777777">
        <w:trPr>
          <w:tblHeader/>
          <w:jc w:val="center"/>
        </w:trPr>
        <w:tc>
          <w:tcPr>
            <w:tcW w:w="172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0D004BF0" w14:textId="77777777" w:rsidR="001032C4" w:rsidRDefault="00000000">
            <w:pPr>
              <w:spacing w:after="0" w:line="240" w:lineRule="auto"/>
            </w:pPr>
            <w:r>
              <w:rPr>
                <w:b/>
                <w:color w:val="FFFFFF"/>
                <w:sz w:val="16"/>
              </w:rPr>
              <w:t>Status</w:t>
            </w:r>
          </w:p>
        </w:tc>
        <w:tc>
          <w:tcPr>
            <w:tcW w:w="532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5F6DECA9" w14:textId="77777777" w:rsidR="001032C4" w:rsidRDefault="00000000">
            <w:pPr>
              <w:spacing w:after="0" w:line="240" w:lineRule="auto"/>
            </w:pPr>
            <w:r>
              <w:rPr>
                <w:b/>
                <w:color w:val="FFFFFF"/>
                <w:sz w:val="16"/>
              </w:rPr>
              <w:t>Meaning</w:t>
            </w:r>
          </w:p>
        </w:tc>
        <w:tc>
          <w:tcPr>
            <w:tcW w:w="3312"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171CEB42" w14:textId="77777777" w:rsidR="001032C4" w:rsidRDefault="00000000">
            <w:pPr>
              <w:spacing w:after="0" w:line="240" w:lineRule="auto"/>
            </w:pPr>
            <w:r>
              <w:rPr>
                <w:b/>
                <w:color w:val="FFFFFF"/>
                <w:sz w:val="16"/>
              </w:rPr>
              <w:t>Permitted next action</w:t>
            </w:r>
          </w:p>
        </w:tc>
      </w:tr>
      <w:tr w:rsidR="001032C4" w14:paraId="63F90006" w14:textId="77777777">
        <w:trPr>
          <w:jc w:val="center"/>
        </w:trPr>
        <w:tc>
          <w:tcPr>
            <w:tcW w:w="17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4EA2408" w14:textId="77777777" w:rsidR="001032C4" w:rsidRDefault="00000000">
            <w:pPr>
              <w:spacing w:after="0" w:line="240" w:lineRule="auto"/>
            </w:pPr>
            <w:r>
              <w:rPr>
                <w:b/>
                <w:sz w:val="16"/>
              </w:rPr>
              <w:t>Received</w:t>
            </w:r>
          </w:p>
        </w:tc>
        <w:tc>
          <w:tcPr>
            <w:tcW w:w="53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5751F3F" w14:textId="77777777" w:rsidR="001032C4" w:rsidRDefault="00000000">
            <w:pPr>
              <w:spacing w:after="0" w:line="240" w:lineRule="auto"/>
            </w:pPr>
            <w:r>
              <w:rPr>
                <w:sz w:val="16"/>
              </w:rPr>
              <w:t>Message accepted and journaled.</w:t>
            </w:r>
          </w:p>
        </w:tc>
        <w:tc>
          <w:tcPr>
            <w:tcW w:w="33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93C93A5" w14:textId="77777777" w:rsidR="001032C4" w:rsidRDefault="00000000">
            <w:pPr>
              <w:spacing w:after="0" w:line="240" w:lineRule="auto"/>
            </w:pPr>
            <w:r>
              <w:rPr>
                <w:sz w:val="16"/>
              </w:rPr>
              <w:t>Validate.</w:t>
            </w:r>
          </w:p>
        </w:tc>
      </w:tr>
      <w:tr w:rsidR="001032C4" w14:paraId="387A67CF" w14:textId="77777777">
        <w:trPr>
          <w:jc w:val="center"/>
        </w:trPr>
        <w:tc>
          <w:tcPr>
            <w:tcW w:w="17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282D346" w14:textId="77777777" w:rsidR="001032C4" w:rsidRDefault="00000000">
            <w:pPr>
              <w:spacing w:after="0" w:line="240" w:lineRule="auto"/>
            </w:pPr>
            <w:r>
              <w:rPr>
                <w:b/>
                <w:sz w:val="16"/>
              </w:rPr>
              <w:t>Validated</w:t>
            </w:r>
          </w:p>
        </w:tc>
        <w:tc>
          <w:tcPr>
            <w:tcW w:w="53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FF01040" w14:textId="77777777" w:rsidR="001032C4" w:rsidRDefault="00000000">
            <w:pPr>
              <w:spacing w:after="0" w:line="240" w:lineRule="auto"/>
            </w:pPr>
            <w:r>
              <w:rPr>
                <w:sz w:val="16"/>
              </w:rPr>
              <w:t>Schema, mapping, token and business keys are valid.</w:t>
            </w:r>
          </w:p>
        </w:tc>
        <w:tc>
          <w:tcPr>
            <w:tcW w:w="33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7AC4FB3" w14:textId="77777777" w:rsidR="001032C4" w:rsidRDefault="00000000">
            <w:pPr>
              <w:spacing w:after="0" w:line="240" w:lineRule="auto"/>
            </w:pPr>
            <w:r>
              <w:rPr>
                <w:sz w:val="16"/>
              </w:rPr>
              <w:t>Post to target.</w:t>
            </w:r>
          </w:p>
        </w:tc>
      </w:tr>
      <w:tr w:rsidR="001032C4" w14:paraId="7228120D" w14:textId="77777777">
        <w:trPr>
          <w:jc w:val="center"/>
        </w:trPr>
        <w:tc>
          <w:tcPr>
            <w:tcW w:w="17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AED4B9D" w14:textId="77777777" w:rsidR="001032C4" w:rsidRDefault="00000000">
            <w:pPr>
              <w:spacing w:after="0" w:line="240" w:lineRule="auto"/>
            </w:pPr>
            <w:r>
              <w:rPr>
                <w:b/>
                <w:sz w:val="16"/>
              </w:rPr>
              <w:t>Posted</w:t>
            </w:r>
          </w:p>
        </w:tc>
        <w:tc>
          <w:tcPr>
            <w:tcW w:w="53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C7A9098" w14:textId="77777777" w:rsidR="001032C4" w:rsidRDefault="00000000">
            <w:pPr>
              <w:spacing w:after="0" w:line="240" w:lineRule="auto"/>
            </w:pPr>
            <w:r>
              <w:rPr>
                <w:sz w:val="16"/>
              </w:rPr>
              <w:t>Target accepted business transaction.</w:t>
            </w:r>
          </w:p>
        </w:tc>
        <w:tc>
          <w:tcPr>
            <w:tcW w:w="33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509C06E" w14:textId="77777777" w:rsidR="001032C4" w:rsidRDefault="00000000">
            <w:pPr>
              <w:spacing w:after="0" w:line="240" w:lineRule="auto"/>
            </w:pPr>
            <w:r>
              <w:rPr>
                <w:sz w:val="16"/>
              </w:rPr>
              <w:t>Reconcile / complete.</w:t>
            </w:r>
          </w:p>
        </w:tc>
      </w:tr>
      <w:tr w:rsidR="001032C4" w14:paraId="0089859E" w14:textId="77777777">
        <w:trPr>
          <w:jc w:val="center"/>
        </w:trPr>
        <w:tc>
          <w:tcPr>
            <w:tcW w:w="17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649719D" w14:textId="77777777" w:rsidR="001032C4" w:rsidRDefault="00000000">
            <w:pPr>
              <w:spacing w:after="0" w:line="240" w:lineRule="auto"/>
            </w:pPr>
            <w:r>
              <w:rPr>
                <w:b/>
                <w:sz w:val="16"/>
              </w:rPr>
              <w:t>Rejected</w:t>
            </w:r>
          </w:p>
        </w:tc>
        <w:tc>
          <w:tcPr>
            <w:tcW w:w="53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A98554C" w14:textId="77777777" w:rsidR="001032C4" w:rsidRDefault="00000000">
            <w:pPr>
              <w:spacing w:after="0" w:line="240" w:lineRule="auto"/>
            </w:pPr>
            <w:r>
              <w:rPr>
                <w:sz w:val="16"/>
              </w:rPr>
              <w:t>Permanent data/business error.</w:t>
            </w:r>
          </w:p>
        </w:tc>
        <w:tc>
          <w:tcPr>
            <w:tcW w:w="33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10D2677" w14:textId="77777777" w:rsidR="001032C4" w:rsidRDefault="00000000">
            <w:pPr>
              <w:spacing w:after="0" w:line="240" w:lineRule="auto"/>
            </w:pPr>
            <w:r>
              <w:rPr>
                <w:sz w:val="16"/>
              </w:rPr>
              <w:t>Route to exception owner; correct and replay.</w:t>
            </w:r>
          </w:p>
        </w:tc>
      </w:tr>
      <w:tr w:rsidR="001032C4" w14:paraId="327D5CAC" w14:textId="77777777">
        <w:trPr>
          <w:jc w:val="center"/>
        </w:trPr>
        <w:tc>
          <w:tcPr>
            <w:tcW w:w="17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6D79E78" w14:textId="77777777" w:rsidR="001032C4" w:rsidRDefault="00000000">
            <w:pPr>
              <w:spacing w:after="0" w:line="240" w:lineRule="auto"/>
            </w:pPr>
            <w:r>
              <w:rPr>
                <w:b/>
                <w:sz w:val="16"/>
              </w:rPr>
              <w:t>Retrying</w:t>
            </w:r>
          </w:p>
        </w:tc>
        <w:tc>
          <w:tcPr>
            <w:tcW w:w="53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8E7318C" w14:textId="77777777" w:rsidR="001032C4" w:rsidRDefault="00000000">
            <w:pPr>
              <w:spacing w:after="0" w:line="240" w:lineRule="auto"/>
            </w:pPr>
            <w:r>
              <w:rPr>
                <w:sz w:val="16"/>
              </w:rPr>
              <w:t>Transient technical error within bounded policy.</w:t>
            </w:r>
          </w:p>
        </w:tc>
        <w:tc>
          <w:tcPr>
            <w:tcW w:w="33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8647F88" w14:textId="77777777" w:rsidR="001032C4" w:rsidRDefault="00000000">
            <w:pPr>
              <w:spacing w:after="0" w:line="240" w:lineRule="auto"/>
            </w:pPr>
            <w:r>
              <w:rPr>
                <w:sz w:val="16"/>
              </w:rPr>
              <w:t>Automatic retry.</w:t>
            </w:r>
          </w:p>
        </w:tc>
      </w:tr>
      <w:tr w:rsidR="001032C4" w14:paraId="0DC7EE63" w14:textId="77777777">
        <w:trPr>
          <w:jc w:val="center"/>
        </w:trPr>
        <w:tc>
          <w:tcPr>
            <w:tcW w:w="17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E590B47" w14:textId="77777777" w:rsidR="001032C4" w:rsidRDefault="00000000">
            <w:pPr>
              <w:spacing w:after="0" w:line="240" w:lineRule="auto"/>
            </w:pPr>
            <w:r>
              <w:rPr>
                <w:b/>
                <w:sz w:val="16"/>
              </w:rPr>
              <w:t>Dead-lettered</w:t>
            </w:r>
          </w:p>
        </w:tc>
        <w:tc>
          <w:tcPr>
            <w:tcW w:w="53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09125FA3" w14:textId="77777777" w:rsidR="001032C4" w:rsidRDefault="00000000">
            <w:pPr>
              <w:spacing w:after="0" w:line="240" w:lineRule="auto"/>
            </w:pPr>
            <w:r>
              <w:rPr>
                <w:sz w:val="16"/>
              </w:rPr>
              <w:t>Retry exhausted or unsafe to retry automatically.</w:t>
            </w:r>
          </w:p>
        </w:tc>
        <w:tc>
          <w:tcPr>
            <w:tcW w:w="33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0EBB693" w14:textId="77777777" w:rsidR="001032C4" w:rsidRDefault="00000000">
            <w:pPr>
              <w:spacing w:after="0" w:line="240" w:lineRule="auto"/>
            </w:pPr>
            <w:r>
              <w:rPr>
                <w:sz w:val="16"/>
              </w:rPr>
              <w:t>Manual review and approved replay.</w:t>
            </w:r>
          </w:p>
        </w:tc>
      </w:tr>
      <w:tr w:rsidR="001032C4" w14:paraId="5BB0584A" w14:textId="77777777">
        <w:trPr>
          <w:jc w:val="center"/>
        </w:trPr>
        <w:tc>
          <w:tcPr>
            <w:tcW w:w="17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A10FC4B" w14:textId="77777777" w:rsidR="001032C4" w:rsidRDefault="00000000">
            <w:pPr>
              <w:spacing w:after="0" w:line="240" w:lineRule="auto"/>
            </w:pPr>
            <w:r>
              <w:rPr>
                <w:b/>
                <w:sz w:val="16"/>
              </w:rPr>
              <w:t>Cancelled</w:t>
            </w:r>
          </w:p>
        </w:tc>
        <w:tc>
          <w:tcPr>
            <w:tcW w:w="53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08ABA928" w14:textId="77777777" w:rsidR="001032C4" w:rsidRDefault="00000000">
            <w:pPr>
              <w:spacing w:after="0" w:line="240" w:lineRule="auto"/>
            </w:pPr>
            <w:r>
              <w:rPr>
                <w:sz w:val="16"/>
              </w:rPr>
              <w:t>Source transaction intentionally cancelled before financial posting.</w:t>
            </w:r>
          </w:p>
        </w:tc>
        <w:tc>
          <w:tcPr>
            <w:tcW w:w="33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3C852A30" w14:textId="77777777" w:rsidR="001032C4" w:rsidRDefault="00000000">
            <w:pPr>
              <w:spacing w:after="0" w:line="240" w:lineRule="auto"/>
            </w:pPr>
            <w:r>
              <w:rPr>
                <w:sz w:val="16"/>
              </w:rPr>
              <w:t>Retain audit; no repost.</w:t>
            </w:r>
          </w:p>
        </w:tc>
      </w:tr>
      <w:tr w:rsidR="001032C4" w14:paraId="2D16A1E8" w14:textId="77777777">
        <w:trPr>
          <w:jc w:val="center"/>
        </w:trPr>
        <w:tc>
          <w:tcPr>
            <w:tcW w:w="17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1737FB75" w14:textId="77777777" w:rsidR="001032C4" w:rsidRDefault="00000000">
            <w:pPr>
              <w:spacing w:after="0" w:line="240" w:lineRule="auto"/>
            </w:pPr>
            <w:r>
              <w:rPr>
                <w:b/>
                <w:sz w:val="16"/>
              </w:rPr>
              <w:t>Superseded</w:t>
            </w:r>
          </w:p>
        </w:tc>
        <w:tc>
          <w:tcPr>
            <w:tcW w:w="532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9B6728C" w14:textId="77777777" w:rsidR="001032C4" w:rsidRDefault="00000000">
            <w:pPr>
              <w:spacing w:after="0" w:line="240" w:lineRule="auto"/>
            </w:pPr>
            <w:r>
              <w:rPr>
                <w:sz w:val="16"/>
              </w:rPr>
              <w:t>Correcting event replaces prior event.</w:t>
            </w:r>
          </w:p>
        </w:tc>
        <w:tc>
          <w:tcPr>
            <w:tcW w:w="3312"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475543CB" w14:textId="77777777" w:rsidR="001032C4" w:rsidRDefault="00000000">
            <w:pPr>
              <w:spacing w:after="0" w:line="240" w:lineRule="auto"/>
            </w:pPr>
            <w:r>
              <w:rPr>
                <w:sz w:val="16"/>
              </w:rPr>
              <w:t>Process linked successor.</w:t>
            </w:r>
          </w:p>
        </w:tc>
      </w:tr>
      <w:tr w:rsidR="001032C4" w14:paraId="4D263A5B" w14:textId="77777777">
        <w:trPr>
          <w:jc w:val="center"/>
        </w:trPr>
        <w:tc>
          <w:tcPr>
            <w:tcW w:w="17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84E0EFB" w14:textId="77777777" w:rsidR="001032C4" w:rsidRDefault="00000000">
            <w:pPr>
              <w:spacing w:after="0" w:line="240" w:lineRule="auto"/>
            </w:pPr>
            <w:r>
              <w:rPr>
                <w:b/>
                <w:sz w:val="16"/>
              </w:rPr>
              <w:t>Reconciled</w:t>
            </w:r>
          </w:p>
        </w:tc>
        <w:tc>
          <w:tcPr>
            <w:tcW w:w="532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5A19AE2" w14:textId="77777777" w:rsidR="001032C4" w:rsidRDefault="00000000">
            <w:pPr>
              <w:spacing w:after="0" w:line="240" w:lineRule="auto"/>
            </w:pPr>
            <w:r>
              <w:rPr>
                <w:sz w:val="16"/>
              </w:rPr>
              <w:t>Business result verified across source and destination.</w:t>
            </w:r>
          </w:p>
        </w:tc>
        <w:tc>
          <w:tcPr>
            <w:tcW w:w="3312"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3BFB8ED" w14:textId="77777777" w:rsidR="001032C4" w:rsidRDefault="00000000">
            <w:pPr>
              <w:spacing w:after="0" w:line="240" w:lineRule="auto"/>
            </w:pPr>
            <w:r>
              <w:rPr>
                <w:sz w:val="16"/>
              </w:rPr>
              <w:t>Close.</w:t>
            </w:r>
          </w:p>
        </w:tc>
      </w:tr>
    </w:tbl>
    <w:p w14:paraId="4E99A23B" w14:textId="77777777" w:rsidR="001032C4" w:rsidRDefault="001032C4">
      <w:pPr>
        <w:spacing w:after="0"/>
      </w:pPr>
    </w:p>
    <w:p w14:paraId="76F17DDC" w14:textId="77777777" w:rsidR="001032C4" w:rsidRDefault="00000000">
      <w:pPr>
        <w:pStyle w:val="Heading1"/>
      </w:pPr>
      <w:r>
        <w:rPr>
          <w:rFonts w:ascii="Arial" w:hAnsi="Arial"/>
        </w:rPr>
        <w:t>Appendix B. Illustrative Tokenized Billing Event</w:t>
      </w:r>
    </w:p>
    <w:p w14:paraId="29764541" w14:textId="77777777" w:rsidR="001032C4" w:rsidRDefault="00000000">
      <w:r>
        <w:rPr>
          <w:rFonts w:ascii="Courier New" w:hAnsi="Courier New"/>
          <w:color w:val="2D2D2D"/>
          <w:sz w:val="16"/>
        </w:rPr>
        <w:t>{</w:t>
      </w:r>
      <w:r>
        <w:rPr>
          <w:rFonts w:ascii="Courier New" w:hAnsi="Courier New"/>
          <w:color w:val="2D2D2D"/>
          <w:sz w:val="16"/>
        </w:rPr>
        <w:br/>
        <w:t xml:space="preserve">  "eventId": "MCS-EVT-804421",</w:t>
      </w:r>
      <w:r>
        <w:rPr>
          <w:rFonts w:ascii="Courier New" w:hAnsi="Courier New"/>
          <w:color w:val="2D2D2D"/>
          <w:sz w:val="16"/>
        </w:rPr>
        <w:br/>
        <w:t xml:space="preserve">  "eventType": "RentalActivated",</w:t>
      </w:r>
      <w:r>
        <w:rPr>
          <w:rFonts w:ascii="Courier New" w:hAnsi="Courier New"/>
          <w:color w:val="2D2D2D"/>
          <w:sz w:val="16"/>
        </w:rPr>
        <w:br/>
        <w:t xml:space="preserve">  "eventVersion": "1.0",</w:t>
      </w:r>
      <w:r>
        <w:rPr>
          <w:rFonts w:ascii="Courier New" w:hAnsi="Courier New"/>
          <w:color w:val="2D2D2D"/>
          <w:sz w:val="16"/>
        </w:rPr>
        <w:br/>
        <w:t xml:space="preserve">  "eventTimestamp": "2026-08-02T14:23:51Z",</w:t>
      </w:r>
      <w:r>
        <w:rPr>
          <w:rFonts w:ascii="Courier New" w:hAnsi="Courier New"/>
          <w:color w:val="2D2D2D"/>
          <w:sz w:val="16"/>
        </w:rPr>
        <w:br/>
        <w:t xml:space="preserve">  "correlationId": "SF-ORD-00018422",</w:t>
      </w:r>
      <w:r>
        <w:rPr>
          <w:rFonts w:ascii="Courier New" w:hAnsi="Courier New"/>
          <w:color w:val="2D2D2D"/>
          <w:sz w:val="16"/>
        </w:rPr>
        <w:br/>
        <w:t xml:space="preserve">  "sourceSystem": "MCS",</w:t>
      </w:r>
      <w:r>
        <w:rPr>
          <w:rFonts w:ascii="Courier New" w:hAnsi="Courier New"/>
          <w:color w:val="2D2D2D"/>
          <w:sz w:val="16"/>
        </w:rPr>
        <w:br/>
        <w:t xml:space="preserve">  "billingToken": "BCTX-7F4C9A8E-21D6",</w:t>
      </w:r>
      <w:r>
        <w:rPr>
          <w:rFonts w:ascii="Courier New" w:hAnsi="Courier New"/>
          <w:color w:val="2D2D2D"/>
          <w:sz w:val="16"/>
        </w:rPr>
        <w:br/>
        <w:t xml:space="preserve">  "customerAccountId": "SF-ACC-001044",</w:t>
      </w:r>
      <w:r>
        <w:rPr>
          <w:rFonts w:ascii="Courier New" w:hAnsi="Courier New"/>
          <w:color w:val="2D2D2D"/>
          <w:sz w:val="16"/>
        </w:rPr>
        <w:br/>
        <w:t xml:space="preserve">  "mcsRentalOrderId": "MCS-RO-938442",</w:t>
      </w:r>
      <w:r>
        <w:rPr>
          <w:rFonts w:ascii="Courier New" w:hAnsi="Courier New"/>
          <w:color w:val="2D2D2D"/>
          <w:sz w:val="16"/>
        </w:rPr>
        <w:br/>
        <w:t xml:space="preserve">  "productCode": "BED-THERAPEUTIC-01",</w:t>
      </w:r>
      <w:r>
        <w:rPr>
          <w:rFonts w:ascii="Courier New" w:hAnsi="Courier New"/>
          <w:color w:val="2D2D2D"/>
          <w:sz w:val="16"/>
        </w:rPr>
        <w:br/>
        <w:t xml:space="preserve">  "ratePlanCode": "HOSP-RENTAL-DAILY",</w:t>
      </w:r>
      <w:r>
        <w:rPr>
          <w:rFonts w:ascii="Courier New" w:hAnsi="Courier New"/>
          <w:color w:val="2D2D2D"/>
          <w:sz w:val="16"/>
        </w:rPr>
        <w:br/>
        <w:t xml:space="preserve">  "quantity": 1,</w:t>
      </w:r>
      <w:r>
        <w:rPr>
          <w:rFonts w:ascii="Courier New" w:hAnsi="Courier New"/>
          <w:color w:val="2D2D2D"/>
          <w:sz w:val="16"/>
        </w:rPr>
        <w:br/>
        <w:t xml:space="preserve">  "serviceStart": "2026-08-02T09:23:00-05:00",</w:t>
      </w:r>
      <w:r>
        <w:rPr>
          <w:rFonts w:ascii="Courier New" w:hAnsi="Courier New"/>
          <w:color w:val="2D2D2D"/>
          <w:sz w:val="16"/>
        </w:rPr>
        <w:br/>
        <w:t xml:space="preserve">  "currency": "USD"</w:t>
      </w:r>
      <w:r>
        <w:rPr>
          <w:rFonts w:ascii="Courier New" w:hAnsi="Courier New"/>
          <w:color w:val="2D2D2D"/>
          <w:sz w:val="16"/>
        </w:rPr>
        <w:br/>
        <w:t>}</w:t>
      </w:r>
    </w:p>
    <w:p w14:paraId="394B8A7B" w14:textId="77777777" w:rsidR="001032C4" w:rsidRDefault="00000000">
      <w:pPr>
        <w:pStyle w:val="SourceNote"/>
      </w:pPr>
      <w:r>
        <w:rPr>
          <w:b/>
        </w:rPr>
        <w:t xml:space="preserve">Source basis: </w:t>
      </w:r>
      <w:r>
        <w:t>Illustrative only. Final field names, event types and payload constraints must be agreed with MCS/other, GoTransverse and the selected integration platform. No free-text PHI is permitted.</w:t>
      </w:r>
    </w:p>
    <w:p w14:paraId="220C6F8C" w14:textId="77777777" w:rsidR="001032C4" w:rsidRDefault="00000000">
      <w:pPr>
        <w:pStyle w:val="Heading1"/>
      </w:pPr>
      <w:r>
        <w:rPr>
          <w:rFonts w:ascii="Arial" w:hAnsi="Arial"/>
        </w:rPr>
        <w:t>Appendix C. Source Basis and Salesforce Reference Notes</w:t>
      </w:r>
    </w:p>
    <w:tbl>
      <w:tblPr>
        <w:tblStyle w:val="TableGrid"/>
        <w:tblW w:w="0" w:type="auto"/>
        <w:jc w:val="center"/>
        <w:tblLook w:val="04A0" w:firstRow="1" w:lastRow="0" w:firstColumn="1" w:lastColumn="0" w:noHBand="0" w:noVBand="1"/>
      </w:tblPr>
      <w:tblGrid>
        <w:gridCol w:w="3888"/>
        <w:gridCol w:w="6480"/>
      </w:tblGrid>
      <w:tr w:rsidR="001032C4" w14:paraId="250EFDCE" w14:textId="77777777">
        <w:trPr>
          <w:tblHeade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521FFFB0" w14:textId="77777777" w:rsidR="001032C4" w:rsidRDefault="00000000">
            <w:pPr>
              <w:spacing w:after="0" w:line="240" w:lineRule="auto"/>
            </w:pPr>
            <w:r>
              <w:rPr>
                <w:b/>
                <w:color w:val="FFFFFF"/>
                <w:sz w:val="16"/>
              </w:rPr>
              <w:t>Reference</w:t>
            </w:r>
          </w:p>
        </w:tc>
        <w:tc>
          <w:tcPr>
            <w:tcW w:w="6480" w:type="dxa"/>
            <w:tcBorders>
              <w:top w:val="single" w:sz="4" w:space="0" w:color="B7C9D6"/>
              <w:left w:val="single" w:sz="4" w:space="0" w:color="B7C9D6"/>
              <w:bottom w:val="single" w:sz="4" w:space="0" w:color="B7C9D6"/>
              <w:right w:val="single" w:sz="4" w:space="0" w:color="B7C9D6"/>
            </w:tcBorders>
            <w:shd w:val="clear" w:color="auto" w:fill="1F4E79"/>
            <w:tcMar>
              <w:top w:w="55" w:type="dxa"/>
              <w:left w:w="70" w:type="dxa"/>
              <w:bottom w:w="55" w:type="dxa"/>
              <w:right w:w="70" w:type="dxa"/>
            </w:tcMar>
            <w:vAlign w:val="center"/>
          </w:tcPr>
          <w:p w14:paraId="30A0D4C3" w14:textId="77777777" w:rsidR="001032C4" w:rsidRDefault="00000000">
            <w:pPr>
              <w:spacing w:after="0" w:line="240" w:lineRule="auto"/>
            </w:pPr>
            <w:r>
              <w:rPr>
                <w:b/>
                <w:color w:val="FFFFFF"/>
                <w:sz w:val="16"/>
              </w:rPr>
              <w:t>Architecture relevance</w:t>
            </w:r>
          </w:p>
        </w:tc>
      </w:tr>
      <w:tr w:rsidR="001032C4" w14:paraId="6BA299AE" w14:textId="77777777">
        <w:trPr>
          <w:jc w:val="center"/>
        </w:trPr>
        <w:tc>
          <w:tcPr>
            <w:tcW w:w="38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4B2B8DD2" w14:textId="77777777" w:rsidR="001032C4" w:rsidRDefault="00000000">
            <w:pPr>
              <w:spacing w:after="0" w:line="240" w:lineRule="auto"/>
            </w:pPr>
            <w:r>
              <w:rPr>
                <w:b/>
                <w:sz w:val="16"/>
              </w:rPr>
              <w:t>Uploaded source: Additional information.docx</w:t>
            </w:r>
          </w:p>
        </w:tc>
        <w:tc>
          <w:tcPr>
            <w:tcW w:w="64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0EC7DCA" w14:textId="77777777" w:rsidR="001032C4" w:rsidRDefault="00000000">
            <w:pPr>
              <w:spacing w:after="0" w:line="240" w:lineRule="auto"/>
            </w:pPr>
            <w:r>
              <w:rPr>
                <w:sz w:val="16"/>
              </w:rPr>
              <w:t>System-of-record model, rental platform ownership, asset master/install-base distinction and asset lifecycle states.</w:t>
            </w:r>
          </w:p>
        </w:tc>
      </w:tr>
      <w:tr w:rsidR="001032C4" w14:paraId="5E394BD4" w14:textId="77777777">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57EE863F" w14:textId="77777777" w:rsidR="001032C4" w:rsidRDefault="00000000">
            <w:pPr>
              <w:spacing w:after="0" w:line="240" w:lineRule="auto"/>
            </w:pPr>
            <w:r>
              <w:rPr>
                <w:b/>
                <w:sz w:val="16"/>
              </w:rPr>
              <w:t>Uploaded source: Functional-Requirements-Vendor-Assessment.docx</w:t>
            </w:r>
          </w:p>
        </w:tc>
        <w:tc>
          <w:tcPr>
            <w:tcW w:w="648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74A0F739" w14:textId="77777777" w:rsidR="001032C4" w:rsidRDefault="00000000">
            <w:pPr>
              <w:spacing w:after="0" w:line="240" w:lineRule="auto"/>
            </w:pPr>
            <w:r>
              <w:rPr>
                <w:sz w:val="16"/>
              </w:rPr>
              <w:t>Rental lifecycle, field service, pickup/return, exception, swap, sales/procurement, partner portal and cross-cutting evaluation requirements.</w:t>
            </w:r>
          </w:p>
        </w:tc>
      </w:tr>
      <w:tr w:rsidR="001032C4" w14:paraId="580E34F3" w14:textId="77777777">
        <w:trPr>
          <w:jc w:val="center"/>
        </w:trPr>
        <w:tc>
          <w:tcPr>
            <w:tcW w:w="38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71EE340" w14:textId="77777777" w:rsidR="001032C4" w:rsidRDefault="00000000">
            <w:pPr>
              <w:spacing w:after="0" w:line="240" w:lineRule="auto"/>
            </w:pPr>
            <w:r>
              <w:rPr>
                <w:b/>
                <w:sz w:val="16"/>
              </w:rPr>
              <w:t>Salesforce Help: Salesforce Shield</w:t>
            </w:r>
          </w:p>
        </w:tc>
        <w:tc>
          <w:tcPr>
            <w:tcW w:w="64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5700E2EB" w14:textId="77777777" w:rsidR="001032C4" w:rsidRDefault="00000000">
            <w:pPr>
              <w:spacing w:after="0" w:line="240" w:lineRule="auto"/>
            </w:pPr>
            <w:r>
              <w:rPr>
                <w:sz w:val="16"/>
              </w:rPr>
              <w:t>Shield includes Platform Encryption, Event Monitoring, Field Audit Trail and Data Detect.</w:t>
            </w:r>
          </w:p>
        </w:tc>
      </w:tr>
      <w:tr w:rsidR="001032C4" w14:paraId="7278FE03" w14:textId="77777777">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412377A" w14:textId="77777777" w:rsidR="001032C4" w:rsidRDefault="00000000">
            <w:pPr>
              <w:spacing w:after="0" w:line="240" w:lineRule="auto"/>
            </w:pPr>
            <w:r>
              <w:rPr>
                <w:b/>
                <w:sz w:val="16"/>
              </w:rPr>
              <w:t>Salesforce Help: Shield Platform Encryption / What You Can Encrypt</w:t>
            </w:r>
          </w:p>
        </w:tc>
        <w:tc>
          <w:tcPr>
            <w:tcW w:w="648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9E71E0F" w14:textId="77777777" w:rsidR="001032C4" w:rsidRDefault="00000000">
            <w:pPr>
              <w:spacing w:after="0" w:line="240" w:lineRule="auto"/>
            </w:pPr>
            <w:r>
              <w:rPr>
                <w:sz w:val="16"/>
              </w:rPr>
              <w:t>Supports encryption of selected fields, files/attachments, search indexes and event-bus data, with key-management options.</w:t>
            </w:r>
          </w:p>
        </w:tc>
      </w:tr>
      <w:tr w:rsidR="001032C4" w14:paraId="43EB9478" w14:textId="77777777">
        <w:trPr>
          <w:jc w:val="center"/>
        </w:trPr>
        <w:tc>
          <w:tcPr>
            <w:tcW w:w="38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6B5ADC1" w14:textId="77777777" w:rsidR="001032C4" w:rsidRDefault="00000000">
            <w:pPr>
              <w:spacing w:after="0" w:line="240" w:lineRule="auto"/>
            </w:pPr>
            <w:r>
              <w:rPr>
                <w:b/>
                <w:sz w:val="16"/>
              </w:rPr>
              <w:t>Salesforce Developers: Salesforce Files Data Model</w:t>
            </w:r>
          </w:p>
        </w:tc>
        <w:tc>
          <w:tcPr>
            <w:tcW w:w="64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22D797E9" w14:textId="77777777" w:rsidR="001032C4" w:rsidRDefault="00000000">
            <w:pPr>
              <w:spacing w:after="0" w:line="240" w:lineRule="auto"/>
            </w:pPr>
            <w:r>
              <w:rPr>
                <w:sz w:val="16"/>
              </w:rPr>
              <w:t>ContentVersion, ContentDocument and ContentDocumentLink provide file/version/record relationships.</w:t>
            </w:r>
          </w:p>
        </w:tc>
      </w:tr>
      <w:tr w:rsidR="001032C4" w14:paraId="1CC22B38" w14:textId="77777777">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FAB9CBB" w14:textId="77777777" w:rsidR="001032C4" w:rsidRDefault="00000000">
            <w:pPr>
              <w:spacing w:after="0" w:line="240" w:lineRule="auto"/>
            </w:pPr>
            <w:r>
              <w:rPr>
                <w:b/>
                <w:sz w:val="16"/>
              </w:rPr>
              <w:t>Salesforce Help: Visualforce PDF Rendering</w:t>
            </w:r>
          </w:p>
        </w:tc>
        <w:tc>
          <w:tcPr>
            <w:tcW w:w="648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35A8834F" w14:textId="77777777" w:rsidR="001032C4" w:rsidRDefault="00000000">
            <w:pPr>
              <w:spacing w:after="0" w:line="240" w:lineRule="auto"/>
            </w:pPr>
            <w:r>
              <w:rPr>
                <w:sz w:val="16"/>
              </w:rPr>
              <w:t>Visualforce supports renderAs="pdf" and controlled page layout; rendering limitations and transaction behavior require testing.</w:t>
            </w:r>
          </w:p>
        </w:tc>
      </w:tr>
      <w:tr w:rsidR="001032C4" w14:paraId="3DEC04A6" w14:textId="77777777">
        <w:trPr>
          <w:jc w:val="center"/>
        </w:trPr>
        <w:tc>
          <w:tcPr>
            <w:tcW w:w="3888"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6000BBB0" w14:textId="77777777" w:rsidR="001032C4" w:rsidRDefault="00000000">
            <w:pPr>
              <w:spacing w:after="0" w:line="240" w:lineRule="auto"/>
            </w:pPr>
            <w:r>
              <w:rPr>
                <w:b/>
                <w:sz w:val="16"/>
              </w:rPr>
              <w:t>Salesforce Developers: Event Message Durability</w:t>
            </w:r>
          </w:p>
        </w:tc>
        <w:tc>
          <w:tcPr>
            <w:tcW w:w="6480" w:type="dxa"/>
            <w:tcBorders>
              <w:top w:val="single" w:sz="4" w:space="0" w:color="B7C9D6"/>
              <w:left w:val="single" w:sz="4" w:space="0" w:color="B7C9D6"/>
              <w:bottom w:val="single" w:sz="4" w:space="0" w:color="B7C9D6"/>
              <w:right w:val="single" w:sz="4" w:space="0" w:color="B7C9D6"/>
            </w:tcBorders>
            <w:tcMar>
              <w:top w:w="55" w:type="dxa"/>
              <w:left w:w="70" w:type="dxa"/>
              <w:bottom w:w="55" w:type="dxa"/>
              <w:right w:w="70" w:type="dxa"/>
            </w:tcMar>
            <w:vAlign w:val="center"/>
          </w:tcPr>
          <w:p w14:paraId="172D3F8F" w14:textId="77777777" w:rsidR="001032C4" w:rsidRDefault="00000000">
            <w:pPr>
              <w:spacing w:after="0" w:line="240" w:lineRule="auto"/>
            </w:pPr>
            <w:r>
              <w:rPr>
                <w:sz w:val="16"/>
              </w:rPr>
              <w:t>Platform events and change-data events are temporarily retained and support replay; durable business status must be stored separately.</w:t>
            </w:r>
          </w:p>
        </w:tc>
      </w:tr>
      <w:tr w:rsidR="001032C4" w14:paraId="3AFA6A57" w14:textId="77777777">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227B3AE2" w14:textId="77777777" w:rsidR="001032C4" w:rsidRDefault="00000000">
            <w:pPr>
              <w:spacing w:after="0" w:line="240" w:lineRule="auto"/>
            </w:pPr>
            <w:r>
              <w:rPr>
                <w:b/>
                <w:sz w:val="16"/>
              </w:rPr>
              <w:t>Salesforce Developers: Secure Apex Classes / Integration Patterns</w:t>
            </w:r>
          </w:p>
        </w:tc>
        <w:tc>
          <w:tcPr>
            <w:tcW w:w="6480" w:type="dxa"/>
            <w:tcBorders>
              <w:top w:val="single" w:sz="4" w:space="0" w:color="B7C9D6"/>
              <w:left w:val="single" w:sz="4" w:space="0" w:color="B7C9D6"/>
              <w:bottom w:val="single" w:sz="4" w:space="0" w:color="B7C9D6"/>
              <w:right w:val="single" w:sz="4" w:space="0" w:color="B7C9D6"/>
            </w:tcBorders>
            <w:shd w:val="clear" w:color="auto" w:fill="F6F9FB"/>
            <w:tcMar>
              <w:top w:w="55" w:type="dxa"/>
              <w:left w:w="70" w:type="dxa"/>
              <w:bottom w:w="55" w:type="dxa"/>
              <w:right w:w="70" w:type="dxa"/>
            </w:tcMar>
            <w:vAlign w:val="center"/>
          </w:tcPr>
          <w:p w14:paraId="6C8EBD20" w14:textId="77777777" w:rsidR="001032C4" w:rsidRDefault="00000000">
            <w:pPr>
              <w:spacing w:after="0" w:line="240" w:lineRule="auto"/>
            </w:pPr>
            <w:r>
              <w:rPr>
                <w:sz w:val="16"/>
              </w:rPr>
              <w:t>Use explicit sharing/CRUD/FLS enforcement, OAuth/Named Credentials and integrity controls for external calls.</w:t>
            </w:r>
          </w:p>
        </w:tc>
      </w:tr>
    </w:tbl>
    <w:p w14:paraId="33CE4CDE" w14:textId="77777777" w:rsidR="001032C4" w:rsidRDefault="001032C4">
      <w:pPr>
        <w:spacing w:after="0"/>
      </w:pPr>
    </w:p>
    <w:p w14:paraId="0C67C282" w14:textId="77777777" w:rsidR="001032C4" w:rsidRDefault="00000000">
      <w:r>
        <w:rPr>
          <w:b/>
        </w:rPr>
        <w:t xml:space="preserve">Official Salesforce links: </w:t>
      </w:r>
      <w:hyperlink r:id="rId13">
        <w:r>
          <w:rPr>
            <w:color w:val="2F75B5"/>
            <w:u w:val="single"/>
          </w:rPr>
          <w:t>Salesforce Shield</w:t>
        </w:r>
      </w:hyperlink>
      <w:r>
        <w:t xml:space="preserve"> | </w:t>
      </w:r>
      <w:hyperlink r:id="rId14">
        <w:r>
          <w:rPr>
            <w:color w:val="2F75B5"/>
            <w:u w:val="single"/>
          </w:rPr>
          <w:t>What You Can Encrypt</w:t>
        </w:r>
      </w:hyperlink>
      <w:r>
        <w:t xml:space="preserve"> | </w:t>
      </w:r>
      <w:hyperlink r:id="rId15">
        <w:r>
          <w:rPr>
            <w:color w:val="2F75B5"/>
            <w:u w:val="single"/>
          </w:rPr>
          <w:t>Salesforce Files data model</w:t>
        </w:r>
      </w:hyperlink>
      <w:r>
        <w:t xml:space="preserve"> | </w:t>
      </w:r>
      <w:hyperlink r:id="rId16">
        <w:r>
          <w:rPr>
            <w:color w:val="2F75B5"/>
            <w:u w:val="single"/>
          </w:rPr>
          <w:t>Event message durability</w:t>
        </w:r>
      </w:hyperlink>
    </w:p>
    <w:sectPr w:rsidR="001032C4" w:rsidSect="00034616">
      <w:type w:val="continuous"/>
      <w:pgSz w:w="12240" w:h="15840"/>
      <w:pgMar w:top="936"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09D33" w14:textId="77777777" w:rsidR="001D3F30" w:rsidRDefault="001D3F30">
      <w:pPr>
        <w:spacing w:after="0" w:line="240" w:lineRule="auto"/>
      </w:pPr>
      <w:r>
        <w:separator/>
      </w:r>
    </w:p>
  </w:endnote>
  <w:endnote w:type="continuationSeparator" w:id="0">
    <w:p w14:paraId="28CEEC9D" w14:textId="77777777" w:rsidR="001D3F30" w:rsidRDefault="001D3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8BA19" w14:textId="133A3446" w:rsidR="001032C4" w:rsidRDefault="00000000">
    <w:pPr>
      <w:pStyle w:val="Footer"/>
      <w:jc w:val="right"/>
    </w:pPr>
    <w:r>
      <w:rPr>
        <w:color w:val="595959"/>
        <w:sz w:val="16"/>
      </w:rPr>
      <w:t xml:space="preserve">USME Target Architecture | </w:t>
    </w:r>
    <w:r>
      <w:fldChar w:fldCharType="begin"/>
    </w:r>
    <w:r>
      <w:instrText xml:space="preserve"> PAGE </w:instrText>
    </w:r>
    <w:r w:rsidR="008E3F73">
      <w:fldChar w:fldCharType="separate"/>
    </w:r>
    <w:r w:rsidR="008E3F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788F2" w14:textId="77777777" w:rsidR="001D3F30" w:rsidRDefault="001D3F30">
      <w:pPr>
        <w:spacing w:after="0" w:line="240" w:lineRule="auto"/>
      </w:pPr>
      <w:r>
        <w:separator/>
      </w:r>
    </w:p>
  </w:footnote>
  <w:footnote w:type="continuationSeparator" w:id="0">
    <w:p w14:paraId="24DF67FD" w14:textId="77777777" w:rsidR="001D3F30" w:rsidRDefault="001D3F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AA710" w14:textId="77777777" w:rsidR="001032C4" w:rsidRDefault="00000000">
    <w:pPr>
      <w:pStyle w:val="Header"/>
      <w:jc w:val="right"/>
    </w:pPr>
    <w:r>
      <w:rPr>
        <w:color w:val="595959"/>
        <w:sz w:val="16"/>
      </w:rPr>
      <w:t>US Med-Equip Target Solution Architecture | Confidential Working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4540565">
    <w:abstractNumId w:val="8"/>
  </w:num>
  <w:num w:numId="2" w16cid:durableId="1277327107">
    <w:abstractNumId w:val="6"/>
  </w:num>
  <w:num w:numId="3" w16cid:durableId="1381516166">
    <w:abstractNumId w:val="5"/>
  </w:num>
  <w:num w:numId="4" w16cid:durableId="305403728">
    <w:abstractNumId w:val="4"/>
  </w:num>
  <w:num w:numId="5" w16cid:durableId="1888947812">
    <w:abstractNumId w:val="7"/>
  </w:num>
  <w:num w:numId="6" w16cid:durableId="652566966">
    <w:abstractNumId w:val="3"/>
  </w:num>
  <w:num w:numId="7" w16cid:durableId="1144739622">
    <w:abstractNumId w:val="2"/>
  </w:num>
  <w:num w:numId="8" w16cid:durableId="1687321664">
    <w:abstractNumId w:val="1"/>
  </w:num>
  <w:num w:numId="9" w16cid:durableId="419259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2C4"/>
    <w:rsid w:val="0015074B"/>
    <w:rsid w:val="001D3F30"/>
    <w:rsid w:val="0029639D"/>
    <w:rsid w:val="00326F90"/>
    <w:rsid w:val="008E3F73"/>
    <w:rsid w:val="00AA1D8D"/>
    <w:rsid w:val="00B47730"/>
    <w:rsid w:val="00CB0664"/>
    <w:rsid w:val="00E31B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95315E1-3200-4F79-9D23-1066DEC7B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B7F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8"/>
    </w:rPr>
  </w:style>
  <w:style w:type="paragraph" w:styleId="ListBullet2">
    <w:name w:val="List Bullet 2"/>
    <w:basedOn w:val="Normal"/>
    <w:uiPriority w:val="99"/>
    <w:unhideWhenUsed/>
    <w:rsid w:val="00326F90"/>
    <w:pPr>
      <w:numPr>
        <w:numId w:val="2"/>
      </w:numPr>
      <w:spacing w:after="20"/>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rPr>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959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40" w:after="100"/>
    </w:pPr>
    <w:rPr>
      <w:rFonts w:ascii="Arial" w:hAnsi="Arial"/>
      <w:i/>
      <w:color w:val="595959"/>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elp.salesforce.com/articleView?id=salesforce_shield.htm&amp;language=en_U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veloper.salesforce.com/docs/platform/pub-sub-api/guide/event-message-durability.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eveloper.salesforce.com/docs/platform/data-models/guide/salesforce-files.html"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help.salesforce.com/s/articleView?id=security_pe_enable_standard_fields.htm&amp;language=en_US&amp;typ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30</Pages>
  <Words>11502</Words>
  <Characters>65563</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Srinivas</cp:lastModifiedBy>
  <cp:revision>2</cp:revision>
  <dcterms:created xsi:type="dcterms:W3CDTF">2013-12-23T23:15:00Z</dcterms:created>
  <dcterms:modified xsi:type="dcterms:W3CDTF">2026-09-28T14:32:00Z</dcterms:modified>
  <cp:category/>
</cp:coreProperties>
</file>