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57D4" w14:textId="77777777" w:rsidR="001929E5" w:rsidRPr="001929E5" w:rsidRDefault="001929E5" w:rsidP="001929E5">
      <w:pPr>
        <w:rPr>
          <w:b/>
          <w:bCs/>
          <w:sz w:val="20"/>
          <w:szCs w:val="20"/>
        </w:rPr>
      </w:pPr>
      <w:r w:rsidRPr="001929E5">
        <w:rPr>
          <w:sz w:val="20"/>
          <w:szCs w:val="20"/>
        </w:rPr>
        <w:t>A. Platform Architecture, Entitlements &amp; Future Flexibility</w:t>
      </w:r>
    </w:p>
    <w:p w14:paraId="474B3835" w14:textId="77777777" w:rsidR="001929E5" w:rsidRPr="001929E5" w:rsidRDefault="001929E5" w:rsidP="001929E5">
      <w:pPr>
        <w:numPr>
          <w:ilvl w:val="0"/>
          <w:numId w:val="12"/>
        </w:numPr>
        <w:rPr>
          <w:sz w:val="20"/>
          <w:szCs w:val="20"/>
        </w:rPr>
      </w:pPr>
      <w:r w:rsidRPr="001929E5">
        <w:rPr>
          <w:sz w:val="20"/>
          <w:szCs w:val="20"/>
        </w:rPr>
        <w:t>How does the Ascent-managed package leverage native Salesforce platform capabilities, and are there any functional gaps compared to a full Sales/Service Cloud deployment?</w:t>
      </w:r>
    </w:p>
    <w:p w14:paraId="2BB81B14" w14:textId="77777777" w:rsidR="001929E5" w:rsidRPr="001929E5" w:rsidRDefault="001929E5" w:rsidP="001929E5">
      <w:pPr>
        <w:numPr>
          <w:ilvl w:val="0"/>
          <w:numId w:val="12"/>
        </w:numPr>
        <w:rPr>
          <w:sz w:val="20"/>
          <w:szCs w:val="20"/>
        </w:rPr>
      </w:pPr>
      <w:r w:rsidRPr="001929E5">
        <w:rPr>
          <w:sz w:val="20"/>
          <w:szCs w:val="20"/>
        </w:rPr>
        <w:t>What specific Salesforce platform features are guaranteed under the Ascent package, and which ones require upgrading to a different license tier?</w:t>
      </w:r>
    </w:p>
    <w:p w14:paraId="50F38F3A" w14:textId="77777777" w:rsidR="001929E5" w:rsidRPr="001929E5" w:rsidRDefault="001929E5" w:rsidP="001929E5">
      <w:pPr>
        <w:numPr>
          <w:ilvl w:val="0"/>
          <w:numId w:val="12"/>
        </w:numPr>
        <w:rPr>
          <w:sz w:val="20"/>
          <w:szCs w:val="20"/>
        </w:rPr>
      </w:pPr>
      <w:r w:rsidRPr="001929E5">
        <w:rPr>
          <w:sz w:val="20"/>
          <w:szCs w:val="20"/>
        </w:rPr>
        <w:t>If USME expands into additional commercial or service processes later, how easily can the Ascent package coexist with future Salesforce modules without architectural conflicts?</w:t>
      </w:r>
    </w:p>
    <w:p w14:paraId="2ACA906B" w14:textId="77777777" w:rsidR="001929E5" w:rsidRPr="001929E5" w:rsidRDefault="001929E5" w:rsidP="001929E5">
      <w:pPr>
        <w:numPr>
          <w:ilvl w:val="0"/>
          <w:numId w:val="12"/>
        </w:numPr>
        <w:rPr>
          <w:sz w:val="20"/>
          <w:szCs w:val="20"/>
        </w:rPr>
      </w:pPr>
      <w:r w:rsidRPr="001929E5">
        <w:rPr>
          <w:sz w:val="20"/>
          <w:szCs w:val="20"/>
        </w:rPr>
        <w:t>Does the Ascent package impose any constraints on adding new Salesforce-native applications, such as CPQ, Field Service, or AI-driven automation?</w:t>
      </w:r>
    </w:p>
    <w:p w14:paraId="38132560" w14:textId="77777777" w:rsidR="001929E5" w:rsidRDefault="001929E5" w:rsidP="001929E5">
      <w:pPr>
        <w:numPr>
          <w:ilvl w:val="0"/>
          <w:numId w:val="12"/>
        </w:numPr>
        <w:rPr>
          <w:sz w:val="20"/>
          <w:szCs w:val="20"/>
        </w:rPr>
      </w:pPr>
      <w:r w:rsidRPr="001929E5">
        <w:rPr>
          <w:sz w:val="20"/>
          <w:szCs w:val="20"/>
        </w:rPr>
        <w:t>How does the package behave during Salesforce seasonal releases, and what level of regression testing is typically required?</w:t>
      </w:r>
    </w:p>
    <w:p w14:paraId="50BD1AC9" w14:textId="06E574FC" w:rsidR="001929E5" w:rsidRDefault="00A6786E" w:rsidP="001929E5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What AI capabilities does Ascent current have or in the roadmap?</w:t>
      </w:r>
    </w:p>
    <w:p w14:paraId="53B90C20" w14:textId="642B280C" w:rsidR="00EB3C1A" w:rsidRPr="001929E5" w:rsidRDefault="00EB3C1A" w:rsidP="001929E5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What is Ascent future plan for offline mobile app?</w:t>
      </w:r>
    </w:p>
    <w:p w14:paraId="518D98CF" w14:textId="77777777" w:rsidR="001929E5" w:rsidRPr="001929E5" w:rsidRDefault="001929E5" w:rsidP="001929E5">
      <w:pPr>
        <w:rPr>
          <w:b/>
          <w:bCs/>
          <w:sz w:val="20"/>
          <w:szCs w:val="20"/>
        </w:rPr>
      </w:pPr>
      <w:r w:rsidRPr="001929E5">
        <w:rPr>
          <w:sz w:val="20"/>
          <w:szCs w:val="20"/>
        </w:rPr>
        <w:t>B. Data Model, Storage &amp; Scalability</w:t>
      </w:r>
    </w:p>
    <w:p w14:paraId="402C1B3C" w14:textId="007A34C2" w:rsidR="001929E5" w:rsidRPr="001929E5" w:rsidRDefault="001929E5" w:rsidP="001929E5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1929E5">
        <w:rPr>
          <w:sz w:val="20"/>
          <w:szCs w:val="20"/>
        </w:rPr>
        <w:t>What data</w:t>
      </w:r>
      <w:r w:rsidRPr="001929E5">
        <w:rPr>
          <w:sz w:val="20"/>
          <w:szCs w:val="20"/>
        </w:rPr>
        <w:noBreakHyphen/>
        <w:t>volume thresholds has Ascent successfully operated at, particularly for high-volume objects like Assets, Install Base, Work Orders, and Rental Events?</w:t>
      </w:r>
    </w:p>
    <w:p w14:paraId="771DA50F" w14:textId="77777777" w:rsidR="001929E5" w:rsidRPr="001929E5" w:rsidRDefault="001929E5" w:rsidP="001929E5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1929E5">
        <w:rPr>
          <w:sz w:val="20"/>
          <w:szCs w:val="20"/>
        </w:rPr>
        <w:t>Are there any package-level limits on custom fields, automation, or record-triggered flows that USME should be aware of as the data model grows?</w:t>
      </w:r>
    </w:p>
    <w:p w14:paraId="47522F9A" w14:textId="77777777" w:rsidR="001929E5" w:rsidRPr="001929E5" w:rsidRDefault="001929E5" w:rsidP="001929E5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1929E5">
        <w:rPr>
          <w:sz w:val="20"/>
          <w:szCs w:val="20"/>
        </w:rPr>
        <w:t>How does Ascent handle long-term historical data, and does the package support native Salesforce archival patterns such as Big Objects or external storage strategies?</w:t>
      </w:r>
    </w:p>
    <w:p w14:paraId="36F90A3A" w14:textId="5170F8EC" w:rsidR="001929E5" w:rsidRDefault="001929E5" w:rsidP="001929E5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1929E5">
        <w:rPr>
          <w:sz w:val="20"/>
          <w:szCs w:val="20"/>
        </w:rPr>
        <w:t xml:space="preserve">What performance considerations should USME expect when scaling to </w:t>
      </w:r>
      <w:r w:rsidR="00A6786E">
        <w:rPr>
          <w:sz w:val="20"/>
          <w:szCs w:val="20"/>
        </w:rPr>
        <w:t>thousands</w:t>
      </w:r>
      <w:r w:rsidRPr="001929E5">
        <w:rPr>
          <w:sz w:val="20"/>
          <w:szCs w:val="20"/>
        </w:rPr>
        <w:t xml:space="preserve"> of serialized assets and rental lifecycle records?</w:t>
      </w:r>
    </w:p>
    <w:p w14:paraId="4EFFE3E8" w14:textId="0840BECD" w:rsidR="001929E5" w:rsidRPr="001929E5" w:rsidRDefault="001929E5" w:rsidP="001929E5">
      <w:pPr>
        <w:pStyle w:val="ListParagraph"/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How is the document storage</w:t>
      </w:r>
      <w:r w:rsidR="00A6786E">
        <w:rPr>
          <w:sz w:val="20"/>
          <w:szCs w:val="20"/>
        </w:rPr>
        <w:t xml:space="preserve"> (invoices for example)</w:t>
      </w:r>
      <w:r>
        <w:rPr>
          <w:sz w:val="20"/>
          <w:szCs w:val="20"/>
        </w:rPr>
        <w:t xml:space="preserve"> calculated for the Org considering the Ascent application?</w:t>
      </w:r>
      <w:r w:rsidR="00A46DE3">
        <w:rPr>
          <w:sz w:val="20"/>
          <w:szCs w:val="20"/>
        </w:rPr>
        <w:t xml:space="preserve"> What are different data tiers and expected Salesforce cost?</w:t>
      </w:r>
    </w:p>
    <w:p w14:paraId="0B0A2066" w14:textId="77777777" w:rsidR="001929E5" w:rsidRPr="001929E5" w:rsidRDefault="001929E5" w:rsidP="001929E5">
      <w:pPr>
        <w:rPr>
          <w:b/>
          <w:bCs/>
          <w:sz w:val="20"/>
          <w:szCs w:val="20"/>
        </w:rPr>
      </w:pPr>
      <w:r w:rsidRPr="001929E5">
        <w:rPr>
          <w:sz w:val="20"/>
          <w:szCs w:val="20"/>
        </w:rPr>
        <w:t>C. Integration Behavior &amp; Extensibility</w:t>
      </w:r>
    </w:p>
    <w:p w14:paraId="1E89ADEB" w14:textId="2630BF3E" w:rsidR="001929E5" w:rsidRPr="001929E5" w:rsidRDefault="001929E5" w:rsidP="001929E5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1929E5">
        <w:rPr>
          <w:sz w:val="20"/>
          <w:szCs w:val="20"/>
        </w:rPr>
        <w:t>Does Ascent expose all required objects and events through standard Salesforce APIs, or are any objects restricted from external integration?</w:t>
      </w:r>
    </w:p>
    <w:p w14:paraId="22E1C114" w14:textId="77777777" w:rsidR="001929E5" w:rsidRPr="001929E5" w:rsidRDefault="001929E5" w:rsidP="001929E5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1929E5">
        <w:rPr>
          <w:sz w:val="20"/>
          <w:szCs w:val="20"/>
        </w:rPr>
        <w:t>How does the package support event-driven integrations, and are there recommended patterns for connecting to systems like GT, Avalara, Acumatica, or Snowflake?</w:t>
      </w:r>
    </w:p>
    <w:p w14:paraId="49B8D24A" w14:textId="77777777" w:rsidR="001929E5" w:rsidRDefault="001929E5" w:rsidP="001929E5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1929E5">
        <w:rPr>
          <w:sz w:val="20"/>
          <w:szCs w:val="20"/>
        </w:rPr>
        <w:t>Are there any limitations on updating Ascent-managed objects through external systems, especially for rental lifecycle events, work orders, or install-base updates?</w:t>
      </w:r>
    </w:p>
    <w:p w14:paraId="64D25DFA" w14:textId="33AB6281" w:rsidR="001929E5" w:rsidRPr="001929E5" w:rsidRDefault="001929E5" w:rsidP="001929E5">
      <w:pPr>
        <w:pStyle w:val="ListParagraph"/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How are the API count limits considered with external systems?</w:t>
      </w:r>
    </w:p>
    <w:p w14:paraId="5268394C" w14:textId="77777777" w:rsidR="001929E5" w:rsidRPr="001929E5" w:rsidRDefault="001929E5" w:rsidP="001929E5">
      <w:pPr>
        <w:rPr>
          <w:b/>
          <w:bCs/>
          <w:sz w:val="20"/>
          <w:szCs w:val="20"/>
        </w:rPr>
      </w:pPr>
      <w:r w:rsidRPr="001929E5">
        <w:rPr>
          <w:sz w:val="20"/>
          <w:szCs w:val="20"/>
        </w:rPr>
        <w:t>D. Customization Boundaries &amp; Org Strategy</w:t>
      </w:r>
    </w:p>
    <w:p w14:paraId="036AFF57" w14:textId="266B700D" w:rsidR="001929E5" w:rsidRPr="001929E5" w:rsidRDefault="001929E5" w:rsidP="001929E5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1929E5">
        <w:rPr>
          <w:sz w:val="20"/>
          <w:szCs w:val="20"/>
        </w:rPr>
        <w:t>What customization boundaries exist for modifying Ascent-managed objects, validation logic, or automation, and how does the vendor recommend handling customer-specific extensions?</w:t>
      </w:r>
    </w:p>
    <w:p w14:paraId="3AD26135" w14:textId="77777777" w:rsidR="001929E5" w:rsidRPr="001929E5" w:rsidRDefault="001929E5" w:rsidP="001929E5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1929E5">
        <w:rPr>
          <w:sz w:val="20"/>
          <w:szCs w:val="20"/>
        </w:rPr>
        <w:t>Can the entire solution operate cleanly within a single Salesforce org, and what considerations should USME evaluate before committing to a single-org architecture?</w:t>
      </w:r>
    </w:p>
    <w:p w14:paraId="33E7F55D" w14:textId="77777777" w:rsidR="001929E5" w:rsidRDefault="001929E5" w:rsidP="001929E5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1929E5">
        <w:rPr>
          <w:sz w:val="20"/>
          <w:szCs w:val="20"/>
        </w:rPr>
        <w:t>How does Ascent ensure that customer-built automation, flows, or Apex do not conflict with package logic, and what guardrails or best practices does the vendor recommend?</w:t>
      </w:r>
    </w:p>
    <w:p w14:paraId="64338BD2" w14:textId="71630CAD" w:rsidR="001929E5" w:rsidRDefault="001929E5" w:rsidP="001929E5">
      <w:pPr>
        <w:pStyle w:val="ListParagraph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Any custom objects related to standard objects like Products, Pricebook etc.?</w:t>
      </w:r>
    </w:p>
    <w:p w14:paraId="56A5D010" w14:textId="7FB2E2C3" w:rsidR="001929E5" w:rsidRDefault="00EB3C1A" w:rsidP="001929E5">
      <w:pPr>
        <w:pStyle w:val="ListParagraph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What level of access shall be provided to USME application team for customizing Ascent specific LWC, Apex, source codes etc.</w:t>
      </w:r>
    </w:p>
    <w:p w14:paraId="15A232DB" w14:textId="3D6A785F" w:rsidR="00EB3C1A" w:rsidRDefault="00EB3C1A" w:rsidP="001929E5">
      <w:pPr>
        <w:pStyle w:val="ListParagraph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Does Ascent support multi-level install-base structure including alternate item/product functionality?</w:t>
      </w:r>
    </w:p>
    <w:p w14:paraId="16619431" w14:textId="262DA4F4" w:rsidR="00AC68A7" w:rsidRPr="001929E5" w:rsidRDefault="00AC68A7" w:rsidP="001929E5">
      <w:pPr>
        <w:pStyle w:val="ListParagraph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How many levels of Product Categories are available in Ascent (in Product Master), as the reporting/dashboards may be required at different category levels for the management.</w:t>
      </w:r>
    </w:p>
    <w:p w14:paraId="6ED1B5E2" w14:textId="2CC06D98" w:rsidR="00E94830" w:rsidRDefault="001929E5">
      <w:pPr>
        <w:rPr>
          <w:sz w:val="20"/>
          <w:szCs w:val="20"/>
        </w:rPr>
      </w:pPr>
      <w:r>
        <w:rPr>
          <w:sz w:val="20"/>
          <w:szCs w:val="20"/>
        </w:rPr>
        <w:t>E. License Structure</w:t>
      </w:r>
    </w:p>
    <w:p w14:paraId="47ABD705" w14:textId="184A10DD" w:rsidR="001929E5" w:rsidRDefault="001929E5" w:rsidP="001929E5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1929E5">
        <w:rPr>
          <w:sz w:val="20"/>
          <w:szCs w:val="20"/>
        </w:rPr>
        <w:t xml:space="preserve">What are the License types </w:t>
      </w:r>
      <w:r w:rsidR="00A46DE3">
        <w:rPr>
          <w:sz w:val="20"/>
          <w:szCs w:val="20"/>
        </w:rPr>
        <w:t xml:space="preserve">allowed </w:t>
      </w:r>
      <w:r w:rsidRPr="001929E5">
        <w:rPr>
          <w:sz w:val="20"/>
          <w:szCs w:val="20"/>
        </w:rPr>
        <w:t>if Salesforce platform plus Ascent application considered together Versus just the Ascent application?</w:t>
      </w:r>
      <w:r w:rsidR="00A46DE3">
        <w:rPr>
          <w:sz w:val="20"/>
          <w:szCs w:val="20"/>
        </w:rPr>
        <w:t xml:space="preserve"> </w:t>
      </w:r>
    </w:p>
    <w:p w14:paraId="2F5F67CC" w14:textId="69B5E95D" w:rsidR="00EB3C1A" w:rsidRDefault="00EB3C1A" w:rsidP="001929E5">
      <w:pPr>
        <w:pStyle w:val="ListParagraph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Does Ascent support employee logins, if so what are the implications on data storage?</w:t>
      </w:r>
    </w:p>
    <w:p w14:paraId="01AF9C45" w14:textId="37D55F31" w:rsidR="001929E5" w:rsidRDefault="00A46DE3" w:rsidP="001929E5">
      <w:pPr>
        <w:pStyle w:val="ListParagraph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 xml:space="preserve">If the company decides to go with Salesforce Shield (priced based on Salesforce spend), </w:t>
      </w:r>
      <w:r w:rsidR="001929E5">
        <w:rPr>
          <w:sz w:val="20"/>
          <w:szCs w:val="20"/>
        </w:rPr>
        <w:t>ow is Salesforce shield costing arrived at, considering Salesforce platform plus Ascent together?</w:t>
      </w:r>
    </w:p>
    <w:p w14:paraId="52002DB0" w14:textId="5E033DE6" w:rsidR="001929E5" w:rsidRPr="001929E5" w:rsidRDefault="00EB3C1A" w:rsidP="001929E5">
      <w:pPr>
        <w:pStyle w:val="ListParagraph"/>
        <w:numPr>
          <w:ilvl w:val="0"/>
          <w:numId w:val="26"/>
        </w:numPr>
        <w:rPr>
          <w:sz w:val="20"/>
          <w:szCs w:val="20"/>
        </w:rPr>
      </w:pPr>
      <w:r>
        <w:rPr>
          <w:sz w:val="20"/>
          <w:szCs w:val="20"/>
        </w:rPr>
        <w:t>Does Ascent support experience cloud, if so what is the implications on license pricing?</w:t>
      </w:r>
    </w:p>
    <w:sectPr w:rsidR="001929E5" w:rsidRPr="00192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668"/>
    <w:multiLevelType w:val="multilevel"/>
    <w:tmpl w:val="7B2EF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74785"/>
    <w:multiLevelType w:val="hybridMultilevel"/>
    <w:tmpl w:val="4314B5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80F53"/>
    <w:multiLevelType w:val="multilevel"/>
    <w:tmpl w:val="0EA88D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F2340"/>
    <w:multiLevelType w:val="hybridMultilevel"/>
    <w:tmpl w:val="50C88C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B0F0B"/>
    <w:multiLevelType w:val="multilevel"/>
    <w:tmpl w:val="B91E43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2C600F"/>
    <w:multiLevelType w:val="multilevel"/>
    <w:tmpl w:val="DC8C76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65951"/>
    <w:multiLevelType w:val="multilevel"/>
    <w:tmpl w:val="793212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E85B0C"/>
    <w:multiLevelType w:val="multilevel"/>
    <w:tmpl w:val="3424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20181E"/>
    <w:multiLevelType w:val="multilevel"/>
    <w:tmpl w:val="B6A44C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F25E0E"/>
    <w:multiLevelType w:val="hybridMultilevel"/>
    <w:tmpl w:val="19D6A5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7F13C6"/>
    <w:multiLevelType w:val="multilevel"/>
    <w:tmpl w:val="74DC9B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3B058C"/>
    <w:multiLevelType w:val="hybridMultilevel"/>
    <w:tmpl w:val="A4B66B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573753">
    <w:abstractNumId w:val="7"/>
  </w:num>
  <w:num w:numId="2" w16cid:durableId="140585504">
    <w:abstractNumId w:val="2"/>
    <w:lvlOverride w:ilvl="0">
      <w:lvl w:ilvl="0">
        <w:numFmt w:val="decimal"/>
        <w:lvlText w:val="%1."/>
        <w:lvlJc w:val="left"/>
      </w:lvl>
    </w:lvlOverride>
  </w:num>
  <w:num w:numId="3" w16cid:durableId="725642418">
    <w:abstractNumId w:val="2"/>
    <w:lvlOverride w:ilvl="0">
      <w:lvl w:ilvl="0">
        <w:numFmt w:val="decimal"/>
        <w:lvlText w:val="%1."/>
        <w:lvlJc w:val="left"/>
      </w:lvl>
    </w:lvlOverride>
  </w:num>
  <w:num w:numId="4" w16cid:durableId="376316325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79319066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056780521">
    <w:abstractNumId w:val="5"/>
    <w:lvlOverride w:ilvl="0">
      <w:lvl w:ilvl="0">
        <w:numFmt w:val="decimal"/>
        <w:lvlText w:val="%1."/>
        <w:lvlJc w:val="left"/>
      </w:lvl>
    </w:lvlOverride>
  </w:num>
  <w:num w:numId="7" w16cid:durableId="913667275">
    <w:abstractNumId w:val="5"/>
    <w:lvlOverride w:ilvl="0">
      <w:lvl w:ilvl="0">
        <w:numFmt w:val="decimal"/>
        <w:lvlText w:val="%1."/>
        <w:lvlJc w:val="left"/>
      </w:lvl>
    </w:lvlOverride>
  </w:num>
  <w:num w:numId="8" w16cid:durableId="1167670769">
    <w:abstractNumId w:val="5"/>
    <w:lvlOverride w:ilvl="0">
      <w:lvl w:ilvl="0">
        <w:numFmt w:val="decimal"/>
        <w:lvlText w:val="%1."/>
        <w:lvlJc w:val="left"/>
      </w:lvl>
    </w:lvlOverride>
  </w:num>
  <w:num w:numId="9" w16cid:durableId="1492452089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1550072351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974943965">
    <w:abstractNumId w:val="6"/>
    <w:lvlOverride w:ilvl="0">
      <w:lvl w:ilvl="0">
        <w:numFmt w:val="decimal"/>
        <w:lvlText w:val="%1."/>
        <w:lvlJc w:val="left"/>
      </w:lvl>
    </w:lvlOverride>
  </w:num>
  <w:num w:numId="12" w16cid:durableId="376666599">
    <w:abstractNumId w:val="0"/>
  </w:num>
  <w:num w:numId="13" w16cid:durableId="1036587396">
    <w:abstractNumId w:val="10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14" w16cid:durableId="1954094377">
    <w:abstractNumId w:val="10"/>
    <w:lvlOverride w:ilvl="0">
      <w:lvl w:ilvl="0">
        <w:numFmt w:val="decimal"/>
        <w:lvlText w:val="%1."/>
        <w:lvlJc w:val="left"/>
      </w:lvl>
    </w:lvlOverride>
  </w:num>
  <w:num w:numId="15" w16cid:durableId="49353624">
    <w:abstractNumId w:val="10"/>
    <w:lvlOverride w:ilvl="0">
      <w:lvl w:ilvl="0">
        <w:numFmt w:val="decimal"/>
        <w:lvlText w:val="%1."/>
        <w:lvlJc w:val="left"/>
      </w:lvl>
    </w:lvlOverride>
  </w:num>
  <w:num w:numId="16" w16cid:durableId="530529426">
    <w:abstractNumId w:val="10"/>
    <w:lvlOverride w:ilvl="0">
      <w:lvl w:ilvl="0">
        <w:numFmt w:val="decimal"/>
        <w:lvlText w:val="%1."/>
        <w:lvlJc w:val="left"/>
      </w:lvl>
    </w:lvlOverride>
  </w:num>
  <w:num w:numId="17" w16cid:durableId="483738601">
    <w:abstractNumId w:val="8"/>
    <w:lvlOverride w:ilvl="0">
      <w:lvl w:ilvl="0">
        <w:numFmt w:val="decimal"/>
        <w:lvlText w:val="%1."/>
        <w:lvlJc w:val="left"/>
      </w:lvl>
    </w:lvlOverride>
  </w:num>
  <w:num w:numId="18" w16cid:durableId="1636643420">
    <w:abstractNumId w:val="8"/>
    <w:lvlOverride w:ilvl="0">
      <w:lvl w:ilvl="0">
        <w:numFmt w:val="decimal"/>
        <w:lvlText w:val="%1."/>
        <w:lvlJc w:val="left"/>
      </w:lvl>
    </w:lvlOverride>
  </w:num>
  <w:num w:numId="19" w16cid:durableId="2140149922">
    <w:abstractNumId w:val="8"/>
    <w:lvlOverride w:ilvl="0">
      <w:lvl w:ilvl="0">
        <w:numFmt w:val="decimal"/>
        <w:lvlText w:val="%1."/>
        <w:lvlJc w:val="left"/>
      </w:lvl>
    </w:lvlOverride>
  </w:num>
  <w:num w:numId="20" w16cid:durableId="974791805">
    <w:abstractNumId w:val="4"/>
    <w:lvlOverride w:ilvl="0">
      <w:lvl w:ilvl="0">
        <w:numFmt w:val="decimal"/>
        <w:lvlText w:val="%1."/>
        <w:lvlJc w:val="left"/>
      </w:lvl>
    </w:lvlOverride>
  </w:num>
  <w:num w:numId="21" w16cid:durableId="1572275527">
    <w:abstractNumId w:val="4"/>
    <w:lvlOverride w:ilvl="0">
      <w:lvl w:ilvl="0">
        <w:numFmt w:val="decimal"/>
        <w:lvlText w:val="%1."/>
        <w:lvlJc w:val="left"/>
      </w:lvl>
    </w:lvlOverride>
  </w:num>
  <w:num w:numId="22" w16cid:durableId="1162965516">
    <w:abstractNumId w:val="4"/>
    <w:lvlOverride w:ilvl="0">
      <w:lvl w:ilvl="0">
        <w:numFmt w:val="decimal"/>
        <w:lvlText w:val="%1."/>
        <w:lvlJc w:val="left"/>
      </w:lvl>
    </w:lvlOverride>
  </w:num>
  <w:num w:numId="23" w16cid:durableId="1834107961">
    <w:abstractNumId w:val="9"/>
  </w:num>
  <w:num w:numId="24" w16cid:durableId="458688700">
    <w:abstractNumId w:val="11"/>
  </w:num>
  <w:num w:numId="25" w16cid:durableId="87236086">
    <w:abstractNumId w:val="1"/>
  </w:num>
  <w:num w:numId="26" w16cid:durableId="1211989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E5"/>
    <w:rsid w:val="001929E5"/>
    <w:rsid w:val="004D69AD"/>
    <w:rsid w:val="00835F25"/>
    <w:rsid w:val="009A1980"/>
    <w:rsid w:val="00A46DE3"/>
    <w:rsid w:val="00A6786E"/>
    <w:rsid w:val="00A7782F"/>
    <w:rsid w:val="00AC68A7"/>
    <w:rsid w:val="00E94830"/>
    <w:rsid w:val="00EB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93AA2"/>
  <w15:chartTrackingRefBased/>
  <w15:docId w15:val="{02F84E33-4846-4520-8F86-76D6A807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2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548</Words>
  <Characters>3333</Characters>
  <Application>Microsoft Office Word</Application>
  <DocSecurity>0</DocSecurity>
  <Lines>79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Durvah IT Consulting Pvt Ltd.,</dc:creator>
  <cp:keywords/>
  <dc:description/>
  <cp:lastModifiedBy>Aditya Ponnam</cp:lastModifiedBy>
  <cp:revision>3</cp:revision>
  <dcterms:created xsi:type="dcterms:W3CDTF">2026-08-24T14:42:00Z</dcterms:created>
  <dcterms:modified xsi:type="dcterms:W3CDTF">2026-08-24T15:54:00Z</dcterms:modified>
</cp:coreProperties>
</file>