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A6A77" w14:textId="77777777" w:rsidR="00A31BDF" w:rsidRDefault="00000000">
      <w:pPr>
        <w:spacing w:after="593"/>
        <w:ind w:left="865"/>
      </w:pPr>
      <w:r>
        <w:rPr>
          <w:noProof/>
        </w:rPr>
        <w:drawing>
          <wp:inline distT="0" distB="0" distL="0" distR="0" wp14:anchorId="3934F74E" wp14:editId="40003930">
            <wp:extent cx="2171700" cy="657225"/>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5"/>
                    <a:stretch>
                      <a:fillRect/>
                    </a:stretch>
                  </pic:blipFill>
                  <pic:spPr>
                    <a:xfrm>
                      <a:off x="0" y="0"/>
                      <a:ext cx="2171700" cy="657225"/>
                    </a:xfrm>
                    <a:prstGeom prst="rect">
                      <a:avLst/>
                    </a:prstGeom>
                  </pic:spPr>
                </pic:pic>
              </a:graphicData>
            </a:graphic>
          </wp:inline>
        </w:drawing>
      </w:r>
    </w:p>
    <w:p w14:paraId="272313C6" w14:textId="77777777" w:rsidR="00A31BDF" w:rsidRDefault="00000000">
      <w:pPr>
        <w:spacing w:after="722"/>
        <w:ind w:left="1026"/>
      </w:pPr>
      <w:r>
        <w:rPr>
          <w:rFonts w:ascii="Times New Roman" w:eastAsia="Times New Roman" w:hAnsi="Times New Roman" w:cs="Times New Roman"/>
          <w:b/>
          <w:sz w:val="30"/>
        </w:rPr>
        <w:t>Computer vision-based prototype of picking system for fruit</w:t>
      </w:r>
    </w:p>
    <w:p w14:paraId="7864AB1D" w14:textId="77777777" w:rsidR="00A31BDF" w:rsidRDefault="00000000" w:rsidP="00135645">
      <w:pPr>
        <w:spacing w:after="3"/>
        <w:ind w:left="218" w:right="795" w:hanging="10"/>
      </w:pPr>
      <w:r>
        <w:rPr>
          <w:rFonts w:ascii="Times New Roman" w:eastAsia="Times New Roman" w:hAnsi="Times New Roman" w:cs="Times New Roman"/>
          <w:sz w:val="15"/>
        </w:rPr>
        <w:t>_</w:t>
      </w:r>
    </w:p>
    <w:p w14:paraId="49056A40" w14:textId="4CC24B21" w:rsidR="00A31BDF" w:rsidRDefault="00000000">
      <w:pPr>
        <w:spacing w:after="140"/>
        <w:ind w:left="2385"/>
        <w:jc w:val="center"/>
      </w:pPr>
      <w:r>
        <w:rPr>
          <w:rFonts w:ascii="Times New Roman" w:eastAsia="Times New Roman" w:hAnsi="Times New Roman" w:cs="Times New Roman"/>
          <w:i/>
          <w:sz w:val="19"/>
        </w:rPr>
        <w:t>Vellore Institute of Technology,</w:t>
      </w:r>
      <w:r w:rsidR="00135645">
        <w:rPr>
          <w:rFonts w:ascii="Times New Roman" w:eastAsia="Times New Roman" w:hAnsi="Times New Roman" w:cs="Times New Roman"/>
          <w:i/>
          <w:sz w:val="19"/>
        </w:rPr>
        <w:t xml:space="preserve"> </w:t>
      </w:r>
      <w:r>
        <w:rPr>
          <w:rFonts w:ascii="Times New Roman" w:eastAsia="Times New Roman" w:hAnsi="Times New Roman" w:cs="Times New Roman"/>
          <w:i/>
          <w:sz w:val="19"/>
        </w:rPr>
        <w:t>Bhopal</w:t>
      </w:r>
    </w:p>
    <w:p w14:paraId="6FC9F6AF" w14:textId="77777777" w:rsidR="00A31BDF" w:rsidRDefault="00000000">
      <w:pPr>
        <w:spacing w:after="232"/>
        <w:ind w:left="310"/>
      </w:pPr>
      <w:r>
        <w:rPr>
          <w:noProof/>
        </w:rPr>
        <w:drawing>
          <wp:inline distT="0" distB="0" distL="0" distR="0" wp14:anchorId="639EB5B6" wp14:editId="5AADE7B3">
            <wp:extent cx="5800725" cy="9525"/>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6"/>
                    <a:stretch>
                      <a:fillRect/>
                    </a:stretch>
                  </pic:blipFill>
                  <pic:spPr>
                    <a:xfrm>
                      <a:off x="0" y="0"/>
                      <a:ext cx="5800725" cy="9525"/>
                    </a:xfrm>
                    <a:prstGeom prst="rect">
                      <a:avLst/>
                    </a:prstGeom>
                  </pic:spPr>
                </pic:pic>
              </a:graphicData>
            </a:graphic>
          </wp:inline>
        </w:drawing>
      </w:r>
    </w:p>
    <w:p w14:paraId="320984D2" w14:textId="77777777" w:rsidR="00A31BDF" w:rsidRDefault="00000000">
      <w:pPr>
        <w:pStyle w:val="Heading1"/>
        <w:spacing w:after="78" w:line="259" w:lineRule="auto"/>
        <w:ind w:left="340" w:firstLine="0"/>
      </w:pPr>
      <w:r>
        <w:rPr>
          <w:b/>
          <w:i w:val="0"/>
          <w:sz w:val="17"/>
        </w:rPr>
        <w:t>Abstract</w:t>
      </w:r>
    </w:p>
    <w:p w14:paraId="32393FD6" w14:textId="77777777" w:rsidR="00A31BDF" w:rsidRDefault="00000000">
      <w:pPr>
        <w:spacing w:after="133" w:line="216" w:lineRule="auto"/>
        <w:ind w:left="335" w:hanging="10"/>
      </w:pPr>
      <w:r>
        <w:rPr>
          <w:rFonts w:ascii="Times New Roman" w:eastAsia="Times New Roman" w:hAnsi="Times New Roman" w:cs="Times New Roman"/>
          <w:color w:val="231F20"/>
          <w:sz w:val="16"/>
        </w:rPr>
        <w:t>In recent years, the agricultural industry has experienced a notable surge in the integration of advanced technologies to revolutionize harvesting procedures. This has prompted the exploration of computer vision-based systems as a promising avenue for automating intricate tasks, such as fruit picking. This study introduces a pioneering prototype robotic picking system that capitalizes on the power of deep learning techniques.</w:t>
      </w:r>
    </w:p>
    <w:p w14:paraId="5952BC86" w14:textId="77777777" w:rsidR="00A31BDF" w:rsidRDefault="00000000">
      <w:pPr>
        <w:spacing w:after="261" w:line="216" w:lineRule="auto"/>
        <w:ind w:left="335" w:hanging="10"/>
      </w:pPr>
      <w:r>
        <w:rPr>
          <w:rFonts w:ascii="Times New Roman" w:eastAsia="Times New Roman" w:hAnsi="Times New Roman" w:cs="Times New Roman"/>
          <w:color w:val="231F20"/>
          <w:sz w:val="16"/>
        </w:rPr>
        <w:t xml:space="preserve">At its heart, the system </w:t>
      </w:r>
      <w:proofErr w:type="spellStart"/>
      <w:r>
        <w:rPr>
          <w:rFonts w:ascii="Times New Roman" w:eastAsia="Times New Roman" w:hAnsi="Times New Roman" w:cs="Times New Roman"/>
          <w:color w:val="231F20"/>
          <w:sz w:val="16"/>
        </w:rPr>
        <w:t>emAgricultural</w:t>
      </w:r>
      <w:proofErr w:type="spellEnd"/>
      <w:r>
        <w:rPr>
          <w:rFonts w:ascii="Times New Roman" w:eastAsia="Times New Roman" w:hAnsi="Times New Roman" w:cs="Times New Roman"/>
          <w:color w:val="231F20"/>
          <w:sz w:val="16"/>
        </w:rPr>
        <w:t xml:space="preserve"> Automation, Computer Vision Robotics, Deep Learning Applications, Fruit Picking System, Convolutional Neural Networks, Precision Agriculture Bodies is a synergistic blend of cutting-edge technologies, particularly harnessing the capabilities of computer vision and advanced robotics. By employing intricate algorithms rooted in deep learning principles, the system adeptly identifies and categorizes a diverse range of fruits. Convolutional neural networks (CNNs), renowned for their ability to extract intricate spatial features from visual data, play a pivotal role in achieving accurate fruit classification. Beyond classification, the system seamlessly integrates with a robotic arm, enabling precise fruit-picking </w:t>
      </w:r>
      <w:proofErr w:type="spellStart"/>
      <w:r>
        <w:rPr>
          <w:rFonts w:ascii="Times New Roman" w:eastAsia="Times New Roman" w:hAnsi="Times New Roman" w:cs="Times New Roman"/>
          <w:color w:val="231F20"/>
          <w:sz w:val="16"/>
        </w:rPr>
        <w:t>maneuvers</w:t>
      </w:r>
      <w:proofErr w:type="spellEnd"/>
      <w:r>
        <w:rPr>
          <w:rFonts w:ascii="Times New Roman" w:eastAsia="Times New Roman" w:hAnsi="Times New Roman" w:cs="Times New Roman"/>
          <w:color w:val="231F20"/>
          <w:sz w:val="16"/>
        </w:rPr>
        <w:t xml:space="preserve">. As CNNs identify ripe fruits, the robotic arm, guided by the deep learning predictions, </w:t>
      </w:r>
      <w:proofErr w:type="spellStart"/>
      <w:r>
        <w:rPr>
          <w:rFonts w:ascii="Times New Roman" w:eastAsia="Times New Roman" w:hAnsi="Times New Roman" w:cs="Times New Roman"/>
          <w:color w:val="231F20"/>
          <w:sz w:val="16"/>
        </w:rPr>
        <w:t>skillfully</w:t>
      </w:r>
      <w:proofErr w:type="spellEnd"/>
      <w:r>
        <w:rPr>
          <w:rFonts w:ascii="Times New Roman" w:eastAsia="Times New Roman" w:hAnsi="Times New Roman" w:cs="Times New Roman"/>
          <w:color w:val="231F20"/>
          <w:sz w:val="16"/>
        </w:rPr>
        <w:t xml:space="preserve"> navigates its surroundings to harvest the ripe produce. This research not only bridges technology and agriculture but also sets a precedent for transforming harvesting practices through the fusion of convolutional neural networks and robotic manipulation, offering a glimpse into the future of agriculture</w:t>
      </w:r>
    </w:p>
    <w:p w14:paraId="56173AF8" w14:textId="77777777" w:rsidR="00A31BDF" w:rsidRDefault="00000000">
      <w:pPr>
        <w:spacing w:after="0" w:line="290" w:lineRule="auto"/>
        <w:ind w:left="340"/>
      </w:pPr>
      <w:r>
        <w:rPr>
          <w:rFonts w:ascii="Times New Roman" w:eastAsia="Times New Roman" w:hAnsi="Times New Roman" w:cs="Times New Roman"/>
          <w:i/>
          <w:sz w:val="15"/>
        </w:rPr>
        <w:t>Keywords: Agricultural Automation, Computer Vision Robotics, Deep Learning Applications, Fruit Picking System, Convolutional Neural Networks, Precision Agriculture</w:t>
      </w:r>
    </w:p>
    <w:p w14:paraId="543E1136" w14:textId="77777777" w:rsidR="00A31BDF" w:rsidRDefault="00000000">
      <w:pPr>
        <w:spacing w:after="274"/>
        <w:ind w:left="310"/>
      </w:pPr>
      <w:r>
        <w:rPr>
          <w:noProof/>
        </w:rPr>
        <w:drawing>
          <wp:inline distT="0" distB="0" distL="0" distR="0" wp14:anchorId="5C9E9D09" wp14:editId="4BFB4865">
            <wp:extent cx="5800725" cy="9525"/>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6"/>
                    <a:stretch>
                      <a:fillRect/>
                    </a:stretch>
                  </pic:blipFill>
                  <pic:spPr>
                    <a:xfrm>
                      <a:off x="0" y="0"/>
                      <a:ext cx="5800725" cy="9525"/>
                    </a:xfrm>
                    <a:prstGeom prst="rect">
                      <a:avLst/>
                    </a:prstGeom>
                  </pic:spPr>
                </pic:pic>
              </a:graphicData>
            </a:graphic>
          </wp:inline>
        </w:drawing>
      </w:r>
    </w:p>
    <w:p w14:paraId="6C272BA4" w14:textId="77777777" w:rsidR="00A31BDF" w:rsidRDefault="00000000">
      <w:pPr>
        <w:pStyle w:val="Heading1"/>
        <w:spacing w:after="479"/>
        <w:ind w:left="350"/>
      </w:pPr>
      <w:r>
        <w:rPr>
          <w:b/>
          <w:i w:val="0"/>
        </w:rPr>
        <w:t>1. Introduction</w:t>
      </w:r>
    </w:p>
    <w:p w14:paraId="35C2296A" w14:textId="77777777" w:rsidR="00A31BDF" w:rsidRDefault="00000000">
      <w:pPr>
        <w:spacing w:after="246" w:line="271" w:lineRule="auto"/>
        <w:ind w:left="385" w:right="184" w:firstLine="240"/>
        <w:jc w:val="both"/>
      </w:pPr>
      <w:r>
        <w:rPr>
          <w:rFonts w:ascii="Times New Roman" w:eastAsia="Times New Roman" w:hAnsi="Times New Roman" w:cs="Times New Roman"/>
          <w:sz w:val="19"/>
        </w:rPr>
        <w:t xml:space="preserve">The agricultural landscape is currently grappling with a confluence of multifaceted challenges, including the escalating global population, acute </w:t>
      </w:r>
      <w:proofErr w:type="spellStart"/>
      <w:r>
        <w:rPr>
          <w:rFonts w:ascii="Times New Roman" w:eastAsia="Times New Roman" w:hAnsi="Times New Roman" w:cs="Times New Roman"/>
          <w:sz w:val="19"/>
        </w:rPr>
        <w:t>labor</w:t>
      </w:r>
      <w:proofErr w:type="spellEnd"/>
      <w:r>
        <w:rPr>
          <w:rFonts w:ascii="Times New Roman" w:eastAsia="Times New Roman" w:hAnsi="Times New Roman" w:cs="Times New Roman"/>
          <w:sz w:val="19"/>
        </w:rPr>
        <w:t xml:space="preserve"> shortages, and the omnipresent </w:t>
      </w:r>
      <w:proofErr w:type="spellStart"/>
      <w:r>
        <w:rPr>
          <w:rFonts w:ascii="Times New Roman" w:eastAsia="Times New Roman" w:hAnsi="Times New Roman" w:cs="Times New Roman"/>
          <w:sz w:val="19"/>
        </w:rPr>
        <w:t>specter</w:t>
      </w:r>
      <w:proofErr w:type="spellEnd"/>
      <w:r>
        <w:rPr>
          <w:rFonts w:ascii="Times New Roman" w:eastAsia="Times New Roman" w:hAnsi="Times New Roman" w:cs="Times New Roman"/>
          <w:sz w:val="19"/>
        </w:rPr>
        <w:t xml:space="preserve"> of climate change. As a cogent response to these imperatives, the research domain is witnessing a burgeoning interest in the evolution of avant-garde technologies that can ingeniously augment productivity and bolster the pillars of sustainability within this sector.</w:t>
      </w:r>
    </w:p>
    <w:p w14:paraId="74BBA4A4" w14:textId="77777777" w:rsidR="00A31BDF" w:rsidRDefault="00000000">
      <w:pPr>
        <w:spacing w:after="246" w:line="271" w:lineRule="auto"/>
        <w:ind w:left="385" w:right="184" w:firstLine="240"/>
        <w:jc w:val="both"/>
      </w:pPr>
      <w:r>
        <w:rPr>
          <w:rFonts w:ascii="Times New Roman" w:eastAsia="Times New Roman" w:hAnsi="Times New Roman" w:cs="Times New Roman"/>
          <w:sz w:val="19"/>
        </w:rPr>
        <w:t xml:space="preserve">Among the propitious avenues under exploration, the realm of fruit picking systems stands out. These systems </w:t>
      </w:r>
      <w:proofErr w:type="spellStart"/>
      <w:r>
        <w:rPr>
          <w:rFonts w:ascii="Times New Roman" w:eastAsia="Times New Roman" w:hAnsi="Times New Roman" w:cs="Times New Roman"/>
          <w:sz w:val="19"/>
        </w:rPr>
        <w:t>harbor</w:t>
      </w:r>
      <w:proofErr w:type="spellEnd"/>
      <w:r>
        <w:rPr>
          <w:rFonts w:ascii="Times New Roman" w:eastAsia="Times New Roman" w:hAnsi="Times New Roman" w:cs="Times New Roman"/>
          <w:sz w:val="19"/>
        </w:rPr>
        <w:t xml:space="preserve"> the potential to undertake a laborious and time-intensive chore—fruit picking—efficiently, simultaneously curbing food wastage and ameliorating the overall quality of harvested produce. In recent times, a notable upsurge is discernible in the development of computer vision-powered robotic fruit picking systems. This avant-garde breed of systems harnesses the discerning prowess of cameras to meticulously identify and categorize fruits, subsequently operationalizing robotic arms for the selective harvesting </w:t>
      </w:r>
      <w:proofErr w:type="spellStart"/>
      <w:r>
        <w:rPr>
          <w:rFonts w:ascii="Times New Roman" w:eastAsia="Times New Roman" w:hAnsi="Times New Roman" w:cs="Times New Roman"/>
          <w:sz w:val="19"/>
        </w:rPr>
        <w:t>endeavor</w:t>
      </w:r>
      <w:proofErr w:type="spellEnd"/>
      <w:r>
        <w:rPr>
          <w:rFonts w:ascii="Times New Roman" w:eastAsia="Times New Roman" w:hAnsi="Times New Roman" w:cs="Times New Roman"/>
          <w:sz w:val="19"/>
        </w:rPr>
        <w:t>.</w:t>
      </w:r>
    </w:p>
    <w:p w14:paraId="5DA81F50" w14:textId="77777777" w:rsidR="00A31BDF" w:rsidRDefault="00000000">
      <w:pPr>
        <w:spacing w:after="246" w:line="271" w:lineRule="auto"/>
        <w:ind w:left="385" w:right="184" w:firstLine="240"/>
        <w:jc w:val="both"/>
      </w:pPr>
      <w:r>
        <w:rPr>
          <w:rFonts w:ascii="Times New Roman" w:eastAsia="Times New Roman" w:hAnsi="Times New Roman" w:cs="Times New Roman"/>
          <w:sz w:val="19"/>
        </w:rPr>
        <w:t>A paradigm that has exhibited immense promise within this domain is the harmonious amalgamation of computer vision and deep learning methodologies. By virtue of deep learning algorithms, the ability to meticulously identify and discern fruits from images attains unprecedented levels of accuracy. This paper presents an innovative prototype that manifests this union in a tangible form—a robust robotic picking system propelled by the potency of deep learning techniques. At its nucleus, the system is fortified by a convolutional neural network (CNN) meticulously trained on an extensive reservoir of fruit images. It is through the acquired discernment of this neural network that fruits attain the status of identifiable entities with remarkable precision.</w:t>
      </w:r>
    </w:p>
    <w:p w14:paraId="15C62418" w14:textId="77777777" w:rsidR="00A31BDF" w:rsidRDefault="00000000">
      <w:pPr>
        <w:spacing w:after="0"/>
        <w:ind w:left="434"/>
        <w:jc w:val="center"/>
      </w:pPr>
      <w:r>
        <w:rPr>
          <w:rFonts w:ascii="Times New Roman" w:eastAsia="Times New Roman" w:hAnsi="Times New Roman" w:cs="Times New Roman"/>
          <w:sz w:val="19"/>
        </w:rPr>
        <w:t>Moreover, this symbiotic amalgamation extends its reach to a robotic arm—undoubtedly the tangible embodiment</w:t>
      </w:r>
    </w:p>
    <w:p w14:paraId="6D637300" w14:textId="77777777" w:rsidR="00A31BDF" w:rsidRDefault="00000000">
      <w:pPr>
        <w:spacing w:after="246" w:line="271" w:lineRule="auto"/>
        <w:ind w:left="395" w:right="184" w:hanging="10"/>
        <w:jc w:val="both"/>
      </w:pPr>
      <w:r>
        <w:rPr>
          <w:rFonts w:ascii="Times New Roman" w:eastAsia="Times New Roman" w:hAnsi="Times New Roman" w:cs="Times New Roman"/>
          <w:sz w:val="19"/>
        </w:rPr>
        <w:lastRenderedPageBreak/>
        <w:t xml:space="preserve">of this computational finesse. This appendage, </w:t>
      </w:r>
      <w:proofErr w:type="spellStart"/>
      <w:r>
        <w:rPr>
          <w:rFonts w:ascii="Times New Roman" w:eastAsia="Times New Roman" w:hAnsi="Times New Roman" w:cs="Times New Roman"/>
          <w:sz w:val="19"/>
        </w:rPr>
        <w:t>fueled</w:t>
      </w:r>
      <w:proofErr w:type="spellEnd"/>
      <w:r>
        <w:rPr>
          <w:rFonts w:ascii="Times New Roman" w:eastAsia="Times New Roman" w:hAnsi="Times New Roman" w:cs="Times New Roman"/>
          <w:sz w:val="19"/>
        </w:rPr>
        <w:t xml:space="preserve"> by the tenets of deep learning, precisely executes the task of fruit harvesting. The orchestrated synergy ensures that the robotic arm, guided by the intricate inferences of the deep learning model, impeccably </w:t>
      </w:r>
      <w:proofErr w:type="spellStart"/>
      <w:r>
        <w:rPr>
          <w:rFonts w:ascii="Times New Roman" w:eastAsia="Times New Roman" w:hAnsi="Times New Roman" w:cs="Times New Roman"/>
          <w:sz w:val="19"/>
        </w:rPr>
        <w:t>maneuvers</w:t>
      </w:r>
      <w:proofErr w:type="spellEnd"/>
      <w:r>
        <w:rPr>
          <w:rFonts w:ascii="Times New Roman" w:eastAsia="Times New Roman" w:hAnsi="Times New Roman" w:cs="Times New Roman"/>
          <w:sz w:val="19"/>
        </w:rPr>
        <w:t xml:space="preserve"> in the picking process.</w:t>
      </w:r>
    </w:p>
    <w:p w14:paraId="1B3FAF61" w14:textId="77777777" w:rsidR="00A31BDF" w:rsidRDefault="00000000">
      <w:pPr>
        <w:spacing w:after="9" w:line="271" w:lineRule="auto"/>
        <w:ind w:left="385" w:right="184" w:firstLine="240"/>
        <w:jc w:val="both"/>
      </w:pPr>
      <w:r>
        <w:rPr>
          <w:rFonts w:ascii="Times New Roman" w:eastAsia="Times New Roman" w:hAnsi="Times New Roman" w:cs="Times New Roman"/>
          <w:sz w:val="19"/>
        </w:rPr>
        <w:t>In summation, this research is a quintessential example of technology permeating the agricultural realm. Beyond being a novel technical feat, it heralds a transformation in harvesting conventions, delineating an era where convolutional neural networks and robotic manipulation seamlessly converge. The ramifications extend beyond the domains of technology and agriculture, offering a vista into an evolving landscape where innovation accentuates the very core of productivity and sustainability.</w:t>
      </w:r>
    </w:p>
    <w:p w14:paraId="7537D0C3" w14:textId="77777777" w:rsidR="00A31BDF" w:rsidRDefault="00000000">
      <w:pPr>
        <w:spacing w:after="246" w:line="271" w:lineRule="auto"/>
        <w:ind w:left="650" w:right="184" w:hanging="10"/>
        <w:jc w:val="both"/>
      </w:pPr>
      <w:r>
        <w:rPr>
          <w:rFonts w:ascii="Times New Roman" w:eastAsia="Times New Roman" w:hAnsi="Times New Roman" w:cs="Times New Roman"/>
          <w:sz w:val="19"/>
        </w:rPr>
        <w:t>.</w:t>
      </w:r>
    </w:p>
    <w:p w14:paraId="7950AF57" w14:textId="77777777" w:rsidR="00A31BDF" w:rsidRDefault="00000000">
      <w:pPr>
        <w:pStyle w:val="Heading2"/>
        <w:ind w:left="410"/>
      </w:pPr>
      <w:r>
        <w:t>1.1. Related work</w:t>
      </w:r>
    </w:p>
    <w:p w14:paraId="27638907" w14:textId="77777777" w:rsidR="00A31BDF" w:rsidRDefault="00000000">
      <w:pPr>
        <w:spacing w:after="218" w:line="271" w:lineRule="auto"/>
        <w:ind w:left="395" w:right="184" w:hanging="10"/>
        <w:jc w:val="both"/>
      </w:pPr>
      <w:r>
        <w:rPr>
          <w:rFonts w:ascii="Times New Roman" w:eastAsia="Times New Roman" w:hAnsi="Times New Roman" w:cs="Times New Roman"/>
          <w:sz w:val="19"/>
        </w:rPr>
        <w:t>Research in the field of robotic fruit picking has witnessed significant advancements in recent years. Various studies have explored the fusion of deep learning and robotic manipulation to create efficient and accurate systems for fruit detection and localization in orchards. [</w:t>
      </w:r>
      <w:proofErr w:type="gramStart"/>
      <w:r>
        <w:rPr>
          <w:rFonts w:ascii="Times New Roman" w:eastAsia="Times New Roman" w:hAnsi="Times New Roman" w:cs="Times New Roman"/>
          <w:sz w:val="19"/>
        </w:rPr>
        <w:t>1]Zhang</w:t>
      </w:r>
      <w:proofErr w:type="gramEnd"/>
      <w:r>
        <w:rPr>
          <w:rFonts w:ascii="Times New Roman" w:eastAsia="Times New Roman" w:hAnsi="Times New Roman" w:cs="Times New Roman"/>
          <w:sz w:val="19"/>
        </w:rPr>
        <w:t xml:space="preserve"> et al. (2017) presented a deep learning-based approach for fruit detection and localization, achieving commendable accuracy across different fruit types like apples, oranges, and tomatoes. Despite these successes, the study acknowledged limitations in terms of testing diversity.</w:t>
      </w:r>
    </w:p>
    <w:p w14:paraId="308CA517" w14:textId="77777777" w:rsidR="00A31BDF" w:rsidRDefault="00000000">
      <w:pPr>
        <w:spacing w:after="218" w:line="271" w:lineRule="auto"/>
        <w:ind w:left="395" w:right="184" w:hanging="10"/>
        <w:jc w:val="both"/>
      </w:pPr>
      <w:r>
        <w:rPr>
          <w:rFonts w:ascii="Times New Roman" w:eastAsia="Times New Roman" w:hAnsi="Times New Roman" w:cs="Times New Roman"/>
          <w:sz w:val="19"/>
        </w:rPr>
        <w:t>[</w:t>
      </w:r>
      <w:proofErr w:type="gramStart"/>
      <w:r>
        <w:rPr>
          <w:rFonts w:ascii="Times New Roman" w:eastAsia="Times New Roman" w:hAnsi="Times New Roman" w:cs="Times New Roman"/>
          <w:sz w:val="19"/>
        </w:rPr>
        <w:t>2]Li</w:t>
      </w:r>
      <w:proofErr w:type="gramEnd"/>
      <w:r>
        <w:rPr>
          <w:rFonts w:ascii="Times New Roman" w:eastAsia="Times New Roman" w:hAnsi="Times New Roman" w:cs="Times New Roman"/>
          <w:sz w:val="19"/>
        </w:rPr>
        <w:t xml:space="preserve"> et al. (2017) extended this work by introducing a deep learning-powered robotic fruit picking system, demonstrating the potential for high-accuracy identification and picking. However, the system's performance was confined to controlled laboratory settings, leaving questions about its viability in real-world orchard environments. A similar theme continued in [</w:t>
      </w:r>
      <w:proofErr w:type="gramStart"/>
      <w:r>
        <w:rPr>
          <w:rFonts w:ascii="Times New Roman" w:eastAsia="Times New Roman" w:hAnsi="Times New Roman" w:cs="Times New Roman"/>
          <w:sz w:val="19"/>
        </w:rPr>
        <w:t>3]Zhou</w:t>
      </w:r>
      <w:proofErr w:type="gramEnd"/>
      <w:r>
        <w:rPr>
          <w:rFonts w:ascii="Times New Roman" w:eastAsia="Times New Roman" w:hAnsi="Times New Roman" w:cs="Times New Roman"/>
          <w:sz w:val="19"/>
        </w:rPr>
        <w:t xml:space="preserve"> et al.'s study (2018), where a deep learning-integrated robotic arm successfully identified and picked fruits. Yet, like previous works, the research encountered limitations in terms of the diversity of tested fruits.</w:t>
      </w:r>
    </w:p>
    <w:p w14:paraId="1EA62B24" w14:textId="77777777" w:rsidR="00A31BDF" w:rsidRDefault="00000000">
      <w:pPr>
        <w:spacing w:after="218" w:line="271" w:lineRule="auto"/>
        <w:ind w:left="395" w:right="184" w:hanging="10"/>
        <w:jc w:val="both"/>
      </w:pPr>
      <w:r>
        <w:rPr>
          <w:rFonts w:ascii="Times New Roman" w:eastAsia="Times New Roman" w:hAnsi="Times New Roman" w:cs="Times New Roman"/>
          <w:sz w:val="19"/>
        </w:rPr>
        <w:t xml:space="preserve">To contextualize these </w:t>
      </w:r>
      <w:proofErr w:type="spellStart"/>
      <w:r>
        <w:rPr>
          <w:rFonts w:ascii="Times New Roman" w:eastAsia="Times New Roman" w:hAnsi="Times New Roman" w:cs="Times New Roman"/>
          <w:sz w:val="19"/>
        </w:rPr>
        <w:t>endeavors</w:t>
      </w:r>
      <w:proofErr w:type="spellEnd"/>
      <w:r>
        <w:rPr>
          <w:rFonts w:ascii="Times New Roman" w:eastAsia="Times New Roman" w:hAnsi="Times New Roman" w:cs="Times New Roman"/>
          <w:sz w:val="19"/>
        </w:rPr>
        <w:t>, [</w:t>
      </w:r>
      <w:proofErr w:type="gramStart"/>
      <w:r>
        <w:rPr>
          <w:rFonts w:ascii="Times New Roman" w:eastAsia="Times New Roman" w:hAnsi="Times New Roman" w:cs="Times New Roman"/>
          <w:sz w:val="19"/>
        </w:rPr>
        <w:t>4]Alonso</w:t>
      </w:r>
      <w:proofErr w:type="gramEnd"/>
      <w:r>
        <w:rPr>
          <w:rFonts w:ascii="Times New Roman" w:eastAsia="Times New Roman" w:hAnsi="Times New Roman" w:cs="Times New Roman"/>
          <w:sz w:val="19"/>
        </w:rPr>
        <w:t>-Mora et al. (2017) conducted a comprehensive survey on vision-based fruit picking systems. The survey underscored the challenges and limitations inherent in such systems while pointing toward a future of fruit picking automation. Expanding this perspective,[5] Choudhary et al. (2018) conducted a review on robotic fruit picking, focusing on commercial orchards. They dissected the various components of robotic systems, emphasizing challenges and limitations.</w:t>
      </w:r>
    </w:p>
    <w:p w14:paraId="67D1B800" w14:textId="77777777" w:rsidR="00A31BDF" w:rsidRDefault="00000000">
      <w:pPr>
        <w:spacing w:after="246" w:line="271" w:lineRule="auto"/>
        <w:ind w:left="395" w:right="184" w:hanging="10"/>
        <w:jc w:val="both"/>
      </w:pPr>
      <w:r>
        <w:rPr>
          <w:rFonts w:ascii="Times New Roman" w:eastAsia="Times New Roman" w:hAnsi="Times New Roman" w:cs="Times New Roman"/>
          <w:sz w:val="19"/>
        </w:rPr>
        <w:t xml:space="preserve">Among these </w:t>
      </w:r>
      <w:proofErr w:type="spellStart"/>
      <w:r>
        <w:rPr>
          <w:rFonts w:ascii="Times New Roman" w:eastAsia="Times New Roman" w:hAnsi="Times New Roman" w:cs="Times New Roman"/>
          <w:sz w:val="19"/>
        </w:rPr>
        <w:t>endeavors</w:t>
      </w:r>
      <w:proofErr w:type="spellEnd"/>
      <w:r>
        <w:rPr>
          <w:rFonts w:ascii="Times New Roman" w:eastAsia="Times New Roman" w:hAnsi="Times New Roman" w:cs="Times New Roman"/>
          <w:sz w:val="19"/>
        </w:rPr>
        <w:t>,[6] Chen et al.'s (2017) research introduced a vision-based robotic system specialized for apple picking. While showcasing accurate apple identification and picking, the system's evaluation was primarily conducted within a controlled laboratory setting. Overall, these studies collectively illuminate the progress and evolving challenges in the intricate realm of robotic fruit picking, with emphasis on deep learning, computer vision, and robotic manipulation as pivotal drivers of innovation.</w:t>
      </w:r>
    </w:p>
    <w:p w14:paraId="738CD37B" w14:textId="77777777" w:rsidR="00A31BDF" w:rsidRDefault="00000000">
      <w:pPr>
        <w:pStyle w:val="Heading1"/>
        <w:spacing w:after="252"/>
        <w:ind w:left="305"/>
      </w:pPr>
      <w:r>
        <w:rPr>
          <w:b/>
          <w:i w:val="0"/>
        </w:rPr>
        <w:t>2. Proposed methodology</w:t>
      </w:r>
    </w:p>
    <w:p w14:paraId="7C99FCB5" w14:textId="77777777" w:rsidR="00A31BDF" w:rsidRDefault="00000000">
      <w:pPr>
        <w:spacing w:after="730" w:line="271" w:lineRule="auto"/>
        <w:ind w:left="295" w:right="313" w:firstLine="225"/>
        <w:jc w:val="both"/>
      </w:pPr>
      <w:r>
        <w:rPr>
          <w:rFonts w:ascii="Times New Roman" w:eastAsia="Times New Roman" w:hAnsi="Times New Roman" w:cs="Times New Roman"/>
          <w:sz w:val="19"/>
        </w:rPr>
        <w:t xml:space="preserve">The proposed solution entails the creation of a computer vision-powered prototype system for automated fruit recognition and picking. Leveraging a Convolutional Neural Network (CNN) architecture within </w:t>
      </w:r>
      <w:proofErr w:type="spellStart"/>
      <w:r>
        <w:rPr>
          <w:rFonts w:ascii="Times New Roman" w:eastAsia="Times New Roman" w:hAnsi="Times New Roman" w:cs="Times New Roman"/>
          <w:sz w:val="19"/>
        </w:rPr>
        <w:t>Keras</w:t>
      </w:r>
      <w:proofErr w:type="spellEnd"/>
      <w:r>
        <w:rPr>
          <w:rFonts w:ascii="Times New Roman" w:eastAsia="Times New Roman" w:hAnsi="Times New Roman" w:cs="Times New Roman"/>
          <w:sz w:val="19"/>
        </w:rPr>
        <w:t xml:space="preserve">, the system encompasses data preprocessing, model training, and evaluation. Augmentation techniques bolster model robustness, while the integration of a </w:t>
      </w:r>
      <w:proofErr w:type="spellStart"/>
      <w:r>
        <w:rPr>
          <w:rFonts w:ascii="Times New Roman" w:eastAsia="Times New Roman" w:hAnsi="Times New Roman" w:cs="Times New Roman"/>
          <w:sz w:val="19"/>
        </w:rPr>
        <w:t>Softmax</w:t>
      </w:r>
      <w:proofErr w:type="spellEnd"/>
      <w:r>
        <w:rPr>
          <w:rFonts w:ascii="Times New Roman" w:eastAsia="Times New Roman" w:hAnsi="Times New Roman" w:cs="Times New Roman"/>
          <w:sz w:val="19"/>
        </w:rPr>
        <w:t xml:space="preserve"> layer enables probability-based classification. The system's efficacy is gauged through extensive validation and testing, aiming to contribute to the development of precise and efficient robotic fruit-picking technology.</w:t>
      </w:r>
    </w:p>
    <w:p w14:paraId="3A80A2AA" w14:textId="77777777" w:rsidR="00A31BDF" w:rsidRDefault="00000000">
      <w:pPr>
        <w:pStyle w:val="Heading2"/>
        <w:ind w:left="290"/>
      </w:pPr>
      <w:r>
        <w:t>2.1. Data Preprocessing</w:t>
      </w:r>
    </w:p>
    <w:p w14:paraId="73ED37C9" w14:textId="77777777" w:rsidR="00A31BDF" w:rsidRDefault="00000000">
      <w:pPr>
        <w:spacing w:after="246" w:line="271" w:lineRule="auto"/>
        <w:ind w:left="295" w:right="315" w:firstLine="225"/>
        <w:jc w:val="both"/>
      </w:pPr>
      <w:r>
        <w:rPr>
          <w:rFonts w:ascii="Times New Roman" w:eastAsia="Times New Roman" w:hAnsi="Times New Roman" w:cs="Times New Roman"/>
          <w:sz w:val="19"/>
        </w:rPr>
        <w:t xml:space="preserve">Data pretreatment is essential in the creation of a computer vision-based prototype picking system for fruit because it gets the raw input data ready for efficient machine learning. The procedure entails gathering a large collection of fruit photos, cleaning and resizing them to a uniform resolution, then enhancing the dataset to take into account variances found in the real world. In order to guarantee the model's successful training in a supervised learning scenario, image normalization and adequate </w:t>
      </w:r>
      <w:proofErr w:type="spellStart"/>
      <w:r>
        <w:rPr>
          <w:rFonts w:ascii="Times New Roman" w:eastAsia="Times New Roman" w:hAnsi="Times New Roman" w:cs="Times New Roman"/>
          <w:sz w:val="19"/>
        </w:rPr>
        <w:t>labeling</w:t>
      </w:r>
      <w:proofErr w:type="spellEnd"/>
      <w:r>
        <w:rPr>
          <w:rFonts w:ascii="Times New Roman" w:eastAsia="Times New Roman" w:hAnsi="Times New Roman" w:cs="Times New Roman"/>
          <w:sz w:val="19"/>
        </w:rPr>
        <w:t xml:space="preserve"> are crucial. To appropriately assess the model's generalization skills, the dataset is </w:t>
      </w:r>
      <w:r>
        <w:rPr>
          <w:rFonts w:ascii="Times New Roman" w:eastAsia="Times New Roman" w:hAnsi="Times New Roman" w:cs="Times New Roman"/>
          <w:sz w:val="19"/>
        </w:rPr>
        <w:lastRenderedPageBreak/>
        <w:t>further divided into training and testing subsets. The dataset should be balanced, and target environment photos should be added through data augmentation to further improve the system's robustness and suitability for real-world settings.</w:t>
      </w:r>
    </w:p>
    <w:p w14:paraId="6E8206AA" w14:textId="77777777" w:rsidR="00A31BDF" w:rsidRDefault="00000000">
      <w:pPr>
        <w:spacing w:after="493" w:line="271" w:lineRule="auto"/>
        <w:ind w:left="295" w:right="320" w:firstLine="225"/>
        <w:jc w:val="both"/>
      </w:pPr>
      <w:r>
        <w:rPr>
          <w:rFonts w:ascii="Times New Roman" w:eastAsia="Times New Roman" w:hAnsi="Times New Roman" w:cs="Times New Roman"/>
          <w:sz w:val="19"/>
        </w:rPr>
        <w:t>The computer vision-based fruit picking system has access to a well-structured and varied dataset thanks to thorough data pretreatment, which enhances model training and performance evaluation. The system's overall effectiveness and dependability in actual fruit-picking applications is boosted by the model's capacity to accurately detect and select fruits in a variety of settings.</w:t>
      </w:r>
    </w:p>
    <w:p w14:paraId="0D469049" w14:textId="77777777" w:rsidR="00A31BDF" w:rsidRDefault="00000000">
      <w:pPr>
        <w:spacing w:after="1577"/>
        <w:ind w:left="550"/>
      </w:pPr>
      <w:r>
        <w:rPr>
          <w:noProof/>
        </w:rPr>
        <w:drawing>
          <wp:inline distT="0" distB="0" distL="0" distR="0" wp14:anchorId="02153AA3" wp14:editId="037740EE">
            <wp:extent cx="4269653" cy="2289952"/>
            <wp:effectExtent l="0" t="0" r="0" b="0"/>
            <wp:docPr id="1244" name="Picture 1244"/>
            <wp:cNvGraphicFramePr/>
            <a:graphic xmlns:a="http://schemas.openxmlformats.org/drawingml/2006/main">
              <a:graphicData uri="http://schemas.openxmlformats.org/drawingml/2006/picture">
                <pic:pic xmlns:pic="http://schemas.openxmlformats.org/drawingml/2006/picture">
                  <pic:nvPicPr>
                    <pic:cNvPr id="1244" name="Picture 1244"/>
                    <pic:cNvPicPr/>
                  </pic:nvPicPr>
                  <pic:blipFill>
                    <a:blip r:embed="rId7"/>
                    <a:stretch>
                      <a:fillRect/>
                    </a:stretch>
                  </pic:blipFill>
                  <pic:spPr>
                    <a:xfrm>
                      <a:off x="0" y="0"/>
                      <a:ext cx="4269653" cy="2289952"/>
                    </a:xfrm>
                    <a:prstGeom prst="rect">
                      <a:avLst/>
                    </a:prstGeom>
                  </pic:spPr>
                </pic:pic>
              </a:graphicData>
            </a:graphic>
          </wp:inline>
        </w:drawing>
      </w:r>
    </w:p>
    <w:p w14:paraId="671A02FB" w14:textId="77777777" w:rsidR="00A31BDF" w:rsidRDefault="00000000">
      <w:pPr>
        <w:spacing w:after="3"/>
        <w:ind w:left="218" w:hanging="10"/>
        <w:jc w:val="center"/>
      </w:pPr>
      <w:r>
        <w:rPr>
          <w:rFonts w:ascii="Times New Roman" w:eastAsia="Times New Roman" w:hAnsi="Times New Roman" w:cs="Times New Roman"/>
          <w:sz w:val="15"/>
        </w:rPr>
        <w:t>Img1: Proposed Solution’s Framework</w:t>
      </w:r>
    </w:p>
    <w:p w14:paraId="6BF13571" w14:textId="77777777" w:rsidR="00A31BDF" w:rsidRDefault="00000000">
      <w:pPr>
        <w:spacing w:after="472" w:line="265" w:lineRule="auto"/>
        <w:ind w:left="290" w:hanging="10"/>
      </w:pPr>
      <w:r>
        <w:rPr>
          <w:rFonts w:ascii="Times New Roman" w:eastAsia="Times New Roman" w:hAnsi="Times New Roman" w:cs="Times New Roman"/>
          <w:i/>
          <w:sz w:val="19"/>
        </w:rPr>
        <w:t>2.2. Model Architecture Design:</w:t>
      </w:r>
    </w:p>
    <w:p w14:paraId="1F9C1D39" w14:textId="77777777" w:rsidR="00A31BDF" w:rsidRDefault="00000000">
      <w:pPr>
        <w:spacing w:after="437" w:line="273" w:lineRule="auto"/>
        <w:ind w:left="515" w:hanging="10"/>
      </w:pPr>
      <w:r>
        <w:rPr>
          <w:rFonts w:ascii="Times New Roman" w:eastAsia="Times New Roman" w:hAnsi="Times New Roman" w:cs="Times New Roman"/>
          <w:sz w:val="19"/>
        </w:rPr>
        <w:t xml:space="preserve">During this phase, a sequential neural network is meticulously crafted using the </w:t>
      </w:r>
      <w:proofErr w:type="spellStart"/>
      <w:r>
        <w:rPr>
          <w:rFonts w:ascii="Times New Roman" w:eastAsia="Times New Roman" w:hAnsi="Times New Roman" w:cs="Times New Roman"/>
          <w:sz w:val="19"/>
        </w:rPr>
        <w:t>Keras</w:t>
      </w:r>
      <w:proofErr w:type="spellEnd"/>
      <w:r>
        <w:rPr>
          <w:rFonts w:ascii="Times New Roman" w:eastAsia="Times New Roman" w:hAnsi="Times New Roman" w:cs="Times New Roman"/>
          <w:sz w:val="19"/>
        </w:rPr>
        <w:t xml:space="preserve"> framework. The architecture is structured with a deliberate incorporation of Convolutional Layers (Conv2D) for profound feature extraction. Mathematically expressed as:</w:t>
      </w:r>
    </w:p>
    <w:p w14:paraId="4319E035" w14:textId="77777777" w:rsidR="00A31BDF" w:rsidRDefault="00000000">
      <w:pPr>
        <w:pStyle w:val="Heading1"/>
        <w:ind w:left="530"/>
      </w:pPr>
      <w:r>
        <w:t>Conv2</w:t>
      </w:r>
      <w:proofErr w:type="gramStart"/>
      <w:r>
        <w:t>D(</w:t>
      </w:r>
      <w:proofErr w:type="gramEnd"/>
      <w:r>
        <w:t xml:space="preserve">filters, </w:t>
      </w:r>
      <w:proofErr w:type="spellStart"/>
      <w:r>
        <w:t>kernel_size</w:t>
      </w:r>
      <w:proofErr w:type="spellEnd"/>
      <w:r>
        <w:t>, activation)</w:t>
      </w:r>
    </w:p>
    <w:p w14:paraId="52BB3C8D" w14:textId="77777777" w:rsidR="00A31BDF" w:rsidRDefault="00000000">
      <w:pPr>
        <w:spacing w:after="194" w:line="273" w:lineRule="auto"/>
        <w:ind w:left="515" w:hanging="10"/>
      </w:pPr>
      <w:r>
        <w:rPr>
          <w:rFonts w:ascii="Times New Roman" w:eastAsia="Times New Roman" w:hAnsi="Times New Roman" w:cs="Times New Roman"/>
          <w:sz w:val="19"/>
        </w:rPr>
        <w:t xml:space="preserve">These layers systematically convolve input images with learnable filters to discern intricate patterns and </w:t>
      </w:r>
      <w:proofErr w:type="spellStart"/>
      <w:proofErr w:type="gramStart"/>
      <w:r>
        <w:rPr>
          <w:rFonts w:ascii="Times New Roman" w:eastAsia="Times New Roman" w:hAnsi="Times New Roman" w:cs="Times New Roman"/>
          <w:sz w:val="19"/>
        </w:rPr>
        <w:t>features.To</w:t>
      </w:r>
      <w:proofErr w:type="spellEnd"/>
      <w:proofErr w:type="gramEnd"/>
      <w:r>
        <w:rPr>
          <w:rFonts w:ascii="Times New Roman" w:eastAsia="Times New Roman" w:hAnsi="Times New Roman" w:cs="Times New Roman"/>
          <w:sz w:val="19"/>
        </w:rPr>
        <w:t xml:space="preserve"> strategically down-sample and retain essential features, </w:t>
      </w:r>
      <w:proofErr w:type="spellStart"/>
      <w:r>
        <w:rPr>
          <w:rFonts w:ascii="Times New Roman" w:eastAsia="Times New Roman" w:hAnsi="Times New Roman" w:cs="Times New Roman"/>
          <w:sz w:val="19"/>
        </w:rPr>
        <w:t>MaxPooling</w:t>
      </w:r>
      <w:proofErr w:type="spellEnd"/>
      <w:r>
        <w:rPr>
          <w:rFonts w:ascii="Times New Roman" w:eastAsia="Times New Roman" w:hAnsi="Times New Roman" w:cs="Times New Roman"/>
          <w:sz w:val="19"/>
        </w:rPr>
        <w:t xml:space="preserve"> Layers are integrated into the architecture. Mathematically defined as:</w:t>
      </w:r>
    </w:p>
    <w:p w14:paraId="740ECB41" w14:textId="77777777" w:rsidR="00A31BDF" w:rsidRDefault="00000000">
      <w:pPr>
        <w:pStyle w:val="Heading1"/>
        <w:ind w:left="580"/>
      </w:pPr>
      <w:r>
        <w:t>MaxPooling2D(</w:t>
      </w:r>
      <w:proofErr w:type="spellStart"/>
      <w:r>
        <w:t>pool_size</w:t>
      </w:r>
      <w:proofErr w:type="spellEnd"/>
      <w:r>
        <w:t>)</w:t>
      </w:r>
    </w:p>
    <w:p w14:paraId="76987B3D" w14:textId="77777777" w:rsidR="00A31BDF" w:rsidRDefault="00000000">
      <w:pPr>
        <w:spacing w:after="219" w:line="271" w:lineRule="auto"/>
        <w:ind w:left="530" w:right="184" w:hanging="10"/>
        <w:jc w:val="both"/>
      </w:pPr>
      <w:r>
        <w:rPr>
          <w:rFonts w:ascii="Times New Roman" w:eastAsia="Times New Roman" w:hAnsi="Times New Roman" w:cs="Times New Roman"/>
          <w:sz w:val="19"/>
        </w:rPr>
        <w:t>These layers pool adjacent values within specified dimensions, serving to capture the most salient information while reducing computational complexity.</w:t>
      </w:r>
    </w:p>
    <w:p w14:paraId="52BCD276" w14:textId="77777777" w:rsidR="00A31BDF" w:rsidRDefault="00000000">
      <w:pPr>
        <w:spacing w:after="197" w:line="271" w:lineRule="auto"/>
        <w:ind w:left="530" w:right="184" w:hanging="10"/>
        <w:jc w:val="both"/>
      </w:pPr>
      <w:r>
        <w:rPr>
          <w:rFonts w:ascii="Times New Roman" w:eastAsia="Times New Roman" w:hAnsi="Times New Roman" w:cs="Times New Roman"/>
          <w:sz w:val="19"/>
        </w:rPr>
        <w:t>Mitigating the risk of overfitting is addressed through Dropout, a technique employing the formula:</w:t>
      </w:r>
    </w:p>
    <w:p w14:paraId="30E2EA16" w14:textId="77777777" w:rsidR="00A31BDF" w:rsidRDefault="00000000">
      <w:pPr>
        <w:pStyle w:val="Heading1"/>
        <w:ind w:left="530"/>
      </w:pPr>
      <w:r>
        <w:t>Dropout(rate)</w:t>
      </w:r>
    </w:p>
    <w:p w14:paraId="0C3B1314" w14:textId="77777777" w:rsidR="00A31BDF" w:rsidRDefault="00000000">
      <w:pPr>
        <w:spacing w:after="220" w:line="271" w:lineRule="auto"/>
        <w:ind w:left="530" w:right="184" w:hanging="10"/>
        <w:jc w:val="both"/>
      </w:pPr>
      <w:r>
        <w:rPr>
          <w:rFonts w:ascii="Times New Roman" w:eastAsia="Times New Roman" w:hAnsi="Times New Roman" w:cs="Times New Roman"/>
          <w:sz w:val="19"/>
        </w:rPr>
        <w:t>Here, a fraction of neurons is randomly deactivated during training, effectively promoting a more generalized model.</w:t>
      </w:r>
    </w:p>
    <w:p w14:paraId="5157ABE0" w14:textId="77777777" w:rsidR="00A31BDF" w:rsidRDefault="00000000">
      <w:pPr>
        <w:spacing w:after="246" w:line="271" w:lineRule="auto"/>
        <w:ind w:left="530" w:right="184" w:hanging="10"/>
        <w:jc w:val="both"/>
      </w:pPr>
      <w:r>
        <w:rPr>
          <w:rFonts w:ascii="Times New Roman" w:eastAsia="Times New Roman" w:hAnsi="Times New Roman" w:cs="Times New Roman"/>
          <w:sz w:val="19"/>
        </w:rPr>
        <w:lastRenderedPageBreak/>
        <w:t>Multi-dimensional features are subsequently flattened into a one-dimensional vector, preparing them for high-level feature learning through Dense (fully connected) layers.</w:t>
      </w:r>
      <w:r>
        <w:br w:type="page"/>
      </w:r>
    </w:p>
    <w:p w14:paraId="2B698066" w14:textId="77777777" w:rsidR="00A31BDF" w:rsidRDefault="00000000">
      <w:pPr>
        <w:spacing w:after="422" w:line="265" w:lineRule="auto"/>
        <w:ind w:left="413" w:hanging="10"/>
      </w:pPr>
      <w:r>
        <w:rPr>
          <w:rFonts w:ascii="Times New Roman" w:eastAsia="Times New Roman" w:hAnsi="Times New Roman" w:cs="Times New Roman"/>
          <w:i/>
          <w:sz w:val="19"/>
        </w:rPr>
        <w:lastRenderedPageBreak/>
        <w:t>2.3. Model Compilation and Training:</w:t>
      </w:r>
    </w:p>
    <w:p w14:paraId="096FA299" w14:textId="77777777" w:rsidR="00A31BDF" w:rsidRDefault="00000000">
      <w:pPr>
        <w:spacing w:after="416" w:line="271" w:lineRule="auto"/>
        <w:ind w:left="395" w:right="184" w:hanging="10"/>
        <w:jc w:val="both"/>
      </w:pPr>
      <w:r>
        <w:rPr>
          <w:rFonts w:ascii="Times New Roman" w:eastAsia="Times New Roman" w:hAnsi="Times New Roman" w:cs="Times New Roman"/>
          <w:sz w:val="19"/>
        </w:rPr>
        <w:t>The model compilation stage entails the formulation of a comprehensive framework for learning. Categorical cross-entropy loss, mathematically derived as:</w:t>
      </w:r>
    </w:p>
    <w:p w14:paraId="1ABD7D62" w14:textId="77777777" w:rsidR="00A31BDF" w:rsidRDefault="00000000">
      <w:pPr>
        <w:spacing w:after="366" w:line="325" w:lineRule="auto"/>
        <w:ind w:left="385" w:right="266" w:firstLine="72"/>
        <w:jc w:val="both"/>
      </w:pPr>
      <w:r>
        <w:rPr>
          <w:rFonts w:ascii="Times New Roman" w:eastAsia="Times New Roman" w:hAnsi="Times New Roman" w:cs="Times New Roman"/>
          <w:i/>
          <w:sz w:val="19"/>
        </w:rPr>
        <w:t>-</w:t>
      </w:r>
      <w:proofErr w:type="gramStart"/>
      <w:r>
        <w:rPr>
          <w:rFonts w:ascii="Times New Roman" w:eastAsia="Times New Roman" w:hAnsi="Times New Roman" w:cs="Times New Roman"/>
          <w:i/>
          <w:sz w:val="19"/>
        </w:rPr>
        <w:t>Σ(</w:t>
      </w:r>
      <w:proofErr w:type="gramEnd"/>
      <w:r>
        <w:rPr>
          <w:rFonts w:ascii="Times New Roman" w:eastAsia="Times New Roman" w:hAnsi="Times New Roman" w:cs="Times New Roman"/>
          <w:i/>
          <w:sz w:val="19"/>
        </w:rPr>
        <w:t>y * log(</w:t>
      </w:r>
      <w:proofErr w:type="spellStart"/>
      <w:r>
        <w:rPr>
          <w:rFonts w:ascii="Times New Roman" w:eastAsia="Times New Roman" w:hAnsi="Times New Roman" w:cs="Times New Roman"/>
          <w:i/>
          <w:sz w:val="19"/>
        </w:rPr>
        <w:t>y_pred</w:t>
      </w:r>
      <w:proofErr w:type="spellEnd"/>
      <w:r>
        <w:rPr>
          <w:rFonts w:ascii="Times New Roman" w:eastAsia="Times New Roman" w:hAnsi="Times New Roman" w:cs="Times New Roman"/>
          <w:i/>
          <w:sz w:val="19"/>
        </w:rPr>
        <w:t>)</w:t>
      </w:r>
      <w:r>
        <w:rPr>
          <w:rFonts w:ascii="Times New Roman" w:eastAsia="Times New Roman" w:hAnsi="Times New Roman" w:cs="Times New Roman"/>
          <w:sz w:val="19"/>
        </w:rPr>
        <w:t xml:space="preserve">) where y represents the ground truth and </w:t>
      </w:r>
      <w:proofErr w:type="spellStart"/>
      <w:r>
        <w:rPr>
          <w:rFonts w:ascii="Times New Roman" w:eastAsia="Times New Roman" w:hAnsi="Times New Roman" w:cs="Times New Roman"/>
          <w:sz w:val="19"/>
        </w:rPr>
        <w:t>y_pred</w:t>
      </w:r>
      <w:proofErr w:type="spellEnd"/>
      <w:r>
        <w:rPr>
          <w:rFonts w:ascii="Times New Roman" w:eastAsia="Times New Roman" w:hAnsi="Times New Roman" w:cs="Times New Roman"/>
          <w:sz w:val="19"/>
        </w:rPr>
        <w:t xml:space="preserve"> signifies predicted values, serves as the cornerstone of training. Stochastic Gradient Descent (SGD), characterized by the formula:</w:t>
      </w:r>
    </w:p>
    <w:p w14:paraId="727FDC1C" w14:textId="77777777" w:rsidR="00A31BDF" w:rsidRDefault="00000000">
      <w:pPr>
        <w:pStyle w:val="Heading1"/>
        <w:spacing w:after="104"/>
        <w:ind w:left="290"/>
      </w:pPr>
      <w:proofErr w:type="gramStart"/>
      <w:r>
        <w:t>SGD(</w:t>
      </w:r>
      <w:proofErr w:type="spellStart"/>
      <w:proofErr w:type="gramEnd"/>
      <w:r>
        <w:t>learning_rate</w:t>
      </w:r>
      <w:proofErr w:type="spellEnd"/>
      <w:r>
        <w:t>, momentum, decay)</w:t>
      </w:r>
    </w:p>
    <w:p w14:paraId="2E2C1143" w14:textId="77777777" w:rsidR="00A31BDF" w:rsidRDefault="00000000">
      <w:pPr>
        <w:spacing w:after="416" w:line="271" w:lineRule="auto"/>
        <w:ind w:left="395" w:right="184" w:hanging="10"/>
        <w:jc w:val="both"/>
      </w:pPr>
      <w:r>
        <w:rPr>
          <w:rFonts w:ascii="Times New Roman" w:eastAsia="Times New Roman" w:hAnsi="Times New Roman" w:cs="Times New Roman"/>
          <w:sz w:val="19"/>
        </w:rPr>
        <w:t>is employed to optimize the model's parameters. During training, a data generator efficiently processes augmented data in batches, adhering to the equation:</w:t>
      </w:r>
    </w:p>
    <w:p w14:paraId="6B9F112D" w14:textId="77777777" w:rsidR="00A31BDF" w:rsidRDefault="00000000">
      <w:pPr>
        <w:pStyle w:val="Heading1"/>
        <w:spacing w:after="422"/>
        <w:ind w:left="390"/>
      </w:pPr>
      <w:proofErr w:type="spellStart"/>
      <w:r>
        <w:t>data_</w:t>
      </w:r>
      <w:proofErr w:type="gramStart"/>
      <w:r>
        <w:t>generator.flow</w:t>
      </w:r>
      <w:proofErr w:type="spellEnd"/>
      <w:proofErr w:type="gramEnd"/>
      <w:r>
        <w:t>(</w:t>
      </w:r>
      <w:proofErr w:type="spellStart"/>
      <w:r>
        <w:t>X_train</w:t>
      </w:r>
      <w:proofErr w:type="spellEnd"/>
      <w:r>
        <w:t xml:space="preserve">, </w:t>
      </w:r>
      <w:proofErr w:type="spellStart"/>
      <w:r>
        <w:t>y_train</w:t>
      </w:r>
      <w:proofErr w:type="spellEnd"/>
      <w:r>
        <w:t xml:space="preserve">, </w:t>
      </w:r>
      <w:proofErr w:type="spellStart"/>
      <w:r>
        <w:t>batch_size</w:t>
      </w:r>
      <w:proofErr w:type="spellEnd"/>
      <w:r>
        <w:t>)</w:t>
      </w:r>
    </w:p>
    <w:p w14:paraId="5062E362" w14:textId="77777777" w:rsidR="00A31BDF" w:rsidRDefault="00000000">
      <w:pPr>
        <w:spacing w:after="246" w:line="271" w:lineRule="auto"/>
        <w:ind w:left="395" w:right="184" w:hanging="10"/>
        <w:jc w:val="both"/>
      </w:pPr>
      <w:r>
        <w:rPr>
          <w:rFonts w:ascii="Times New Roman" w:eastAsia="Times New Roman" w:hAnsi="Times New Roman" w:cs="Times New Roman"/>
          <w:sz w:val="19"/>
        </w:rPr>
        <w:t xml:space="preserve">Training unfolds over a specified number of epochs, denoted as </w:t>
      </w:r>
      <w:proofErr w:type="spellStart"/>
      <w:r>
        <w:rPr>
          <w:rFonts w:ascii="Times New Roman" w:eastAsia="Times New Roman" w:hAnsi="Times New Roman" w:cs="Times New Roman"/>
          <w:sz w:val="19"/>
        </w:rPr>
        <w:t>epoch_count</w:t>
      </w:r>
      <w:proofErr w:type="spellEnd"/>
      <w:r>
        <w:rPr>
          <w:rFonts w:ascii="Times New Roman" w:eastAsia="Times New Roman" w:hAnsi="Times New Roman" w:cs="Times New Roman"/>
          <w:sz w:val="19"/>
        </w:rPr>
        <w:t xml:space="preserve">, with each epoch consisting of a predefined number of steps, expressed as </w:t>
      </w:r>
      <w:proofErr w:type="spellStart"/>
      <w:r>
        <w:rPr>
          <w:rFonts w:ascii="Times New Roman" w:eastAsia="Times New Roman" w:hAnsi="Times New Roman" w:cs="Times New Roman"/>
          <w:sz w:val="19"/>
        </w:rPr>
        <w:t>steps_per_epochphase</w:t>
      </w:r>
      <w:proofErr w:type="spellEnd"/>
      <w:r>
        <w:rPr>
          <w:rFonts w:ascii="Times New Roman" w:eastAsia="Times New Roman" w:hAnsi="Times New Roman" w:cs="Times New Roman"/>
          <w:sz w:val="19"/>
        </w:rPr>
        <w:t xml:space="preserve"> is to extract the tomato region from the image. First, the image is converted to binary using Otsu’s method [18]. This results in the image partitioned into two regions, namely, background and tomato. If the defects on the tomato have intensity similar to the background, then the tomato region consists of holes. In order to extract the complete region of the tomato, the hole is filled by pixels with value 1.</w:t>
      </w:r>
    </w:p>
    <w:p w14:paraId="7CBA0023" w14:textId="77777777" w:rsidR="00A31BDF" w:rsidRDefault="00000000">
      <w:pPr>
        <w:spacing w:after="234" w:line="265" w:lineRule="auto"/>
        <w:ind w:left="152" w:hanging="10"/>
      </w:pPr>
      <w:r>
        <w:rPr>
          <w:rFonts w:ascii="Times New Roman" w:eastAsia="Times New Roman" w:hAnsi="Times New Roman" w:cs="Times New Roman"/>
          <w:i/>
          <w:sz w:val="19"/>
        </w:rPr>
        <w:t>2.4. Model Evaluation:</w:t>
      </w:r>
    </w:p>
    <w:p w14:paraId="06A4413E" w14:textId="77777777" w:rsidR="00A31BDF" w:rsidRDefault="00000000">
      <w:pPr>
        <w:spacing w:after="457" w:line="271" w:lineRule="auto"/>
        <w:ind w:left="395" w:right="184" w:hanging="10"/>
        <w:jc w:val="both"/>
      </w:pPr>
      <w:r>
        <w:rPr>
          <w:rFonts w:ascii="Times New Roman" w:eastAsia="Times New Roman" w:hAnsi="Times New Roman" w:cs="Times New Roman"/>
          <w:sz w:val="19"/>
        </w:rPr>
        <w:t>The model's prowess is gauged using a distinct test data generator, as represented by:</w:t>
      </w:r>
    </w:p>
    <w:p w14:paraId="6667AB2F" w14:textId="77777777" w:rsidR="00A31BDF" w:rsidRDefault="00000000">
      <w:pPr>
        <w:pStyle w:val="Heading1"/>
        <w:spacing w:after="11"/>
        <w:ind w:left="437"/>
      </w:pPr>
      <w:proofErr w:type="spellStart"/>
      <w:r>
        <w:t>data_</w:t>
      </w:r>
      <w:proofErr w:type="gramStart"/>
      <w:r>
        <w:t>generator.flow</w:t>
      </w:r>
      <w:proofErr w:type="spellEnd"/>
      <w:proofErr w:type="gramEnd"/>
      <w:r>
        <w:t>(</w:t>
      </w:r>
      <w:proofErr w:type="spellStart"/>
      <w:r>
        <w:t>X_test</w:t>
      </w:r>
      <w:proofErr w:type="spellEnd"/>
      <w:r>
        <w:t xml:space="preserve">, </w:t>
      </w:r>
      <w:proofErr w:type="spellStart"/>
      <w:r>
        <w:t>y_test</w:t>
      </w:r>
      <w:proofErr w:type="spellEnd"/>
      <w:r>
        <w:t>)</w:t>
      </w:r>
    </w:p>
    <w:p w14:paraId="321F04BD" w14:textId="77777777" w:rsidR="00A31BDF" w:rsidRDefault="00000000">
      <w:pPr>
        <w:spacing w:after="246" w:line="271" w:lineRule="auto"/>
        <w:ind w:left="395" w:right="184" w:hanging="10"/>
        <w:jc w:val="both"/>
      </w:pPr>
      <w:r>
        <w:rPr>
          <w:rFonts w:ascii="Times New Roman" w:eastAsia="Times New Roman" w:hAnsi="Times New Roman" w:cs="Times New Roman"/>
          <w:sz w:val="19"/>
        </w:rPr>
        <w:t>Performance metrics, including loss and accuracy, are meticulously calculated to assess the model's efficacy.</w:t>
      </w:r>
    </w:p>
    <w:p w14:paraId="6B059841" w14:textId="77777777" w:rsidR="00A31BDF" w:rsidRDefault="00000000">
      <w:pPr>
        <w:spacing w:after="234" w:line="265" w:lineRule="auto"/>
        <w:ind w:left="152" w:hanging="10"/>
      </w:pPr>
      <w:r>
        <w:rPr>
          <w:rFonts w:ascii="Times New Roman" w:eastAsia="Times New Roman" w:hAnsi="Times New Roman" w:cs="Times New Roman"/>
          <w:i/>
          <w:sz w:val="19"/>
        </w:rPr>
        <w:t>2.5. Model Enhancement and Saving:</w:t>
      </w:r>
    </w:p>
    <w:p w14:paraId="50AEEE66" w14:textId="77777777" w:rsidR="00A31BDF" w:rsidRDefault="00000000">
      <w:pPr>
        <w:spacing w:after="228" w:line="273" w:lineRule="auto"/>
        <w:ind w:left="152" w:hanging="10"/>
      </w:pPr>
      <w:r>
        <w:rPr>
          <w:rFonts w:ascii="Times New Roman" w:eastAsia="Times New Roman" w:hAnsi="Times New Roman" w:cs="Times New Roman"/>
          <w:sz w:val="19"/>
        </w:rPr>
        <w:t xml:space="preserve">Enhancements are driven by evaluation insights, often involving meticulous fine-tuning of the model's architecture and training parameters through hyperparameter optimization. The evolved model is subsequently preserved for future utilization via the </w:t>
      </w:r>
      <w:proofErr w:type="spellStart"/>
      <w:proofErr w:type="gramStart"/>
      <w:r>
        <w:rPr>
          <w:rFonts w:ascii="Times New Roman" w:eastAsia="Times New Roman" w:hAnsi="Times New Roman" w:cs="Times New Roman"/>
          <w:sz w:val="19"/>
        </w:rPr>
        <w:t>model.save</w:t>
      </w:r>
      <w:proofErr w:type="spellEnd"/>
      <w:proofErr w:type="gramEnd"/>
      <w:r>
        <w:rPr>
          <w:rFonts w:ascii="Times New Roman" w:eastAsia="Times New Roman" w:hAnsi="Times New Roman" w:cs="Times New Roman"/>
          <w:sz w:val="19"/>
        </w:rPr>
        <w:t>(</w:t>
      </w:r>
      <w:proofErr w:type="spellStart"/>
      <w:r>
        <w:rPr>
          <w:rFonts w:ascii="Times New Roman" w:eastAsia="Times New Roman" w:hAnsi="Times New Roman" w:cs="Times New Roman"/>
          <w:sz w:val="19"/>
        </w:rPr>
        <w:t>filepath</w:t>
      </w:r>
      <w:proofErr w:type="spellEnd"/>
      <w:r>
        <w:rPr>
          <w:rFonts w:ascii="Times New Roman" w:eastAsia="Times New Roman" w:hAnsi="Times New Roman" w:cs="Times New Roman"/>
          <w:sz w:val="19"/>
        </w:rPr>
        <w:t>) function.</w:t>
      </w:r>
    </w:p>
    <w:p w14:paraId="61FC9166" w14:textId="77777777" w:rsidR="00A31BDF" w:rsidRDefault="00000000">
      <w:pPr>
        <w:spacing w:after="234" w:line="265" w:lineRule="auto"/>
        <w:ind w:left="10" w:hanging="10"/>
      </w:pPr>
      <w:r>
        <w:rPr>
          <w:rFonts w:ascii="Times New Roman" w:eastAsia="Times New Roman" w:hAnsi="Times New Roman" w:cs="Times New Roman"/>
          <w:i/>
          <w:sz w:val="19"/>
        </w:rPr>
        <w:t>2.6. Probability Estimation and Classification:</w:t>
      </w:r>
    </w:p>
    <w:p w14:paraId="3162E7CC" w14:textId="77777777" w:rsidR="00A31BDF" w:rsidRDefault="00000000">
      <w:pPr>
        <w:spacing w:after="246" w:line="271" w:lineRule="auto"/>
        <w:ind w:left="200" w:right="184" w:hanging="10"/>
        <w:jc w:val="both"/>
      </w:pPr>
      <w:r>
        <w:rPr>
          <w:rFonts w:ascii="Times New Roman" w:eastAsia="Times New Roman" w:hAnsi="Times New Roman" w:cs="Times New Roman"/>
          <w:sz w:val="19"/>
        </w:rPr>
        <w:t xml:space="preserve">A probability-based model is formed, utilizing the </w:t>
      </w:r>
      <w:proofErr w:type="spellStart"/>
      <w:r>
        <w:rPr>
          <w:rFonts w:ascii="Times New Roman" w:eastAsia="Times New Roman" w:hAnsi="Times New Roman" w:cs="Times New Roman"/>
          <w:sz w:val="19"/>
        </w:rPr>
        <w:t>Softmax</w:t>
      </w:r>
      <w:proofErr w:type="spellEnd"/>
      <w:r>
        <w:rPr>
          <w:rFonts w:ascii="Times New Roman" w:eastAsia="Times New Roman" w:hAnsi="Times New Roman" w:cs="Times New Roman"/>
          <w:sz w:val="19"/>
        </w:rPr>
        <w:t xml:space="preserve"> activation function:</w:t>
      </w:r>
    </w:p>
    <w:p w14:paraId="3A634C9C" w14:textId="77777777" w:rsidR="00A31BDF" w:rsidRDefault="00000000">
      <w:pPr>
        <w:pStyle w:val="Heading1"/>
        <w:spacing w:after="11"/>
        <w:ind w:left="200"/>
      </w:pPr>
      <w:proofErr w:type="spellStart"/>
      <w:r>
        <w:t>Softmax</w:t>
      </w:r>
      <w:proofErr w:type="spellEnd"/>
      <w:r>
        <w:t xml:space="preserve">(x) = </w:t>
      </w:r>
      <w:proofErr w:type="spellStart"/>
      <w:r>
        <w:t>e^x</w:t>
      </w:r>
      <w:proofErr w:type="spellEnd"/>
      <w:r>
        <w:t xml:space="preserve"> / Σ(</w:t>
      </w:r>
      <w:proofErr w:type="spellStart"/>
      <w:r>
        <w:t>e^x</w:t>
      </w:r>
      <w:proofErr w:type="spellEnd"/>
      <w:r>
        <w:t>)</w:t>
      </w:r>
    </w:p>
    <w:p w14:paraId="0E7ECBCD" w14:textId="77777777" w:rsidR="00A31BDF" w:rsidRDefault="00000000">
      <w:pPr>
        <w:spacing w:after="202" w:line="523" w:lineRule="auto"/>
        <w:ind w:left="152" w:right="184" w:hanging="10"/>
        <w:jc w:val="both"/>
      </w:pPr>
      <w:r>
        <w:rPr>
          <w:rFonts w:ascii="Times New Roman" w:eastAsia="Times New Roman" w:hAnsi="Times New Roman" w:cs="Times New Roman"/>
          <w:sz w:val="19"/>
        </w:rPr>
        <w:t>This function estimates class probabilities. Applied to the test data generator, it facilitates the prediction of probabilities for each class. The most likely class for each image is inferred using the argmax function:</w:t>
      </w:r>
    </w:p>
    <w:p w14:paraId="315D23C2" w14:textId="77777777" w:rsidR="00A31BDF" w:rsidRDefault="00000000">
      <w:pPr>
        <w:pStyle w:val="Heading1"/>
        <w:ind w:left="290"/>
      </w:pPr>
      <w:r>
        <w:t>argmax(array)</w:t>
      </w:r>
    </w:p>
    <w:p w14:paraId="5D318A5D" w14:textId="77777777" w:rsidR="00A31BDF" w:rsidRDefault="00000000">
      <w:pPr>
        <w:spacing w:after="246" w:line="271" w:lineRule="auto"/>
        <w:ind w:left="200" w:right="184" w:hanging="10"/>
        <w:jc w:val="both"/>
      </w:pPr>
      <w:r>
        <w:rPr>
          <w:rFonts w:ascii="Times New Roman" w:eastAsia="Times New Roman" w:hAnsi="Times New Roman" w:cs="Times New Roman"/>
          <w:sz w:val="19"/>
        </w:rPr>
        <w:t>This step culminates in precise classification outcomes for each input image.</w:t>
      </w:r>
    </w:p>
    <w:p w14:paraId="5095F72A" w14:textId="77777777" w:rsidR="00A31BDF" w:rsidRDefault="00000000">
      <w:pPr>
        <w:pStyle w:val="Heading2"/>
        <w:spacing w:after="252"/>
        <w:ind w:left="305"/>
      </w:pPr>
      <w:r>
        <w:rPr>
          <w:b/>
          <w:i w:val="0"/>
        </w:rPr>
        <w:lastRenderedPageBreak/>
        <w:t>3. Experimental Results</w:t>
      </w:r>
    </w:p>
    <w:p w14:paraId="2437D6E2" w14:textId="77777777" w:rsidR="00A31BDF" w:rsidRDefault="00000000">
      <w:pPr>
        <w:spacing w:after="238" w:line="279" w:lineRule="auto"/>
        <w:ind w:left="295" w:right="315" w:firstLine="215"/>
        <w:jc w:val="both"/>
      </w:pPr>
      <w:r>
        <w:rPr>
          <w:rFonts w:ascii="Times New Roman" w:eastAsia="Times New Roman" w:hAnsi="Times New Roman" w:cs="Times New Roman"/>
          <w:color w:val="121312"/>
          <w:sz w:val="19"/>
        </w:rPr>
        <w:t>The dataset used in this experiment appears to be a collection of images of various fruits, likely from the "Fruits 360" dataset. It consists of multiple classes, each corresponding to a specific type of fruit. The images are organized into a directory structure where each class has its own sub-folder containing images of that particular fruit. The dataset is divided into training and testing sets, with image preprocessing applied using the `</w:t>
      </w:r>
      <w:proofErr w:type="spellStart"/>
      <w:r>
        <w:rPr>
          <w:rFonts w:ascii="Times New Roman" w:eastAsia="Times New Roman" w:hAnsi="Times New Roman" w:cs="Times New Roman"/>
          <w:color w:val="121312"/>
          <w:sz w:val="19"/>
        </w:rPr>
        <w:t>ImageDataGenerator</w:t>
      </w:r>
      <w:proofErr w:type="spellEnd"/>
      <w:r>
        <w:rPr>
          <w:rFonts w:ascii="Times New Roman" w:eastAsia="Times New Roman" w:hAnsi="Times New Roman" w:cs="Times New Roman"/>
          <w:color w:val="121312"/>
          <w:sz w:val="19"/>
        </w:rPr>
        <w:t xml:space="preserve">` from </w:t>
      </w:r>
      <w:proofErr w:type="spellStart"/>
      <w:r>
        <w:rPr>
          <w:rFonts w:ascii="Times New Roman" w:eastAsia="Times New Roman" w:hAnsi="Times New Roman" w:cs="Times New Roman"/>
          <w:color w:val="121312"/>
          <w:sz w:val="19"/>
        </w:rPr>
        <w:t>Keras</w:t>
      </w:r>
      <w:proofErr w:type="spellEnd"/>
      <w:r>
        <w:rPr>
          <w:rFonts w:ascii="Times New Roman" w:eastAsia="Times New Roman" w:hAnsi="Times New Roman" w:cs="Times New Roman"/>
          <w:color w:val="121312"/>
          <w:sz w:val="19"/>
        </w:rPr>
        <w:t>. The goal is to train a deep learning model to classify these fruits into their respective categories based on the provided images. The model's performance is evaluated using metrics such as accuracy and loss on both the training and testing sets, helping to assess how well the model can generalize its classification abilities to new, unseen images.</w:t>
      </w:r>
    </w:p>
    <w:p w14:paraId="0D3B60AA" w14:textId="77777777" w:rsidR="00A31BDF" w:rsidRDefault="00000000">
      <w:pPr>
        <w:spacing w:after="325"/>
        <w:ind w:left="550"/>
      </w:pPr>
      <w:r>
        <w:rPr>
          <w:noProof/>
        </w:rPr>
        <w:drawing>
          <wp:inline distT="0" distB="0" distL="0" distR="0" wp14:anchorId="1102A968" wp14:editId="2E29B511">
            <wp:extent cx="3962400" cy="3238500"/>
            <wp:effectExtent l="0" t="0" r="0" b="0"/>
            <wp:docPr id="2005" name="Picture 2005"/>
            <wp:cNvGraphicFramePr/>
            <a:graphic xmlns:a="http://schemas.openxmlformats.org/drawingml/2006/main">
              <a:graphicData uri="http://schemas.openxmlformats.org/drawingml/2006/picture">
                <pic:pic xmlns:pic="http://schemas.openxmlformats.org/drawingml/2006/picture">
                  <pic:nvPicPr>
                    <pic:cNvPr id="2005" name="Picture 2005"/>
                    <pic:cNvPicPr/>
                  </pic:nvPicPr>
                  <pic:blipFill>
                    <a:blip r:embed="rId8"/>
                    <a:stretch>
                      <a:fillRect/>
                    </a:stretch>
                  </pic:blipFill>
                  <pic:spPr>
                    <a:xfrm>
                      <a:off x="0" y="0"/>
                      <a:ext cx="3962400" cy="3238500"/>
                    </a:xfrm>
                    <a:prstGeom prst="rect">
                      <a:avLst/>
                    </a:prstGeom>
                  </pic:spPr>
                </pic:pic>
              </a:graphicData>
            </a:graphic>
          </wp:inline>
        </w:drawing>
      </w:r>
    </w:p>
    <w:p w14:paraId="39F814F4" w14:textId="77777777" w:rsidR="00A31BDF" w:rsidRDefault="00000000">
      <w:pPr>
        <w:spacing w:after="760"/>
        <w:ind w:left="1233"/>
      </w:pPr>
      <w:r>
        <w:rPr>
          <w:rFonts w:ascii="Times New Roman" w:eastAsia="Times New Roman" w:hAnsi="Times New Roman" w:cs="Times New Roman"/>
          <w:color w:val="121312"/>
          <w:sz w:val="15"/>
        </w:rPr>
        <w:t>Img</w:t>
      </w:r>
      <w:proofErr w:type="gramStart"/>
      <w:r>
        <w:rPr>
          <w:rFonts w:ascii="Times New Roman" w:eastAsia="Times New Roman" w:hAnsi="Times New Roman" w:cs="Times New Roman"/>
          <w:color w:val="121312"/>
          <w:sz w:val="15"/>
        </w:rPr>
        <w:t>2:Layer</w:t>
      </w:r>
      <w:proofErr w:type="gramEnd"/>
      <w:r>
        <w:rPr>
          <w:rFonts w:ascii="Times New Roman" w:eastAsia="Times New Roman" w:hAnsi="Times New Roman" w:cs="Times New Roman"/>
          <w:color w:val="121312"/>
          <w:sz w:val="15"/>
        </w:rPr>
        <w:t xml:space="preserve"> Configuration and Details</w:t>
      </w:r>
    </w:p>
    <w:p w14:paraId="7D489B25" w14:textId="77777777" w:rsidR="00A31BDF" w:rsidRDefault="00000000">
      <w:pPr>
        <w:spacing w:after="238" w:line="279" w:lineRule="auto"/>
        <w:ind w:left="295" w:right="313" w:firstLine="215"/>
        <w:jc w:val="both"/>
      </w:pPr>
      <w:r>
        <w:rPr>
          <w:rFonts w:ascii="Times New Roman" w:eastAsia="Times New Roman" w:hAnsi="Times New Roman" w:cs="Times New Roman"/>
          <w:color w:val="121312"/>
          <w:sz w:val="19"/>
        </w:rPr>
        <w:t>The conducted machine learning experiment focused on image classification of fruits utilizing a convolutional neural network (CNN) model. The code included in the experiment performed a series of tasks, starting with data preprocessing and augmentation using the `</w:t>
      </w:r>
      <w:proofErr w:type="spellStart"/>
      <w:r>
        <w:rPr>
          <w:rFonts w:ascii="Times New Roman" w:eastAsia="Times New Roman" w:hAnsi="Times New Roman" w:cs="Times New Roman"/>
          <w:color w:val="121312"/>
          <w:sz w:val="19"/>
        </w:rPr>
        <w:t>ImageDataGenerator</w:t>
      </w:r>
      <w:proofErr w:type="spellEnd"/>
      <w:r>
        <w:rPr>
          <w:rFonts w:ascii="Times New Roman" w:eastAsia="Times New Roman" w:hAnsi="Times New Roman" w:cs="Times New Roman"/>
          <w:color w:val="121312"/>
          <w:sz w:val="19"/>
        </w:rPr>
        <w:t xml:space="preserve">` class. The dataset was divided into training and testing sets, and the images were resized to a common target size of 100x100 pixels. The model was designed to classify fruits into different categories, with </w:t>
      </w:r>
      <w:proofErr w:type="spellStart"/>
      <w:r>
        <w:rPr>
          <w:rFonts w:ascii="Times New Roman" w:eastAsia="Times New Roman" w:hAnsi="Times New Roman" w:cs="Times New Roman"/>
          <w:color w:val="121312"/>
          <w:sz w:val="19"/>
        </w:rPr>
        <w:t>color</w:t>
      </w:r>
      <w:proofErr w:type="spellEnd"/>
      <w:r>
        <w:rPr>
          <w:rFonts w:ascii="Times New Roman" w:eastAsia="Times New Roman" w:hAnsi="Times New Roman" w:cs="Times New Roman"/>
          <w:color w:val="121312"/>
          <w:sz w:val="19"/>
        </w:rPr>
        <w:t xml:space="preserve"> images as input.</w:t>
      </w:r>
    </w:p>
    <w:p w14:paraId="6574D7B8" w14:textId="77777777" w:rsidR="00A31BDF" w:rsidRDefault="00000000">
      <w:pPr>
        <w:spacing w:after="238" w:line="279" w:lineRule="auto"/>
        <w:ind w:left="295" w:right="315" w:firstLine="215"/>
        <w:jc w:val="both"/>
      </w:pPr>
      <w:r>
        <w:rPr>
          <w:rFonts w:ascii="Times New Roman" w:eastAsia="Times New Roman" w:hAnsi="Times New Roman" w:cs="Times New Roman"/>
          <w:color w:val="121312"/>
          <w:sz w:val="19"/>
        </w:rPr>
        <w:t>The model was trained over 50 epochs, and the training progress was monitored by evaluating accuracy and loss metrics on both the training and validation sets. The recorded accuracy and loss values provided insights into the model's performance over the training duration. The training accuracy gradually increased, indicating that the model was learning from the data, while the training loss steadily decreased, reflecting the reduction in prediction errors during training.</w:t>
      </w:r>
    </w:p>
    <w:p w14:paraId="4E84A2A8" w14:textId="77777777" w:rsidR="00A31BDF" w:rsidRDefault="00000000">
      <w:pPr>
        <w:spacing w:after="334"/>
        <w:ind w:left="550"/>
      </w:pPr>
      <w:r>
        <w:rPr>
          <w:noProof/>
        </w:rPr>
        <w:lastRenderedPageBreak/>
        <w:drawing>
          <wp:inline distT="0" distB="0" distL="0" distR="0" wp14:anchorId="111423E9" wp14:editId="4CB24B7E">
            <wp:extent cx="4191000" cy="6819900"/>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9"/>
                    <a:stretch>
                      <a:fillRect/>
                    </a:stretch>
                  </pic:blipFill>
                  <pic:spPr>
                    <a:xfrm>
                      <a:off x="0" y="0"/>
                      <a:ext cx="4191000" cy="6819900"/>
                    </a:xfrm>
                    <a:prstGeom prst="rect">
                      <a:avLst/>
                    </a:prstGeom>
                  </pic:spPr>
                </pic:pic>
              </a:graphicData>
            </a:graphic>
          </wp:inline>
        </w:drawing>
      </w:r>
    </w:p>
    <w:p w14:paraId="5160E7B0" w14:textId="77777777" w:rsidR="00A31BDF" w:rsidRDefault="00000000">
      <w:pPr>
        <w:spacing w:after="238" w:line="279" w:lineRule="auto"/>
        <w:ind w:left="295" w:right="314" w:firstLine="215"/>
        <w:jc w:val="both"/>
      </w:pPr>
      <w:r>
        <w:rPr>
          <w:rFonts w:ascii="Times New Roman" w:eastAsia="Times New Roman" w:hAnsi="Times New Roman" w:cs="Times New Roman"/>
          <w:color w:val="121312"/>
          <w:sz w:val="19"/>
        </w:rPr>
        <w:t xml:space="preserve">Upon completion of the 50 epochs, the final metrics were obtained. The accuracy on the training data reached a certain level, and the corresponding loss decreased accordingly. Similarly, the validation accuracy and loss were also computed, representing the model's generalization performance on unseen data. By </w:t>
      </w:r>
      <w:proofErr w:type="spellStart"/>
      <w:r>
        <w:rPr>
          <w:rFonts w:ascii="Times New Roman" w:eastAsia="Times New Roman" w:hAnsi="Times New Roman" w:cs="Times New Roman"/>
          <w:color w:val="121312"/>
          <w:sz w:val="19"/>
        </w:rPr>
        <w:t>analyzing</w:t>
      </w:r>
      <w:proofErr w:type="spellEnd"/>
      <w:r>
        <w:rPr>
          <w:rFonts w:ascii="Times New Roman" w:eastAsia="Times New Roman" w:hAnsi="Times New Roman" w:cs="Times New Roman"/>
          <w:color w:val="121312"/>
          <w:sz w:val="19"/>
        </w:rPr>
        <w:t xml:space="preserve"> the accuracy and loss curves, it was possible to discern whether the model was overfitting (if training accuracy is much higher than validation accuracy) or underfitting (if both accuracies are low).</w:t>
      </w:r>
    </w:p>
    <w:p w14:paraId="0DA530EB" w14:textId="77777777" w:rsidR="00A31BDF" w:rsidRDefault="00000000">
      <w:pPr>
        <w:spacing w:after="238" w:line="279" w:lineRule="auto"/>
        <w:ind w:left="295" w:right="315" w:firstLine="215"/>
        <w:jc w:val="both"/>
      </w:pPr>
      <w:r>
        <w:rPr>
          <w:rFonts w:ascii="Times New Roman" w:eastAsia="Times New Roman" w:hAnsi="Times New Roman" w:cs="Times New Roman"/>
          <w:color w:val="121312"/>
          <w:sz w:val="19"/>
        </w:rPr>
        <w:t>To assess the overall effectiveness of the model, a comparison between training accuracy and validation accuracy was made. A larger gap between these two values could indicate potential overfitting. Conversely, if the two accuracies are close, it implies a well-generalized model that performs consistently on both training and validation data.</w:t>
      </w:r>
    </w:p>
    <w:p w14:paraId="15526304" w14:textId="77777777" w:rsidR="00A31BDF" w:rsidRDefault="00A31BDF">
      <w:pPr>
        <w:sectPr w:rsidR="00A31BDF">
          <w:pgSz w:w="10900" w:h="14860"/>
          <w:pgMar w:top="826" w:right="648" w:bottom="443" w:left="555" w:header="720" w:footer="720" w:gutter="0"/>
          <w:cols w:space="720"/>
        </w:sectPr>
      </w:pPr>
    </w:p>
    <w:p w14:paraId="14AD5A69" w14:textId="77777777" w:rsidR="00A31BDF" w:rsidRDefault="00000000">
      <w:pPr>
        <w:spacing w:after="0"/>
        <w:ind w:left="-335"/>
      </w:pPr>
      <w:r>
        <w:rPr>
          <w:noProof/>
        </w:rPr>
        <w:lastRenderedPageBreak/>
        <w:drawing>
          <wp:inline distT="0" distB="0" distL="0" distR="0" wp14:anchorId="6F06F88D" wp14:editId="797A1E39">
            <wp:extent cx="5305425" cy="7829550"/>
            <wp:effectExtent l="0" t="0" r="0"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10"/>
                    <a:stretch>
                      <a:fillRect/>
                    </a:stretch>
                  </pic:blipFill>
                  <pic:spPr>
                    <a:xfrm>
                      <a:off x="0" y="0"/>
                      <a:ext cx="5305425" cy="7829550"/>
                    </a:xfrm>
                    <a:prstGeom prst="rect">
                      <a:avLst/>
                    </a:prstGeom>
                  </pic:spPr>
                </pic:pic>
              </a:graphicData>
            </a:graphic>
          </wp:inline>
        </w:drawing>
      </w:r>
    </w:p>
    <w:p w14:paraId="59722C55" w14:textId="77777777" w:rsidR="00A31BDF" w:rsidRDefault="00A31BDF">
      <w:pPr>
        <w:sectPr w:rsidR="00A31BDF">
          <w:pgSz w:w="10900" w:h="14860"/>
          <w:pgMar w:top="930" w:right="1440" w:bottom="1440" w:left="1440" w:header="720" w:footer="720" w:gutter="0"/>
          <w:cols w:space="720"/>
        </w:sectPr>
      </w:pPr>
    </w:p>
    <w:p w14:paraId="0C1BAFF2"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lastRenderedPageBreak/>
        <w:t>The table presents a summary of the training and validation performance of a machine learning model over a series of 50 epochs. Each row in the table corresponds to a specific epoch, and the columns provide the following information:</w:t>
      </w:r>
    </w:p>
    <w:p w14:paraId="1D397C15" w14:textId="77777777" w:rsidR="00A31BDF" w:rsidRDefault="00000000">
      <w:pPr>
        <w:numPr>
          <w:ilvl w:val="0"/>
          <w:numId w:val="1"/>
        </w:numPr>
        <w:spacing w:after="238" w:line="279" w:lineRule="auto"/>
        <w:ind w:right="54" w:firstLine="215"/>
        <w:jc w:val="both"/>
      </w:pPr>
      <w:r>
        <w:rPr>
          <w:rFonts w:ascii="Times New Roman" w:eastAsia="Times New Roman" w:hAnsi="Times New Roman" w:cs="Times New Roman"/>
          <w:b/>
          <w:color w:val="121312"/>
          <w:sz w:val="19"/>
        </w:rPr>
        <w:t xml:space="preserve">Epoch: </w:t>
      </w:r>
      <w:r>
        <w:rPr>
          <w:rFonts w:ascii="Times New Roman" w:eastAsia="Times New Roman" w:hAnsi="Times New Roman" w:cs="Times New Roman"/>
          <w:color w:val="121312"/>
          <w:sz w:val="19"/>
        </w:rPr>
        <w:t>This column simply indicates the epoch number, starting from 1 and going up to 50.</w:t>
      </w:r>
    </w:p>
    <w:p w14:paraId="4159E8B4" w14:textId="77777777" w:rsidR="00A31BDF" w:rsidRDefault="00000000">
      <w:pPr>
        <w:numPr>
          <w:ilvl w:val="0"/>
          <w:numId w:val="1"/>
        </w:numPr>
        <w:spacing w:after="238" w:line="279" w:lineRule="auto"/>
        <w:ind w:right="54" w:firstLine="215"/>
        <w:jc w:val="both"/>
      </w:pPr>
      <w:r>
        <w:rPr>
          <w:rFonts w:ascii="Times New Roman" w:eastAsia="Times New Roman" w:hAnsi="Times New Roman" w:cs="Times New Roman"/>
          <w:b/>
          <w:color w:val="121312"/>
          <w:sz w:val="19"/>
        </w:rPr>
        <w:t xml:space="preserve">Training Loss: </w:t>
      </w:r>
      <w:r>
        <w:rPr>
          <w:rFonts w:ascii="Times New Roman" w:eastAsia="Times New Roman" w:hAnsi="Times New Roman" w:cs="Times New Roman"/>
          <w:color w:val="121312"/>
          <w:sz w:val="19"/>
        </w:rPr>
        <w:t xml:space="preserve">This column shows the training loss value at the end of each epoch. Training loss is a measure of how well the model's predictions match the actual target values during training. Lower values indicate better alignment between predictions and </w:t>
      </w:r>
      <w:proofErr w:type="spellStart"/>
      <w:proofErr w:type="gramStart"/>
      <w:r>
        <w:rPr>
          <w:rFonts w:ascii="Times New Roman" w:eastAsia="Times New Roman" w:hAnsi="Times New Roman" w:cs="Times New Roman"/>
          <w:color w:val="121312"/>
          <w:sz w:val="19"/>
        </w:rPr>
        <w:t>targets.The</w:t>
      </w:r>
      <w:proofErr w:type="spellEnd"/>
      <w:proofErr w:type="gramEnd"/>
      <w:r>
        <w:rPr>
          <w:rFonts w:ascii="Times New Roman" w:eastAsia="Times New Roman" w:hAnsi="Times New Roman" w:cs="Times New Roman"/>
          <w:color w:val="121312"/>
          <w:sz w:val="19"/>
        </w:rPr>
        <w:t xml:space="preserve"> training loss is often calculated using a loss function like Mean Squared Error (MSE) for regression tasks or Cross-Entropy Loss for classification tasks. For example, the MSE formula for regression could be:</w:t>
      </w:r>
    </w:p>
    <w:p w14:paraId="31410846" w14:textId="77777777" w:rsidR="00A31BDF" w:rsidRDefault="00000000">
      <w:pPr>
        <w:pStyle w:val="Heading1"/>
        <w:spacing w:after="250"/>
        <w:ind w:left="250"/>
      </w:pPr>
      <w:r>
        <w:rPr>
          <w:color w:val="121312"/>
        </w:rPr>
        <w:t xml:space="preserve">MSE = (1 / n) * </w:t>
      </w:r>
      <w:proofErr w:type="gramStart"/>
      <w:r>
        <w:rPr>
          <w:color w:val="121312"/>
        </w:rPr>
        <w:t>Σ(</w:t>
      </w:r>
      <w:proofErr w:type="gramEnd"/>
      <w:r>
        <w:rPr>
          <w:color w:val="121312"/>
        </w:rPr>
        <w:t>actual - predicted)^2</w:t>
      </w:r>
    </w:p>
    <w:p w14:paraId="26E738D4"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t>Where n is the number of training samples, actual is the actual target value, and predicted is the model's predicted value</w:t>
      </w:r>
    </w:p>
    <w:p w14:paraId="0F7BD6DD"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t xml:space="preserve">3. </w:t>
      </w:r>
      <w:r>
        <w:rPr>
          <w:rFonts w:ascii="Times New Roman" w:eastAsia="Times New Roman" w:hAnsi="Times New Roman" w:cs="Times New Roman"/>
          <w:b/>
          <w:color w:val="121312"/>
          <w:sz w:val="19"/>
        </w:rPr>
        <w:t xml:space="preserve">Training Accuracy: </w:t>
      </w:r>
      <w:r>
        <w:rPr>
          <w:rFonts w:ascii="Times New Roman" w:eastAsia="Times New Roman" w:hAnsi="Times New Roman" w:cs="Times New Roman"/>
          <w:color w:val="121312"/>
          <w:sz w:val="19"/>
        </w:rPr>
        <w:t xml:space="preserve">This column displays the training accuracy achieved at the end of each epoch. Training accuracy represents the percentage of correctly classified samples in the training dataset. Higher values indicate better performance on the training </w:t>
      </w:r>
      <w:proofErr w:type="spellStart"/>
      <w:proofErr w:type="gramStart"/>
      <w:r>
        <w:rPr>
          <w:rFonts w:ascii="Times New Roman" w:eastAsia="Times New Roman" w:hAnsi="Times New Roman" w:cs="Times New Roman"/>
          <w:color w:val="121312"/>
          <w:sz w:val="19"/>
        </w:rPr>
        <w:t>data.The</w:t>
      </w:r>
      <w:proofErr w:type="spellEnd"/>
      <w:proofErr w:type="gramEnd"/>
      <w:r>
        <w:rPr>
          <w:rFonts w:ascii="Times New Roman" w:eastAsia="Times New Roman" w:hAnsi="Times New Roman" w:cs="Times New Roman"/>
          <w:color w:val="121312"/>
          <w:sz w:val="19"/>
        </w:rPr>
        <w:t xml:space="preserve"> training accuracy is calculated by comparing the number of correctly classified samples to the total number of training samples:</w:t>
      </w:r>
    </w:p>
    <w:p w14:paraId="1CEE9874" w14:textId="77777777" w:rsidR="00A31BDF" w:rsidRDefault="00000000">
      <w:pPr>
        <w:pStyle w:val="Heading1"/>
        <w:spacing w:after="250"/>
        <w:ind w:left="250"/>
      </w:pPr>
      <w:r>
        <w:rPr>
          <w:color w:val="121312"/>
        </w:rPr>
        <w:t>Training Accuracy = (Number of Correctly Classified Samples / Total Number of Training Samples) * 100%</w:t>
      </w:r>
    </w:p>
    <w:p w14:paraId="085B6E83"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t xml:space="preserve">4. </w:t>
      </w:r>
      <w:r>
        <w:rPr>
          <w:rFonts w:ascii="Times New Roman" w:eastAsia="Times New Roman" w:hAnsi="Times New Roman" w:cs="Times New Roman"/>
          <w:b/>
          <w:color w:val="121312"/>
          <w:sz w:val="19"/>
        </w:rPr>
        <w:t xml:space="preserve">Validation Loss: </w:t>
      </w:r>
      <w:r>
        <w:rPr>
          <w:rFonts w:ascii="Times New Roman" w:eastAsia="Times New Roman" w:hAnsi="Times New Roman" w:cs="Times New Roman"/>
          <w:color w:val="121312"/>
          <w:sz w:val="19"/>
        </w:rPr>
        <w:t xml:space="preserve">Here, the validation loss at the end of each epoch. Validation loss measures how well the model generalizes to new, unseen data (validation set). Like training loss, lower values indicate better </w:t>
      </w:r>
      <w:proofErr w:type="spellStart"/>
      <w:proofErr w:type="gramStart"/>
      <w:r>
        <w:rPr>
          <w:rFonts w:ascii="Times New Roman" w:eastAsia="Times New Roman" w:hAnsi="Times New Roman" w:cs="Times New Roman"/>
          <w:color w:val="121312"/>
          <w:sz w:val="19"/>
        </w:rPr>
        <w:t>generalization.Like</w:t>
      </w:r>
      <w:proofErr w:type="spellEnd"/>
      <w:proofErr w:type="gramEnd"/>
      <w:r>
        <w:rPr>
          <w:rFonts w:ascii="Times New Roman" w:eastAsia="Times New Roman" w:hAnsi="Times New Roman" w:cs="Times New Roman"/>
          <w:color w:val="121312"/>
          <w:sz w:val="19"/>
        </w:rPr>
        <w:t xml:space="preserve"> the training loss, the validation loss is also calculated using a loss function. For example, for a classification task with cross-entropy loss:</w:t>
      </w:r>
    </w:p>
    <w:p w14:paraId="36AB5F4C" w14:textId="77777777" w:rsidR="00A31BDF" w:rsidRDefault="00000000">
      <w:pPr>
        <w:pStyle w:val="Heading1"/>
        <w:spacing w:after="250"/>
        <w:ind w:left="250"/>
      </w:pPr>
      <w:r>
        <w:rPr>
          <w:color w:val="121312"/>
        </w:rPr>
        <w:t>Validation Loss = -</w:t>
      </w:r>
      <w:proofErr w:type="gramStart"/>
      <w:r>
        <w:rPr>
          <w:color w:val="121312"/>
        </w:rPr>
        <w:t>Σ(</w:t>
      </w:r>
      <w:proofErr w:type="gramEnd"/>
      <w:r>
        <w:rPr>
          <w:color w:val="121312"/>
        </w:rPr>
        <w:t>actual * log(predicted))</w:t>
      </w:r>
    </w:p>
    <w:p w14:paraId="6773B9ED" w14:textId="77777777" w:rsidR="00A31BDF" w:rsidRDefault="00000000">
      <w:pPr>
        <w:spacing w:after="238" w:line="279" w:lineRule="auto"/>
        <w:ind w:left="255" w:right="54"/>
        <w:jc w:val="both"/>
      </w:pPr>
      <w:r>
        <w:rPr>
          <w:rFonts w:ascii="Times New Roman" w:eastAsia="Times New Roman" w:hAnsi="Times New Roman" w:cs="Times New Roman"/>
          <w:color w:val="121312"/>
          <w:sz w:val="19"/>
        </w:rPr>
        <w:t>Where actual is the one-hot encoded true label vector, and predicted is the predicted probability distribution.</w:t>
      </w:r>
    </w:p>
    <w:p w14:paraId="5DB0B8B3"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t xml:space="preserve">5. </w:t>
      </w:r>
      <w:r>
        <w:rPr>
          <w:rFonts w:ascii="Times New Roman" w:eastAsia="Times New Roman" w:hAnsi="Times New Roman" w:cs="Times New Roman"/>
          <w:b/>
          <w:color w:val="121312"/>
          <w:sz w:val="19"/>
        </w:rPr>
        <w:t xml:space="preserve">Validation Accuracy: </w:t>
      </w:r>
      <w:r>
        <w:rPr>
          <w:rFonts w:ascii="Times New Roman" w:eastAsia="Times New Roman" w:hAnsi="Times New Roman" w:cs="Times New Roman"/>
          <w:color w:val="121312"/>
          <w:sz w:val="19"/>
        </w:rPr>
        <w:t xml:space="preserve">This column shows the validation accuracy obtained at the end of each epoch. Validation accuracy represents the percentage of correctly classified samples in the validation dataset. Higher values indicate better generalization to new </w:t>
      </w:r>
      <w:proofErr w:type="spellStart"/>
      <w:proofErr w:type="gramStart"/>
      <w:r>
        <w:rPr>
          <w:rFonts w:ascii="Times New Roman" w:eastAsia="Times New Roman" w:hAnsi="Times New Roman" w:cs="Times New Roman"/>
          <w:color w:val="121312"/>
          <w:sz w:val="19"/>
        </w:rPr>
        <w:t>data.Similar</w:t>
      </w:r>
      <w:proofErr w:type="spellEnd"/>
      <w:proofErr w:type="gramEnd"/>
      <w:r>
        <w:rPr>
          <w:rFonts w:ascii="Times New Roman" w:eastAsia="Times New Roman" w:hAnsi="Times New Roman" w:cs="Times New Roman"/>
          <w:color w:val="121312"/>
          <w:sz w:val="19"/>
        </w:rPr>
        <w:t xml:space="preserve"> to training accuracy, the validation accuracy is calculated by comparing the number of correctly classified validation samples to the total number of validation samples:</w:t>
      </w:r>
    </w:p>
    <w:p w14:paraId="5FAA91AD" w14:textId="77777777" w:rsidR="00A31BDF" w:rsidRDefault="00000000">
      <w:pPr>
        <w:pStyle w:val="Heading1"/>
        <w:spacing w:after="250"/>
        <w:ind w:left="250"/>
      </w:pPr>
      <w:r>
        <w:rPr>
          <w:color w:val="121312"/>
        </w:rPr>
        <w:t>Validation Accuracy = (Number of Correctly Classified Validation Samples / Total Number of Validation Samples) 100%</w:t>
      </w:r>
    </w:p>
    <w:p w14:paraId="2DA39435" w14:textId="77777777" w:rsidR="00A31BDF" w:rsidRDefault="00000000">
      <w:pPr>
        <w:spacing w:after="260"/>
        <w:ind w:left="255"/>
      </w:pPr>
      <w:r>
        <w:rPr>
          <w:rFonts w:ascii="Times New Roman" w:eastAsia="Times New Roman" w:hAnsi="Times New Roman" w:cs="Times New Roman"/>
          <w:color w:val="121312"/>
          <w:sz w:val="19"/>
          <w:u w:val="single" w:color="121312"/>
        </w:rPr>
        <w:t>Let's break down some of the mathematical concepts and formulas involved:</w:t>
      </w:r>
    </w:p>
    <w:p w14:paraId="7779807B" w14:textId="77777777" w:rsidR="00A31BDF" w:rsidRDefault="00000000">
      <w:pPr>
        <w:numPr>
          <w:ilvl w:val="0"/>
          <w:numId w:val="2"/>
        </w:numPr>
        <w:spacing w:after="24"/>
        <w:ind w:hanging="360"/>
      </w:pPr>
      <w:r>
        <w:rPr>
          <w:rFonts w:ascii="Times New Roman" w:eastAsia="Times New Roman" w:hAnsi="Times New Roman" w:cs="Times New Roman"/>
          <w:b/>
          <w:color w:val="121312"/>
          <w:sz w:val="19"/>
        </w:rPr>
        <w:t>Loss Function (Cross-Entropy Loss):</w:t>
      </w:r>
    </w:p>
    <w:p w14:paraId="0B42D69D" w14:textId="77777777" w:rsidR="00A31BDF" w:rsidRDefault="00000000">
      <w:pPr>
        <w:spacing w:after="8" w:line="279" w:lineRule="auto"/>
        <w:ind w:left="255" w:right="54"/>
        <w:jc w:val="both"/>
      </w:pPr>
      <w:r>
        <w:rPr>
          <w:rFonts w:ascii="Times New Roman" w:eastAsia="Times New Roman" w:hAnsi="Times New Roman" w:cs="Times New Roman"/>
          <w:color w:val="121312"/>
          <w:sz w:val="19"/>
        </w:rPr>
        <w:t>The loss function measures the difference between the predicted outputs of the model and the actual target labels.</w:t>
      </w:r>
    </w:p>
    <w:p w14:paraId="1E2FF61E" w14:textId="77777777" w:rsidR="00A31BDF" w:rsidRDefault="00000000">
      <w:pPr>
        <w:spacing w:after="238" w:line="279" w:lineRule="auto"/>
        <w:ind w:left="15" w:right="54"/>
        <w:jc w:val="both"/>
      </w:pPr>
      <w:r>
        <w:rPr>
          <w:rFonts w:ascii="Times New Roman" w:eastAsia="Times New Roman" w:hAnsi="Times New Roman" w:cs="Times New Roman"/>
          <w:color w:val="121312"/>
          <w:sz w:val="19"/>
        </w:rPr>
        <w:t>The mathematical expression for the cross-entropy loss for a single example is:</w:t>
      </w:r>
    </w:p>
    <w:p w14:paraId="31018F67" w14:textId="77777777" w:rsidR="00A31BDF" w:rsidRDefault="00000000">
      <w:pPr>
        <w:spacing w:after="337"/>
        <w:ind w:left="285"/>
      </w:pPr>
      <w:r>
        <w:rPr>
          <w:noProof/>
        </w:rPr>
        <w:drawing>
          <wp:inline distT="0" distB="0" distL="0" distR="0" wp14:anchorId="5CE66B37" wp14:editId="0EABF639">
            <wp:extent cx="1095375" cy="504825"/>
            <wp:effectExtent l="0" t="0" r="0" b="0"/>
            <wp:docPr id="2624" name="Picture 2624"/>
            <wp:cNvGraphicFramePr/>
            <a:graphic xmlns:a="http://schemas.openxmlformats.org/drawingml/2006/main">
              <a:graphicData uri="http://schemas.openxmlformats.org/drawingml/2006/picture">
                <pic:pic xmlns:pic="http://schemas.openxmlformats.org/drawingml/2006/picture">
                  <pic:nvPicPr>
                    <pic:cNvPr id="2624" name="Picture 2624"/>
                    <pic:cNvPicPr/>
                  </pic:nvPicPr>
                  <pic:blipFill>
                    <a:blip r:embed="rId11"/>
                    <a:stretch>
                      <a:fillRect/>
                    </a:stretch>
                  </pic:blipFill>
                  <pic:spPr>
                    <a:xfrm>
                      <a:off x="0" y="0"/>
                      <a:ext cx="1095375" cy="504825"/>
                    </a:xfrm>
                    <a:prstGeom prst="rect">
                      <a:avLst/>
                    </a:prstGeom>
                  </pic:spPr>
                </pic:pic>
              </a:graphicData>
            </a:graphic>
          </wp:inline>
        </w:drawing>
      </w:r>
    </w:p>
    <w:p w14:paraId="23E7263B" w14:textId="77777777" w:rsidR="00A31BDF" w:rsidRDefault="00000000">
      <w:pPr>
        <w:numPr>
          <w:ilvl w:val="0"/>
          <w:numId w:val="2"/>
        </w:numPr>
        <w:spacing w:after="24"/>
        <w:ind w:hanging="360"/>
      </w:pPr>
      <w:proofErr w:type="spellStart"/>
      <w:r>
        <w:rPr>
          <w:rFonts w:ascii="Times New Roman" w:eastAsia="Times New Roman" w:hAnsi="Times New Roman" w:cs="Times New Roman"/>
          <w:b/>
          <w:color w:val="121312"/>
          <w:sz w:val="19"/>
        </w:rPr>
        <w:t>Softmax</w:t>
      </w:r>
      <w:proofErr w:type="spellEnd"/>
      <w:r>
        <w:rPr>
          <w:rFonts w:ascii="Times New Roman" w:eastAsia="Times New Roman" w:hAnsi="Times New Roman" w:cs="Times New Roman"/>
          <w:b/>
          <w:color w:val="121312"/>
          <w:sz w:val="19"/>
        </w:rPr>
        <w:t xml:space="preserve"> Activation Function:</w:t>
      </w:r>
    </w:p>
    <w:p w14:paraId="75B267AB"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lastRenderedPageBreak/>
        <w:t xml:space="preserve">The final layer of the neural network uses the </w:t>
      </w:r>
      <w:proofErr w:type="spellStart"/>
      <w:r>
        <w:rPr>
          <w:rFonts w:ascii="Times New Roman" w:eastAsia="Times New Roman" w:hAnsi="Times New Roman" w:cs="Times New Roman"/>
          <w:color w:val="121312"/>
          <w:sz w:val="19"/>
        </w:rPr>
        <w:t>softmax</w:t>
      </w:r>
      <w:proofErr w:type="spellEnd"/>
      <w:r>
        <w:rPr>
          <w:rFonts w:ascii="Times New Roman" w:eastAsia="Times New Roman" w:hAnsi="Times New Roman" w:cs="Times New Roman"/>
          <w:color w:val="121312"/>
          <w:sz w:val="19"/>
        </w:rPr>
        <w:t xml:space="preserve"> activation function to convert the output scores into class probabilities. The </w:t>
      </w:r>
      <w:proofErr w:type="spellStart"/>
      <w:r>
        <w:rPr>
          <w:rFonts w:ascii="Times New Roman" w:eastAsia="Times New Roman" w:hAnsi="Times New Roman" w:cs="Times New Roman"/>
          <w:color w:val="121312"/>
          <w:sz w:val="19"/>
        </w:rPr>
        <w:t>softmax</w:t>
      </w:r>
      <w:proofErr w:type="spellEnd"/>
      <w:r>
        <w:rPr>
          <w:rFonts w:ascii="Times New Roman" w:eastAsia="Times New Roman" w:hAnsi="Times New Roman" w:cs="Times New Roman"/>
          <w:color w:val="121312"/>
          <w:sz w:val="19"/>
        </w:rPr>
        <w:t xml:space="preserve"> function for class</w:t>
      </w:r>
    </w:p>
    <w:p w14:paraId="583FFAD7" w14:textId="77777777" w:rsidR="00A31BDF" w:rsidRDefault="00000000">
      <w:pPr>
        <w:spacing w:after="337"/>
        <w:ind w:left="285"/>
      </w:pPr>
      <w:r>
        <w:rPr>
          <w:noProof/>
        </w:rPr>
        <w:drawing>
          <wp:inline distT="0" distB="0" distL="0" distR="0" wp14:anchorId="7611A8FE" wp14:editId="1E8D12A2">
            <wp:extent cx="1009650" cy="438150"/>
            <wp:effectExtent l="0" t="0" r="0" b="0"/>
            <wp:docPr id="2877" name="Picture 2877"/>
            <wp:cNvGraphicFramePr/>
            <a:graphic xmlns:a="http://schemas.openxmlformats.org/drawingml/2006/main">
              <a:graphicData uri="http://schemas.openxmlformats.org/drawingml/2006/picture">
                <pic:pic xmlns:pic="http://schemas.openxmlformats.org/drawingml/2006/picture">
                  <pic:nvPicPr>
                    <pic:cNvPr id="2877" name="Picture 2877"/>
                    <pic:cNvPicPr/>
                  </pic:nvPicPr>
                  <pic:blipFill>
                    <a:blip r:embed="rId12"/>
                    <a:stretch>
                      <a:fillRect/>
                    </a:stretch>
                  </pic:blipFill>
                  <pic:spPr>
                    <a:xfrm>
                      <a:off x="0" y="0"/>
                      <a:ext cx="1009650" cy="438150"/>
                    </a:xfrm>
                    <a:prstGeom prst="rect">
                      <a:avLst/>
                    </a:prstGeom>
                  </pic:spPr>
                </pic:pic>
              </a:graphicData>
            </a:graphic>
          </wp:inline>
        </w:drawing>
      </w:r>
    </w:p>
    <w:p w14:paraId="2986DD5A" w14:textId="77777777" w:rsidR="00A31BDF" w:rsidRDefault="00000000">
      <w:pPr>
        <w:numPr>
          <w:ilvl w:val="0"/>
          <w:numId w:val="2"/>
        </w:numPr>
        <w:spacing w:after="24"/>
        <w:ind w:hanging="360"/>
      </w:pPr>
      <w:r>
        <w:rPr>
          <w:rFonts w:ascii="Times New Roman" w:eastAsia="Times New Roman" w:hAnsi="Times New Roman" w:cs="Times New Roman"/>
          <w:b/>
          <w:color w:val="121312"/>
          <w:sz w:val="19"/>
        </w:rPr>
        <w:t>Accuracy Calculation:</w:t>
      </w:r>
    </w:p>
    <w:p w14:paraId="35E697F8"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t>Accuracy is calculated as the ratio of correctly predicted samples to the total number of samples. The mathematical expression is:</w:t>
      </w:r>
    </w:p>
    <w:p w14:paraId="6A60C980" w14:textId="77777777" w:rsidR="00A31BDF" w:rsidRDefault="00000000">
      <w:pPr>
        <w:pStyle w:val="Heading1"/>
        <w:spacing w:after="718"/>
        <w:ind w:left="250"/>
      </w:pPr>
      <w:r>
        <w:rPr>
          <w:color w:val="121312"/>
        </w:rPr>
        <w:t>Accuracy = (Number of Correctly Predicted Samples) / (Total Number of Samples)</w:t>
      </w:r>
    </w:p>
    <w:p w14:paraId="1E1F2D7C"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t xml:space="preserve">The purpose of this table is to track the model's progress as it's being trained. In an ideal scenario, </w:t>
      </w:r>
      <w:proofErr w:type="gramStart"/>
      <w:r>
        <w:rPr>
          <w:rFonts w:ascii="Times New Roman" w:eastAsia="Times New Roman" w:hAnsi="Times New Roman" w:cs="Times New Roman"/>
          <w:color w:val="121312"/>
          <w:sz w:val="19"/>
        </w:rPr>
        <w:t>It</w:t>
      </w:r>
      <w:proofErr w:type="gramEnd"/>
      <w:r>
        <w:rPr>
          <w:rFonts w:ascii="Times New Roman" w:eastAsia="Times New Roman" w:hAnsi="Times New Roman" w:cs="Times New Roman"/>
          <w:color w:val="121312"/>
          <w:sz w:val="19"/>
        </w:rPr>
        <w:t xml:space="preserve"> would expect both training loss and validation loss to decrease as the epochs increase. This indicates that the model is learning to make better predictions and is generalizing well to unseen data. Similarly, it would hope to see an increase in both training and validation accuracy, as this demonstrates that the model is improving its ability to classify samples correctly.</w:t>
      </w:r>
    </w:p>
    <w:p w14:paraId="2D20BCCC"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t>However, if the training loss continues to decrease while the validation loss increases, or if the training accuracy is much higher than the validation accuracy, it might indicate overfitting. Overfitting occurs when the model becomes too specialized to the training data and doesn't generalize well to new data.</w:t>
      </w:r>
    </w:p>
    <w:p w14:paraId="5BF7B447" w14:textId="77777777" w:rsidR="00A31BDF" w:rsidRDefault="00000000">
      <w:pPr>
        <w:spacing w:after="238" w:line="279" w:lineRule="auto"/>
        <w:ind w:left="15" w:right="54" w:firstLine="215"/>
        <w:jc w:val="both"/>
      </w:pPr>
      <w:r>
        <w:rPr>
          <w:rFonts w:ascii="Times New Roman" w:eastAsia="Times New Roman" w:hAnsi="Times New Roman" w:cs="Times New Roman"/>
          <w:color w:val="121312"/>
          <w:sz w:val="19"/>
        </w:rPr>
        <w:t>Conversely, if both training and validation loss are high and accuracy is low, the model might be underfitting. Underfitting occurs when the model is too simple to capture the underlying patterns in the data.</w:t>
      </w:r>
    </w:p>
    <w:p w14:paraId="48CBDD49" w14:textId="77777777" w:rsidR="00A31BDF" w:rsidRDefault="00000000">
      <w:pPr>
        <w:spacing w:after="5" w:line="279" w:lineRule="auto"/>
        <w:ind w:left="15" w:right="54" w:firstLine="215"/>
        <w:jc w:val="both"/>
      </w:pPr>
      <w:r>
        <w:rPr>
          <w:rFonts w:ascii="Times New Roman" w:eastAsia="Times New Roman" w:hAnsi="Times New Roman" w:cs="Times New Roman"/>
          <w:color w:val="121312"/>
          <w:sz w:val="19"/>
        </w:rPr>
        <w:t>By monitoring these metrics over epochs, it can make informed decisions about whether to continue training, adjust model parameters, or make other modifications to improve the model's performance.</w:t>
      </w:r>
    </w:p>
    <w:p w14:paraId="4FF51D06" w14:textId="77777777" w:rsidR="00A31BDF" w:rsidRDefault="00000000">
      <w:pPr>
        <w:spacing w:after="344"/>
        <w:ind w:left="30"/>
      </w:pPr>
      <w:r>
        <w:rPr>
          <w:noProof/>
        </w:rPr>
        <w:drawing>
          <wp:inline distT="0" distB="0" distL="0" distR="0" wp14:anchorId="25109C28" wp14:editId="09437311">
            <wp:extent cx="4495801" cy="1724025"/>
            <wp:effectExtent l="0" t="0" r="0" b="0"/>
            <wp:docPr id="2879" name="Picture 2879"/>
            <wp:cNvGraphicFramePr/>
            <a:graphic xmlns:a="http://schemas.openxmlformats.org/drawingml/2006/main">
              <a:graphicData uri="http://schemas.openxmlformats.org/drawingml/2006/picture">
                <pic:pic xmlns:pic="http://schemas.openxmlformats.org/drawingml/2006/picture">
                  <pic:nvPicPr>
                    <pic:cNvPr id="2879" name="Picture 2879"/>
                    <pic:cNvPicPr/>
                  </pic:nvPicPr>
                  <pic:blipFill>
                    <a:blip r:embed="rId13"/>
                    <a:stretch>
                      <a:fillRect/>
                    </a:stretch>
                  </pic:blipFill>
                  <pic:spPr>
                    <a:xfrm>
                      <a:off x="0" y="0"/>
                      <a:ext cx="4495801" cy="1724025"/>
                    </a:xfrm>
                    <a:prstGeom prst="rect">
                      <a:avLst/>
                    </a:prstGeom>
                  </pic:spPr>
                </pic:pic>
              </a:graphicData>
            </a:graphic>
          </wp:inline>
        </w:drawing>
      </w:r>
    </w:p>
    <w:p w14:paraId="0967516A" w14:textId="77777777" w:rsidR="00A31BDF" w:rsidRDefault="00000000">
      <w:pPr>
        <w:spacing w:after="661" w:line="265" w:lineRule="auto"/>
        <w:ind w:left="205" w:right="225" w:hanging="10"/>
        <w:jc w:val="center"/>
      </w:pPr>
      <w:r>
        <w:rPr>
          <w:rFonts w:ascii="Times New Roman" w:eastAsia="Times New Roman" w:hAnsi="Times New Roman" w:cs="Times New Roman"/>
          <w:color w:val="121312"/>
          <w:sz w:val="15"/>
        </w:rPr>
        <w:t>Img3: Input from the dataset</w:t>
      </w:r>
    </w:p>
    <w:p w14:paraId="5BAB0801" w14:textId="77777777" w:rsidR="00A31BDF" w:rsidRDefault="00000000">
      <w:pPr>
        <w:spacing w:after="455"/>
        <w:ind w:left="-405" w:right="-315"/>
      </w:pPr>
      <w:r>
        <w:rPr>
          <w:noProof/>
        </w:rPr>
        <w:drawing>
          <wp:inline distT="0" distB="0" distL="0" distR="0" wp14:anchorId="7BA2000E" wp14:editId="10E911B9">
            <wp:extent cx="6286500" cy="1123950"/>
            <wp:effectExtent l="0" t="0" r="0" b="0"/>
            <wp:docPr id="2881" name="Picture 2881"/>
            <wp:cNvGraphicFramePr/>
            <a:graphic xmlns:a="http://schemas.openxmlformats.org/drawingml/2006/main">
              <a:graphicData uri="http://schemas.openxmlformats.org/drawingml/2006/picture">
                <pic:pic xmlns:pic="http://schemas.openxmlformats.org/drawingml/2006/picture">
                  <pic:nvPicPr>
                    <pic:cNvPr id="2881" name="Picture 2881"/>
                    <pic:cNvPicPr/>
                  </pic:nvPicPr>
                  <pic:blipFill>
                    <a:blip r:embed="rId14"/>
                    <a:stretch>
                      <a:fillRect/>
                    </a:stretch>
                  </pic:blipFill>
                  <pic:spPr>
                    <a:xfrm>
                      <a:off x="0" y="0"/>
                      <a:ext cx="6286500" cy="1123950"/>
                    </a:xfrm>
                    <a:prstGeom prst="rect">
                      <a:avLst/>
                    </a:prstGeom>
                  </pic:spPr>
                </pic:pic>
              </a:graphicData>
            </a:graphic>
          </wp:inline>
        </w:drawing>
      </w:r>
    </w:p>
    <w:p w14:paraId="4B5EE68E" w14:textId="77777777" w:rsidR="00A31BDF" w:rsidRDefault="00000000">
      <w:pPr>
        <w:spacing w:after="661" w:line="265" w:lineRule="auto"/>
        <w:ind w:left="205" w:hanging="10"/>
        <w:jc w:val="center"/>
      </w:pPr>
      <w:r>
        <w:rPr>
          <w:rFonts w:ascii="Times New Roman" w:eastAsia="Times New Roman" w:hAnsi="Times New Roman" w:cs="Times New Roman"/>
          <w:color w:val="121312"/>
          <w:sz w:val="15"/>
        </w:rPr>
        <w:lastRenderedPageBreak/>
        <w:t xml:space="preserve">Img4: </w:t>
      </w:r>
      <w:proofErr w:type="gramStart"/>
      <w:r>
        <w:rPr>
          <w:rFonts w:ascii="Times New Roman" w:eastAsia="Times New Roman" w:hAnsi="Times New Roman" w:cs="Times New Roman"/>
          <w:color w:val="121312"/>
          <w:sz w:val="15"/>
        </w:rPr>
        <w:t>Output(</w:t>
      </w:r>
      <w:proofErr w:type="gramEnd"/>
      <w:r>
        <w:rPr>
          <w:rFonts w:ascii="Times New Roman" w:eastAsia="Times New Roman" w:hAnsi="Times New Roman" w:cs="Times New Roman"/>
          <w:color w:val="121312"/>
          <w:sz w:val="15"/>
        </w:rPr>
        <w:t>Fruit Picking)</w:t>
      </w:r>
    </w:p>
    <w:p w14:paraId="12BFA769" w14:textId="77777777" w:rsidR="00A31BDF" w:rsidRDefault="00000000">
      <w:pPr>
        <w:spacing w:after="337" w:line="279" w:lineRule="auto"/>
        <w:ind w:left="15" w:right="54" w:firstLine="77"/>
        <w:jc w:val="both"/>
      </w:pPr>
      <w:r>
        <w:rPr>
          <w:rFonts w:ascii="Times New Roman" w:eastAsia="Times New Roman" w:hAnsi="Times New Roman" w:cs="Times New Roman"/>
          <w:color w:val="121312"/>
          <w:sz w:val="19"/>
        </w:rPr>
        <w:t>The experiment's outcome provided insights into the model's learning process and generalization performance. The recorded accuracy and loss values, along with their progression over epochs, allowed for an evaluation of the model's ability to classify fruit images accurately. The comparison between training and validation metrics helped in understanding whether the model achieved a balance between learning from the training data and generalizing to new, unseen data</w:t>
      </w:r>
    </w:p>
    <w:p w14:paraId="5D86281B" w14:textId="77777777" w:rsidR="00A31BDF" w:rsidRDefault="00000000">
      <w:pPr>
        <w:pStyle w:val="Heading2"/>
        <w:spacing w:after="252"/>
        <w:ind w:left="85"/>
      </w:pPr>
      <w:r>
        <w:rPr>
          <w:b/>
          <w:i w:val="0"/>
        </w:rPr>
        <w:t>4. Conclusion</w:t>
      </w:r>
    </w:p>
    <w:p w14:paraId="7EBD8027" w14:textId="77777777" w:rsidR="00A31BDF" w:rsidRDefault="00000000">
      <w:pPr>
        <w:spacing w:after="206" w:line="271" w:lineRule="auto"/>
        <w:ind w:left="90" w:right="1" w:firstLine="77"/>
        <w:jc w:val="both"/>
      </w:pPr>
      <w:r>
        <w:rPr>
          <w:rFonts w:ascii="Times New Roman" w:eastAsia="Times New Roman" w:hAnsi="Times New Roman" w:cs="Times New Roman"/>
          <w:sz w:val="19"/>
        </w:rPr>
        <w:t>The paper presented a method for the robotic fruit picking system prototype based on computer vision that holds potential for modernizing fruit harvesting. Effective machine learning is based on meticulous data preprocessing, which includes diverse dataset gathering, augmentation, and normalization. Through the integration of balanced data and target environment, the system's robustness is increased. This technique has the potential to provide an effective and sustainable method for automating fruit harvesting with further development.</w:t>
      </w:r>
    </w:p>
    <w:p w14:paraId="46EA4B08" w14:textId="77777777" w:rsidR="00A31BDF" w:rsidRDefault="00000000">
      <w:pPr>
        <w:pStyle w:val="Heading1"/>
        <w:spacing w:after="252"/>
        <w:ind w:left="85"/>
      </w:pPr>
      <w:r>
        <w:rPr>
          <w:b/>
          <w:i w:val="0"/>
        </w:rPr>
        <w:t>Acknowledgements</w:t>
      </w:r>
    </w:p>
    <w:p w14:paraId="254D5D48" w14:textId="77777777" w:rsidR="00A31BDF" w:rsidRDefault="00000000">
      <w:pPr>
        <w:spacing w:after="246" w:line="271" w:lineRule="auto"/>
        <w:ind w:left="90" w:right="8" w:firstLine="77"/>
        <w:jc w:val="both"/>
      </w:pPr>
      <w:r>
        <w:rPr>
          <w:rFonts w:ascii="Times New Roman" w:eastAsia="Times New Roman" w:hAnsi="Times New Roman" w:cs="Times New Roman"/>
          <w:sz w:val="19"/>
        </w:rPr>
        <w:t xml:space="preserve">I would like to express my sincere gratitude to Vellore Institute of Technology, Bhopal and our esteemed mentor, Jayanthi Mam, for her invaluable guidance and support throughout the duration of this project. Her expertise and insights have been instrumental in shaping our work. The resources and environment provided by Vellore Institute of Technology have played a crucial role in enabling us to successfully complete this </w:t>
      </w:r>
      <w:proofErr w:type="spellStart"/>
      <w:r>
        <w:rPr>
          <w:rFonts w:ascii="Times New Roman" w:eastAsia="Times New Roman" w:hAnsi="Times New Roman" w:cs="Times New Roman"/>
          <w:sz w:val="19"/>
        </w:rPr>
        <w:t>endeavor</w:t>
      </w:r>
      <w:proofErr w:type="spellEnd"/>
      <w:r>
        <w:rPr>
          <w:rFonts w:ascii="Times New Roman" w:eastAsia="Times New Roman" w:hAnsi="Times New Roman" w:cs="Times New Roman"/>
          <w:sz w:val="19"/>
        </w:rPr>
        <w:t>.</w:t>
      </w:r>
      <w:r>
        <w:br w:type="page"/>
      </w:r>
    </w:p>
    <w:p w14:paraId="240051CC" w14:textId="77777777" w:rsidR="00A31BDF" w:rsidRDefault="00000000">
      <w:pPr>
        <w:pStyle w:val="Heading1"/>
        <w:spacing w:after="366"/>
        <w:ind w:left="85"/>
      </w:pPr>
      <w:r>
        <w:rPr>
          <w:b/>
          <w:i w:val="0"/>
        </w:rPr>
        <w:lastRenderedPageBreak/>
        <w:t>References</w:t>
      </w:r>
    </w:p>
    <w:p w14:paraId="3B4ED341"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Tang, Y., Zhou, H., Wang, H., &amp; Zhang, Y. (2023). Fruit detection and positioning technology for a Camellia oleifera C. Abel orchard based on improved YOLOv4-tiny model and binocular stereo vision. Expert systems with applications, 211, 118573.</w:t>
      </w:r>
    </w:p>
    <w:p w14:paraId="5A0B3DC7"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Chu, P., Li, Z., Lammers, K., Lu, R., &amp; Liu, X. (2021). Deep learning-based apple detection using a suppression mask R-CNN. Pattern Recognition Letters, 147, 206-211.</w:t>
      </w:r>
    </w:p>
    <w:p w14:paraId="7C4DDAF9"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Cao, B., Zhang, B., Zheng, W., Zhou, J., Lin, Y., &amp; Chen, Y. (2022). Real-time, highly accurate robotic grasp detection utilizing transfer learning for robots manipulating fragile fruits with widely variable sizes and shapes. Computers and Electronics in Agriculture, 200, 107254.</w:t>
      </w:r>
    </w:p>
    <w:p w14:paraId="51D680EF" w14:textId="77777777" w:rsidR="00A31BDF" w:rsidRDefault="00000000">
      <w:pPr>
        <w:numPr>
          <w:ilvl w:val="0"/>
          <w:numId w:val="3"/>
        </w:numPr>
        <w:spacing w:after="145" w:line="225" w:lineRule="auto"/>
        <w:ind w:hanging="225"/>
      </w:pPr>
      <w:r w:rsidRPr="00135645">
        <w:rPr>
          <w:rFonts w:ascii="Times New Roman" w:eastAsia="Times New Roman" w:hAnsi="Times New Roman" w:cs="Times New Roman"/>
          <w:sz w:val="15"/>
          <w:lang w:val="sv-SE"/>
        </w:rPr>
        <w:t xml:space="preserve">Frank, J. A., Krishnamoorthy, S. P., &amp; Kapila, V. (2017). </w:t>
      </w:r>
      <w:r>
        <w:rPr>
          <w:rFonts w:ascii="Times New Roman" w:eastAsia="Times New Roman" w:hAnsi="Times New Roman" w:cs="Times New Roman"/>
          <w:sz w:val="15"/>
        </w:rPr>
        <w:t>Toward mobile mixed-reality interaction with multi-robot systems. IEEE Robotics and Automation Letters, 2(4), 1901-1908.</w:t>
      </w:r>
    </w:p>
    <w:p w14:paraId="2D1D420B"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Rehman, A., Saba, T., Kashif, M., Fati, S. M., Bahaj, S. A., &amp; Chaudhry, H. (2022). A revisit of internet of things technologies for monitoring and control strategies in smart agriculture. Agronomy, 12(1), 127.</w:t>
      </w:r>
    </w:p>
    <w:p w14:paraId="567B6514"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Tang, Y., Chen, M., Wang, C., Luo, L., Li, J., Lian, G., &amp; Zou, X. (2020). Recognition and localization methods for vision-based fruit picking robots: A review. Frontiers in Plant Science, 11, 510.</w:t>
      </w:r>
    </w:p>
    <w:p w14:paraId="56E19C3C"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Zia, M. Z., &amp; Yousaf, M. H. (2021). A review of vision-based robotic fruit picking systems. Robotics and Autonomous Systems, 139, 103752.</w:t>
      </w:r>
    </w:p>
    <w:p w14:paraId="2833A02F"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Liu, X., Wei, Z., Qin, Y., &amp; Zhang, X. (2019). A novel recognition algorithm of fruit and branch using a robot-mounted vision system. Computers and Electronics in Agriculture, 165, 104961.</w:t>
      </w:r>
    </w:p>
    <w:p w14:paraId="5F95049D" w14:textId="77777777" w:rsidR="00A31BDF" w:rsidRDefault="00000000">
      <w:pPr>
        <w:numPr>
          <w:ilvl w:val="0"/>
          <w:numId w:val="3"/>
        </w:numPr>
        <w:spacing w:after="145" w:line="225" w:lineRule="auto"/>
        <w:ind w:hanging="225"/>
      </w:pPr>
      <w:r w:rsidRPr="00135645">
        <w:rPr>
          <w:rFonts w:ascii="Times New Roman" w:eastAsia="Times New Roman" w:hAnsi="Times New Roman" w:cs="Times New Roman"/>
          <w:sz w:val="15"/>
          <w:lang w:val="sv-SE"/>
        </w:rPr>
        <w:t xml:space="preserve">Wang, L., Yang, L., &amp; Zhang, C. (2020). </w:t>
      </w:r>
      <w:r>
        <w:rPr>
          <w:rFonts w:ascii="Times New Roman" w:eastAsia="Times New Roman" w:hAnsi="Times New Roman" w:cs="Times New Roman"/>
          <w:sz w:val="15"/>
        </w:rPr>
        <w:t>Fruit classification based on deep learning and fruit picking robot system. Transactions of the Chinese Society of Agricultural Engineering, 36(2), 268-274.</w:t>
      </w:r>
    </w:p>
    <w:p w14:paraId="72DED732"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Khan, Z. A., Zia, M. Z., &amp; Yousaf, M. H. (2020). An intelligent robotic fruit picking system using deep learning. Sensors, 20(18), 5140.</w:t>
      </w:r>
    </w:p>
    <w:p w14:paraId="69F28309" w14:textId="77777777" w:rsidR="00A31BDF" w:rsidRDefault="00000000">
      <w:pPr>
        <w:numPr>
          <w:ilvl w:val="0"/>
          <w:numId w:val="3"/>
        </w:numPr>
        <w:spacing w:after="145" w:line="225" w:lineRule="auto"/>
        <w:ind w:hanging="225"/>
      </w:pPr>
      <w:r w:rsidRPr="00135645">
        <w:rPr>
          <w:rFonts w:ascii="Times New Roman" w:eastAsia="Times New Roman" w:hAnsi="Times New Roman" w:cs="Times New Roman"/>
          <w:sz w:val="15"/>
          <w:lang w:val="sv-SE"/>
        </w:rPr>
        <w:t xml:space="preserve">Li, Y., Zhang, R., Ma, Y., &amp; Liu, J. (2016). </w:t>
      </w:r>
      <w:r>
        <w:rPr>
          <w:rFonts w:ascii="Times New Roman" w:eastAsia="Times New Roman" w:hAnsi="Times New Roman" w:cs="Times New Roman"/>
          <w:sz w:val="15"/>
        </w:rPr>
        <w:t>Fruit detection and localization in orchards using deep convolutional neural networks. Sensors, 16(8), 1222.</w:t>
      </w:r>
    </w:p>
    <w:p w14:paraId="1799E370"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Kumar, A., &amp; Choudhary, S. (2017). Design and development of a robotic fruit picking system. In Proceedings of the 2017 2nd International Conference for Convergence in Technology (pp. 1-5).</w:t>
      </w:r>
    </w:p>
    <w:p w14:paraId="05B6FA23" w14:textId="77777777" w:rsidR="00A31BDF" w:rsidRDefault="00000000">
      <w:pPr>
        <w:numPr>
          <w:ilvl w:val="0"/>
          <w:numId w:val="3"/>
        </w:numPr>
        <w:spacing w:after="145" w:line="225" w:lineRule="auto"/>
        <w:ind w:hanging="225"/>
      </w:pPr>
      <w:r>
        <w:rPr>
          <w:rFonts w:ascii="Times New Roman" w:eastAsia="Times New Roman" w:hAnsi="Times New Roman" w:cs="Times New Roman"/>
          <w:sz w:val="15"/>
        </w:rPr>
        <w:t>Simões, A. J., &amp; Ribeiro, A. (2017). Robotic systems for fruit harvesting: A review. Computers in Industry, 88, 89-104.</w:t>
      </w:r>
    </w:p>
    <w:p w14:paraId="57A6B7E7" w14:textId="77777777" w:rsidR="00A31BDF" w:rsidRDefault="00000000">
      <w:pPr>
        <w:numPr>
          <w:ilvl w:val="0"/>
          <w:numId w:val="3"/>
        </w:numPr>
        <w:spacing w:after="145" w:line="225" w:lineRule="auto"/>
        <w:ind w:hanging="225"/>
      </w:pPr>
      <w:r w:rsidRPr="00135645">
        <w:rPr>
          <w:rFonts w:ascii="Times New Roman" w:eastAsia="Times New Roman" w:hAnsi="Times New Roman" w:cs="Times New Roman"/>
          <w:sz w:val="15"/>
          <w:lang w:val="sv-SE"/>
        </w:rPr>
        <w:t xml:space="preserve">Zhang, Y., Li, S., Zhang, S., &amp; Zhao, C. (2020). </w:t>
      </w:r>
      <w:r>
        <w:rPr>
          <w:rFonts w:ascii="Times New Roman" w:eastAsia="Times New Roman" w:hAnsi="Times New Roman" w:cs="Times New Roman"/>
          <w:sz w:val="15"/>
        </w:rPr>
        <w:t>A computer vision-based robotic fruit harvesting system. Sensors, 20(8), 2220.</w:t>
      </w:r>
    </w:p>
    <w:p w14:paraId="31E9F2AF" w14:textId="77777777" w:rsidR="00A31BDF" w:rsidRDefault="00000000">
      <w:pPr>
        <w:numPr>
          <w:ilvl w:val="0"/>
          <w:numId w:val="3"/>
        </w:numPr>
        <w:spacing w:after="145" w:line="225" w:lineRule="auto"/>
        <w:ind w:hanging="225"/>
      </w:pPr>
      <w:r w:rsidRPr="00135645">
        <w:rPr>
          <w:rFonts w:ascii="Times New Roman" w:eastAsia="Times New Roman" w:hAnsi="Times New Roman" w:cs="Times New Roman"/>
          <w:sz w:val="15"/>
          <w:lang w:val="sv-SE"/>
        </w:rPr>
        <w:t xml:space="preserve">Li, H., Huang, Y., Tan, X., Wang, L., &amp; Luo, L. (2019). </w:t>
      </w:r>
      <w:r>
        <w:rPr>
          <w:rFonts w:ascii="Times New Roman" w:eastAsia="Times New Roman" w:hAnsi="Times New Roman" w:cs="Times New Roman"/>
          <w:sz w:val="15"/>
        </w:rPr>
        <w:t>Robotic end-effector design for apple harvesting. Computers and Electronics in Agriculture, 157, 60-69.</w:t>
      </w:r>
    </w:p>
    <w:p w14:paraId="770FEE46" w14:textId="77777777" w:rsidR="00A31BDF" w:rsidRDefault="00000000">
      <w:pPr>
        <w:numPr>
          <w:ilvl w:val="0"/>
          <w:numId w:val="3"/>
        </w:numPr>
        <w:spacing w:after="145" w:line="225" w:lineRule="auto"/>
        <w:ind w:hanging="225"/>
      </w:pPr>
      <w:r w:rsidRPr="00135645">
        <w:rPr>
          <w:rFonts w:ascii="Times New Roman" w:eastAsia="Times New Roman" w:hAnsi="Times New Roman" w:cs="Times New Roman"/>
          <w:sz w:val="15"/>
          <w:lang w:val="sv-SE"/>
        </w:rPr>
        <w:t xml:space="preserve">Sharma, R., Tariq, U., &amp; Chaubey, A. K. (2020). </w:t>
      </w:r>
      <w:r>
        <w:rPr>
          <w:rFonts w:ascii="Times New Roman" w:eastAsia="Times New Roman" w:hAnsi="Times New Roman" w:cs="Times New Roman"/>
          <w:sz w:val="15"/>
        </w:rPr>
        <w:t>A review on computer vision techniques for fruit detection and quality assessment. Computers and Electronics in Agriculture, 178, 105742.</w:t>
      </w:r>
    </w:p>
    <w:sectPr w:rsidR="00A31BDF">
      <w:pgSz w:w="10900" w:h="14860"/>
      <w:pgMar w:top="930" w:right="900" w:bottom="942"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A182D"/>
    <w:multiLevelType w:val="hybridMultilevel"/>
    <w:tmpl w:val="61A08E28"/>
    <w:lvl w:ilvl="0" w:tplc="110AE928">
      <w:start w:val="1"/>
      <w:numFmt w:val="decimal"/>
      <w:lvlText w:val="%1."/>
      <w:lvlJc w:val="left"/>
      <w:pPr>
        <w:ind w:left="64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A127076">
      <w:start w:val="1"/>
      <w:numFmt w:val="lowerLetter"/>
      <w:lvlText w:val="%2"/>
      <w:lvlJc w:val="left"/>
      <w:pPr>
        <w:ind w:left="142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F09C5340">
      <w:start w:val="1"/>
      <w:numFmt w:val="lowerRoman"/>
      <w:lvlText w:val="%3"/>
      <w:lvlJc w:val="left"/>
      <w:pPr>
        <w:ind w:left="214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66C6284">
      <w:start w:val="1"/>
      <w:numFmt w:val="decimal"/>
      <w:lvlText w:val="%4"/>
      <w:lvlJc w:val="left"/>
      <w:pPr>
        <w:ind w:left="286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68C9CEA">
      <w:start w:val="1"/>
      <w:numFmt w:val="lowerLetter"/>
      <w:lvlText w:val="%5"/>
      <w:lvlJc w:val="left"/>
      <w:pPr>
        <w:ind w:left="358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3072D86A">
      <w:start w:val="1"/>
      <w:numFmt w:val="lowerRoman"/>
      <w:lvlText w:val="%6"/>
      <w:lvlJc w:val="left"/>
      <w:pPr>
        <w:ind w:left="430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FDCE76BE">
      <w:start w:val="1"/>
      <w:numFmt w:val="decimal"/>
      <w:lvlText w:val="%7"/>
      <w:lvlJc w:val="left"/>
      <w:pPr>
        <w:ind w:left="502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BFAEF224">
      <w:start w:val="1"/>
      <w:numFmt w:val="lowerLetter"/>
      <w:lvlText w:val="%8"/>
      <w:lvlJc w:val="left"/>
      <w:pPr>
        <w:ind w:left="574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DB945A48">
      <w:start w:val="1"/>
      <w:numFmt w:val="lowerRoman"/>
      <w:lvlText w:val="%9"/>
      <w:lvlJc w:val="left"/>
      <w:pPr>
        <w:ind w:left="646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2E0938FB"/>
    <w:multiLevelType w:val="hybridMultilevel"/>
    <w:tmpl w:val="7E3C2766"/>
    <w:lvl w:ilvl="0" w:tplc="D5C43E0A">
      <w:start w:val="1"/>
      <w:numFmt w:val="decimal"/>
      <w:lvlText w:val="%1."/>
      <w:lvlJc w:val="left"/>
      <w:pPr>
        <w:ind w:left="360"/>
      </w:pPr>
      <w:rPr>
        <w:rFonts w:ascii="Times New Roman" w:eastAsia="Times New Roman" w:hAnsi="Times New Roman" w:cs="Times New Roman"/>
        <w:b/>
        <w:bCs/>
        <w:i w:val="0"/>
        <w:strike w:val="0"/>
        <w:dstrike w:val="0"/>
        <w:color w:val="121312"/>
        <w:sz w:val="19"/>
        <w:szCs w:val="19"/>
        <w:u w:val="none" w:color="000000"/>
        <w:bdr w:val="none" w:sz="0" w:space="0" w:color="auto"/>
        <w:shd w:val="clear" w:color="auto" w:fill="auto"/>
        <w:vertAlign w:val="baseline"/>
      </w:rPr>
    </w:lvl>
    <w:lvl w:ilvl="1" w:tplc="6B2A969C">
      <w:start w:val="1"/>
      <w:numFmt w:val="lowerLetter"/>
      <w:lvlText w:val="%2"/>
      <w:lvlJc w:val="left"/>
      <w:pPr>
        <w:ind w:left="1080"/>
      </w:pPr>
      <w:rPr>
        <w:rFonts w:ascii="Times New Roman" w:eastAsia="Times New Roman" w:hAnsi="Times New Roman" w:cs="Times New Roman"/>
        <w:b/>
        <w:bCs/>
        <w:i w:val="0"/>
        <w:strike w:val="0"/>
        <w:dstrike w:val="0"/>
        <w:color w:val="121312"/>
        <w:sz w:val="19"/>
        <w:szCs w:val="19"/>
        <w:u w:val="none" w:color="000000"/>
        <w:bdr w:val="none" w:sz="0" w:space="0" w:color="auto"/>
        <w:shd w:val="clear" w:color="auto" w:fill="auto"/>
        <w:vertAlign w:val="baseline"/>
      </w:rPr>
    </w:lvl>
    <w:lvl w:ilvl="2" w:tplc="44B65E18">
      <w:start w:val="1"/>
      <w:numFmt w:val="lowerRoman"/>
      <w:lvlText w:val="%3"/>
      <w:lvlJc w:val="left"/>
      <w:pPr>
        <w:ind w:left="1800"/>
      </w:pPr>
      <w:rPr>
        <w:rFonts w:ascii="Times New Roman" w:eastAsia="Times New Roman" w:hAnsi="Times New Roman" w:cs="Times New Roman"/>
        <w:b/>
        <w:bCs/>
        <w:i w:val="0"/>
        <w:strike w:val="0"/>
        <w:dstrike w:val="0"/>
        <w:color w:val="121312"/>
        <w:sz w:val="19"/>
        <w:szCs w:val="19"/>
        <w:u w:val="none" w:color="000000"/>
        <w:bdr w:val="none" w:sz="0" w:space="0" w:color="auto"/>
        <w:shd w:val="clear" w:color="auto" w:fill="auto"/>
        <w:vertAlign w:val="baseline"/>
      </w:rPr>
    </w:lvl>
    <w:lvl w:ilvl="3" w:tplc="117AFBDE">
      <w:start w:val="1"/>
      <w:numFmt w:val="decimal"/>
      <w:lvlText w:val="%4"/>
      <w:lvlJc w:val="left"/>
      <w:pPr>
        <w:ind w:left="2520"/>
      </w:pPr>
      <w:rPr>
        <w:rFonts w:ascii="Times New Roman" w:eastAsia="Times New Roman" w:hAnsi="Times New Roman" w:cs="Times New Roman"/>
        <w:b/>
        <w:bCs/>
        <w:i w:val="0"/>
        <w:strike w:val="0"/>
        <w:dstrike w:val="0"/>
        <w:color w:val="121312"/>
        <w:sz w:val="19"/>
        <w:szCs w:val="19"/>
        <w:u w:val="none" w:color="000000"/>
        <w:bdr w:val="none" w:sz="0" w:space="0" w:color="auto"/>
        <w:shd w:val="clear" w:color="auto" w:fill="auto"/>
        <w:vertAlign w:val="baseline"/>
      </w:rPr>
    </w:lvl>
    <w:lvl w:ilvl="4" w:tplc="FE50C6C6">
      <w:start w:val="1"/>
      <w:numFmt w:val="lowerLetter"/>
      <w:lvlText w:val="%5"/>
      <w:lvlJc w:val="left"/>
      <w:pPr>
        <w:ind w:left="3240"/>
      </w:pPr>
      <w:rPr>
        <w:rFonts w:ascii="Times New Roman" w:eastAsia="Times New Roman" w:hAnsi="Times New Roman" w:cs="Times New Roman"/>
        <w:b/>
        <w:bCs/>
        <w:i w:val="0"/>
        <w:strike w:val="0"/>
        <w:dstrike w:val="0"/>
        <w:color w:val="121312"/>
        <w:sz w:val="19"/>
        <w:szCs w:val="19"/>
        <w:u w:val="none" w:color="000000"/>
        <w:bdr w:val="none" w:sz="0" w:space="0" w:color="auto"/>
        <w:shd w:val="clear" w:color="auto" w:fill="auto"/>
        <w:vertAlign w:val="baseline"/>
      </w:rPr>
    </w:lvl>
    <w:lvl w:ilvl="5" w:tplc="51FA7254">
      <w:start w:val="1"/>
      <w:numFmt w:val="lowerRoman"/>
      <w:lvlText w:val="%6"/>
      <w:lvlJc w:val="left"/>
      <w:pPr>
        <w:ind w:left="3960"/>
      </w:pPr>
      <w:rPr>
        <w:rFonts w:ascii="Times New Roman" w:eastAsia="Times New Roman" w:hAnsi="Times New Roman" w:cs="Times New Roman"/>
        <w:b/>
        <w:bCs/>
        <w:i w:val="0"/>
        <w:strike w:val="0"/>
        <w:dstrike w:val="0"/>
        <w:color w:val="121312"/>
        <w:sz w:val="19"/>
        <w:szCs w:val="19"/>
        <w:u w:val="none" w:color="000000"/>
        <w:bdr w:val="none" w:sz="0" w:space="0" w:color="auto"/>
        <w:shd w:val="clear" w:color="auto" w:fill="auto"/>
        <w:vertAlign w:val="baseline"/>
      </w:rPr>
    </w:lvl>
    <w:lvl w:ilvl="6" w:tplc="8E607412">
      <w:start w:val="1"/>
      <w:numFmt w:val="decimal"/>
      <w:lvlText w:val="%7"/>
      <w:lvlJc w:val="left"/>
      <w:pPr>
        <w:ind w:left="4680"/>
      </w:pPr>
      <w:rPr>
        <w:rFonts w:ascii="Times New Roman" w:eastAsia="Times New Roman" w:hAnsi="Times New Roman" w:cs="Times New Roman"/>
        <w:b/>
        <w:bCs/>
        <w:i w:val="0"/>
        <w:strike w:val="0"/>
        <w:dstrike w:val="0"/>
        <w:color w:val="121312"/>
        <w:sz w:val="19"/>
        <w:szCs w:val="19"/>
        <w:u w:val="none" w:color="000000"/>
        <w:bdr w:val="none" w:sz="0" w:space="0" w:color="auto"/>
        <w:shd w:val="clear" w:color="auto" w:fill="auto"/>
        <w:vertAlign w:val="baseline"/>
      </w:rPr>
    </w:lvl>
    <w:lvl w:ilvl="7" w:tplc="4294B018">
      <w:start w:val="1"/>
      <w:numFmt w:val="lowerLetter"/>
      <w:lvlText w:val="%8"/>
      <w:lvlJc w:val="left"/>
      <w:pPr>
        <w:ind w:left="5400"/>
      </w:pPr>
      <w:rPr>
        <w:rFonts w:ascii="Times New Roman" w:eastAsia="Times New Roman" w:hAnsi="Times New Roman" w:cs="Times New Roman"/>
        <w:b/>
        <w:bCs/>
        <w:i w:val="0"/>
        <w:strike w:val="0"/>
        <w:dstrike w:val="0"/>
        <w:color w:val="121312"/>
        <w:sz w:val="19"/>
        <w:szCs w:val="19"/>
        <w:u w:val="none" w:color="000000"/>
        <w:bdr w:val="none" w:sz="0" w:space="0" w:color="auto"/>
        <w:shd w:val="clear" w:color="auto" w:fill="auto"/>
        <w:vertAlign w:val="baseline"/>
      </w:rPr>
    </w:lvl>
    <w:lvl w:ilvl="8" w:tplc="0AE0B088">
      <w:start w:val="1"/>
      <w:numFmt w:val="lowerRoman"/>
      <w:lvlText w:val="%9"/>
      <w:lvlJc w:val="left"/>
      <w:pPr>
        <w:ind w:left="6120"/>
      </w:pPr>
      <w:rPr>
        <w:rFonts w:ascii="Times New Roman" w:eastAsia="Times New Roman" w:hAnsi="Times New Roman" w:cs="Times New Roman"/>
        <w:b/>
        <w:bCs/>
        <w:i w:val="0"/>
        <w:strike w:val="0"/>
        <w:dstrike w:val="0"/>
        <w:color w:val="121312"/>
        <w:sz w:val="19"/>
        <w:szCs w:val="19"/>
        <w:u w:val="none" w:color="000000"/>
        <w:bdr w:val="none" w:sz="0" w:space="0" w:color="auto"/>
        <w:shd w:val="clear" w:color="auto" w:fill="auto"/>
        <w:vertAlign w:val="baseline"/>
      </w:rPr>
    </w:lvl>
  </w:abstractNum>
  <w:abstractNum w:abstractNumId="2" w15:restartNumberingAfterBreak="0">
    <w:nsid w:val="3BFE46BE"/>
    <w:multiLevelType w:val="hybridMultilevel"/>
    <w:tmpl w:val="586207EA"/>
    <w:lvl w:ilvl="0" w:tplc="E3E200FC">
      <w:start w:val="1"/>
      <w:numFmt w:val="decimal"/>
      <w:lvlText w:val="%1."/>
      <w:lvlJc w:val="left"/>
      <w:pPr>
        <w:ind w:left="135"/>
      </w:pPr>
      <w:rPr>
        <w:rFonts w:ascii="Times New Roman" w:eastAsia="Times New Roman" w:hAnsi="Times New Roman" w:cs="Times New Roman"/>
        <w:b w:val="0"/>
        <w:i w:val="0"/>
        <w:strike w:val="0"/>
        <w:dstrike w:val="0"/>
        <w:color w:val="121312"/>
        <w:sz w:val="19"/>
        <w:szCs w:val="19"/>
        <w:u w:val="none" w:color="000000"/>
        <w:bdr w:val="none" w:sz="0" w:space="0" w:color="auto"/>
        <w:shd w:val="clear" w:color="auto" w:fill="auto"/>
        <w:vertAlign w:val="baseline"/>
      </w:rPr>
    </w:lvl>
    <w:lvl w:ilvl="1" w:tplc="12801AA2">
      <w:start w:val="1"/>
      <w:numFmt w:val="lowerLetter"/>
      <w:lvlText w:val="%2"/>
      <w:lvlJc w:val="left"/>
      <w:pPr>
        <w:ind w:left="1335"/>
      </w:pPr>
      <w:rPr>
        <w:rFonts w:ascii="Times New Roman" w:eastAsia="Times New Roman" w:hAnsi="Times New Roman" w:cs="Times New Roman"/>
        <w:b w:val="0"/>
        <w:i w:val="0"/>
        <w:strike w:val="0"/>
        <w:dstrike w:val="0"/>
        <w:color w:val="121312"/>
        <w:sz w:val="19"/>
        <w:szCs w:val="19"/>
        <w:u w:val="none" w:color="000000"/>
        <w:bdr w:val="none" w:sz="0" w:space="0" w:color="auto"/>
        <w:shd w:val="clear" w:color="auto" w:fill="auto"/>
        <w:vertAlign w:val="baseline"/>
      </w:rPr>
    </w:lvl>
    <w:lvl w:ilvl="2" w:tplc="270C6BB2">
      <w:start w:val="1"/>
      <w:numFmt w:val="lowerRoman"/>
      <w:lvlText w:val="%3"/>
      <w:lvlJc w:val="left"/>
      <w:pPr>
        <w:ind w:left="2055"/>
      </w:pPr>
      <w:rPr>
        <w:rFonts w:ascii="Times New Roman" w:eastAsia="Times New Roman" w:hAnsi="Times New Roman" w:cs="Times New Roman"/>
        <w:b w:val="0"/>
        <w:i w:val="0"/>
        <w:strike w:val="0"/>
        <w:dstrike w:val="0"/>
        <w:color w:val="121312"/>
        <w:sz w:val="19"/>
        <w:szCs w:val="19"/>
        <w:u w:val="none" w:color="000000"/>
        <w:bdr w:val="none" w:sz="0" w:space="0" w:color="auto"/>
        <w:shd w:val="clear" w:color="auto" w:fill="auto"/>
        <w:vertAlign w:val="baseline"/>
      </w:rPr>
    </w:lvl>
    <w:lvl w:ilvl="3" w:tplc="186069C8">
      <w:start w:val="1"/>
      <w:numFmt w:val="decimal"/>
      <w:lvlText w:val="%4"/>
      <w:lvlJc w:val="left"/>
      <w:pPr>
        <w:ind w:left="2775"/>
      </w:pPr>
      <w:rPr>
        <w:rFonts w:ascii="Times New Roman" w:eastAsia="Times New Roman" w:hAnsi="Times New Roman" w:cs="Times New Roman"/>
        <w:b w:val="0"/>
        <w:i w:val="0"/>
        <w:strike w:val="0"/>
        <w:dstrike w:val="0"/>
        <w:color w:val="121312"/>
        <w:sz w:val="19"/>
        <w:szCs w:val="19"/>
        <w:u w:val="none" w:color="000000"/>
        <w:bdr w:val="none" w:sz="0" w:space="0" w:color="auto"/>
        <w:shd w:val="clear" w:color="auto" w:fill="auto"/>
        <w:vertAlign w:val="baseline"/>
      </w:rPr>
    </w:lvl>
    <w:lvl w:ilvl="4" w:tplc="78D648D6">
      <w:start w:val="1"/>
      <w:numFmt w:val="lowerLetter"/>
      <w:lvlText w:val="%5"/>
      <w:lvlJc w:val="left"/>
      <w:pPr>
        <w:ind w:left="3495"/>
      </w:pPr>
      <w:rPr>
        <w:rFonts w:ascii="Times New Roman" w:eastAsia="Times New Roman" w:hAnsi="Times New Roman" w:cs="Times New Roman"/>
        <w:b w:val="0"/>
        <w:i w:val="0"/>
        <w:strike w:val="0"/>
        <w:dstrike w:val="0"/>
        <w:color w:val="121312"/>
        <w:sz w:val="19"/>
        <w:szCs w:val="19"/>
        <w:u w:val="none" w:color="000000"/>
        <w:bdr w:val="none" w:sz="0" w:space="0" w:color="auto"/>
        <w:shd w:val="clear" w:color="auto" w:fill="auto"/>
        <w:vertAlign w:val="baseline"/>
      </w:rPr>
    </w:lvl>
    <w:lvl w:ilvl="5" w:tplc="909E617E">
      <w:start w:val="1"/>
      <w:numFmt w:val="lowerRoman"/>
      <w:lvlText w:val="%6"/>
      <w:lvlJc w:val="left"/>
      <w:pPr>
        <w:ind w:left="4215"/>
      </w:pPr>
      <w:rPr>
        <w:rFonts w:ascii="Times New Roman" w:eastAsia="Times New Roman" w:hAnsi="Times New Roman" w:cs="Times New Roman"/>
        <w:b w:val="0"/>
        <w:i w:val="0"/>
        <w:strike w:val="0"/>
        <w:dstrike w:val="0"/>
        <w:color w:val="121312"/>
        <w:sz w:val="19"/>
        <w:szCs w:val="19"/>
        <w:u w:val="none" w:color="000000"/>
        <w:bdr w:val="none" w:sz="0" w:space="0" w:color="auto"/>
        <w:shd w:val="clear" w:color="auto" w:fill="auto"/>
        <w:vertAlign w:val="baseline"/>
      </w:rPr>
    </w:lvl>
    <w:lvl w:ilvl="6" w:tplc="7D5EF9B6">
      <w:start w:val="1"/>
      <w:numFmt w:val="decimal"/>
      <w:lvlText w:val="%7"/>
      <w:lvlJc w:val="left"/>
      <w:pPr>
        <w:ind w:left="4935"/>
      </w:pPr>
      <w:rPr>
        <w:rFonts w:ascii="Times New Roman" w:eastAsia="Times New Roman" w:hAnsi="Times New Roman" w:cs="Times New Roman"/>
        <w:b w:val="0"/>
        <w:i w:val="0"/>
        <w:strike w:val="0"/>
        <w:dstrike w:val="0"/>
        <w:color w:val="121312"/>
        <w:sz w:val="19"/>
        <w:szCs w:val="19"/>
        <w:u w:val="none" w:color="000000"/>
        <w:bdr w:val="none" w:sz="0" w:space="0" w:color="auto"/>
        <w:shd w:val="clear" w:color="auto" w:fill="auto"/>
        <w:vertAlign w:val="baseline"/>
      </w:rPr>
    </w:lvl>
    <w:lvl w:ilvl="7" w:tplc="637290DC">
      <w:start w:val="1"/>
      <w:numFmt w:val="lowerLetter"/>
      <w:lvlText w:val="%8"/>
      <w:lvlJc w:val="left"/>
      <w:pPr>
        <w:ind w:left="5655"/>
      </w:pPr>
      <w:rPr>
        <w:rFonts w:ascii="Times New Roman" w:eastAsia="Times New Roman" w:hAnsi="Times New Roman" w:cs="Times New Roman"/>
        <w:b w:val="0"/>
        <w:i w:val="0"/>
        <w:strike w:val="0"/>
        <w:dstrike w:val="0"/>
        <w:color w:val="121312"/>
        <w:sz w:val="19"/>
        <w:szCs w:val="19"/>
        <w:u w:val="none" w:color="000000"/>
        <w:bdr w:val="none" w:sz="0" w:space="0" w:color="auto"/>
        <w:shd w:val="clear" w:color="auto" w:fill="auto"/>
        <w:vertAlign w:val="baseline"/>
      </w:rPr>
    </w:lvl>
    <w:lvl w:ilvl="8" w:tplc="D05A8DF4">
      <w:start w:val="1"/>
      <w:numFmt w:val="lowerRoman"/>
      <w:lvlText w:val="%9"/>
      <w:lvlJc w:val="left"/>
      <w:pPr>
        <w:ind w:left="6375"/>
      </w:pPr>
      <w:rPr>
        <w:rFonts w:ascii="Times New Roman" w:eastAsia="Times New Roman" w:hAnsi="Times New Roman" w:cs="Times New Roman"/>
        <w:b w:val="0"/>
        <w:i w:val="0"/>
        <w:strike w:val="0"/>
        <w:dstrike w:val="0"/>
        <w:color w:val="121312"/>
        <w:sz w:val="19"/>
        <w:szCs w:val="19"/>
        <w:u w:val="none" w:color="000000"/>
        <w:bdr w:val="none" w:sz="0" w:space="0" w:color="auto"/>
        <w:shd w:val="clear" w:color="auto" w:fill="auto"/>
        <w:vertAlign w:val="baseline"/>
      </w:rPr>
    </w:lvl>
  </w:abstractNum>
  <w:num w:numId="1" w16cid:durableId="1009410301">
    <w:abstractNumId w:val="2"/>
  </w:num>
  <w:num w:numId="2" w16cid:durableId="1549300977">
    <w:abstractNumId w:val="1"/>
  </w:num>
  <w:num w:numId="3" w16cid:durableId="28882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DF"/>
    <w:rsid w:val="00135645"/>
    <w:rsid w:val="005A289A"/>
    <w:rsid w:val="006573F4"/>
    <w:rsid w:val="00A31BDF"/>
    <w:rsid w:val="00BF1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BB959"/>
  <w15:docId w15:val="{DEADA219-F336-45BF-BCDE-1EBF9087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4" w:line="265" w:lineRule="auto"/>
      <w:ind w:left="2395" w:hanging="10"/>
      <w:outlineLvl w:val="0"/>
    </w:pPr>
    <w:rPr>
      <w:rFonts w:ascii="Times New Roman" w:eastAsia="Times New Roman" w:hAnsi="Times New Roman" w:cs="Times New Roman"/>
      <w:i/>
      <w:color w:val="000000"/>
      <w:sz w:val="19"/>
    </w:rPr>
  </w:style>
  <w:style w:type="paragraph" w:styleId="Heading2">
    <w:name w:val="heading 2"/>
    <w:next w:val="Normal"/>
    <w:link w:val="Heading2Char"/>
    <w:uiPriority w:val="9"/>
    <w:unhideWhenUsed/>
    <w:qFormat/>
    <w:pPr>
      <w:keepNext/>
      <w:keepLines/>
      <w:spacing w:after="234" w:line="265" w:lineRule="auto"/>
      <w:ind w:left="2395" w:hanging="10"/>
      <w:outlineLvl w:val="1"/>
    </w:pPr>
    <w:rPr>
      <w:rFonts w:ascii="Times New Roman" w:eastAsia="Times New Roman" w:hAnsi="Times New Roman" w:cs="Times New Roman"/>
      <w: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19"/>
    </w:rPr>
  </w:style>
  <w:style w:type="character" w:customStyle="1" w:styleId="Heading2Char">
    <w:name w:val="Heading 2 Char"/>
    <w:link w:val="Heading2"/>
    <w:rPr>
      <w:rFonts w:ascii="Times New Roman" w:eastAsia="Times New Roman" w:hAnsi="Times New Roman" w:cs="Times New Roman"/>
      <w:i/>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3422</Words>
  <Characters>20490</Characters>
  <Application>Microsoft Office Word</Application>
  <DocSecurity>0</DocSecurity>
  <Lines>268</Lines>
  <Paragraphs>111</Paragraphs>
  <ScaleCrop>false</ScaleCrop>
  <HeadingPairs>
    <vt:vector size="2" baseType="variant">
      <vt:variant>
        <vt:lpstr>Title</vt:lpstr>
      </vt:variant>
      <vt:variant>
        <vt:i4>1</vt:i4>
      </vt:variant>
    </vt:vector>
  </HeadingPairs>
  <TitlesOfParts>
    <vt:vector size="1" baseType="lpstr">
      <vt:lpstr>Computer vision-based prototype fruit picking system</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vision-based prototype fruit picking system</dc:title>
  <dc:subject/>
  <dc:creator>srija</dc:creator>
  <cp:keywords/>
  <cp:lastModifiedBy>Srija Chattopadhyay</cp:lastModifiedBy>
  <cp:revision>2</cp:revision>
  <cp:lastPrinted>2024-07-30T08:11:00Z</cp:lastPrinted>
  <dcterms:created xsi:type="dcterms:W3CDTF">2024-07-30T08:12:00Z</dcterms:created>
  <dcterms:modified xsi:type="dcterms:W3CDTF">2024-07-30T08:12:00Z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36aab2f4c2e75c7707617049ff710b87c6616c3d5502e9f3852c922376d0ead1</vt:lpwstr>
  </property>
</Properties>
</file>