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Q4 2026 Product Launch &amp; Sprint Brief</w:t>
      </w:r>
    </w:p>
    <w:p>
      <w:r>
        <w:t>SLOTH AI Agent - Autonomous Desktop Productivity Tool.</w:t>
      </w:r>
    </w:p>
    <w:p>
      <w:pPr>
        <w:pStyle w:val="Heading1"/>
      </w:pPr>
      <w:r>
        <w:t>Key Deliverables</w:t>
      </w:r>
    </w:p>
    <w:p>
      <w:r>
        <w:t>1. Smart Folder Organizer with 2-phase verification.</w:t>
      </w:r>
    </w:p>
    <w:p>
      <w:r>
        <w:t>2. Document Digest with executive summaries and action items.</w:t>
      </w:r>
    </w:p>
    <w:p>
      <w:r>
        <w:t>3. Relax Mode for smooth background batch execution.</w:t>
      </w:r>
    </w:p>
    <w:p>
      <w:pPr>
        <w:pStyle w:val="Heading1"/>
      </w:pPr>
      <w:r>
        <w:t>Milestones and Deadlines</w:t>
      </w:r>
    </w:p>
    <w:p>
      <w:r>
        <w:t>Internal Beta Launch: October 28, 2026.</w:t>
      </w:r>
    </w:p>
    <w:p>
      <w:r>
        <w:t>Hacktoberfest Submission Window: October 31,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