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Dana Chung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Believes That parents from low socioeconomic backgrounds should teach their children to believe happiness is the only thing in life that really matters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start on explaining what the trade-off is for poorer families. </w:t>
            </w:r>
          </w:p>
          <w:p w:rsidR="00000000" w:rsidDel="00000000" w:rsidP="00000000" w:rsidRDefault="00000000" w:rsidRPr="00000000" w14:paraId="0000005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clarification on what it takes for these families to break out of the cycle of poverty, but is there a reason why we’re analysing all of this up top instead of in your argument?</w:t>
            </w:r>
          </w:p>
          <w:p w:rsidR="00000000" w:rsidDel="00000000" w:rsidP="00000000" w:rsidRDefault="00000000" w:rsidRPr="00000000" w14:paraId="00000056">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 before diving in! </w:t>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9">
            <w:pPr>
              <w:pageBreakBefore w:val="0"/>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with the counterfactual, but don’t be too limiting to obvious goods like education and hard work. </w:t>
            </w:r>
          </w:p>
          <w:p w:rsidR="00000000" w:rsidDel="00000000" w:rsidP="00000000" w:rsidRDefault="00000000" w:rsidRPr="00000000" w14:paraId="0000005A">
            <w:pPr>
              <w:pageBreakBefore w:val="0"/>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Good caveat that we’re not anti-happiness, but acknowledging that many other things impact our quality of life/happiness. </w:t>
            </w:r>
          </w:p>
          <w:p w:rsidR="00000000" w:rsidDel="00000000" w:rsidP="00000000" w:rsidRDefault="00000000" w:rsidRPr="00000000" w14:paraId="0000005B">
            <w:pPr>
              <w:pageBreakBefore w:val="0"/>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can turn the conclusion into a strategic burden push as to why Prop has the higher burden in this debate and they cannot co-opt our counterfactual.</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challenging the idea that happiness is easily achievable for families facing poverty by highlighting how basic needs must be met first. </w:t>
            </w:r>
          </w:p>
          <w:p w:rsidR="00000000" w:rsidDel="00000000" w:rsidP="00000000" w:rsidRDefault="00000000" w:rsidRPr="00000000" w14:paraId="0000005D">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But provide more analysis to prove this. E.g. Maslow's hierarchy of needs shows that people can't focus on happiness and self-actualization when they're worried about food, shelter, and safety. Teaching children that happiness is the priority sets them up for frustration when real-world constraints make happiness difficult to achieve.</w:t>
            </w:r>
          </w:p>
          <w:p w:rsidR="00000000" w:rsidDel="00000000" w:rsidP="00000000" w:rsidRDefault="00000000" w:rsidRPr="00000000" w14:paraId="0000005E">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While it’s good to push that hard work could overcome their circumstances, there’s not enough mechanistic analysis to explain how it is feasible.</w:t>
            </w:r>
          </w:p>
          <w:p w:rsidR="00000000" w:rsidDel="00000000" w:rsidP="00000000" w:rsidRDefault="00000000" w:rsidRPr="00000000" w14:paraId="00000060">
            <w:pPr>
              <w:pageBreakBefore w:val="0"/>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 like the conclusion that on balance, it removes some of the motivating forces for positive change and social mobility. </w:t>
            </w:r>
          </w:p>
          <w:p w:rsidR="00000000" w:rsidDel="00000000" w:rsidP="00000000" w:rsidRDefault="00000000" w:rsidRPr="00000000" w14:paraId="00000061">
            <w:pPr>
              <w:widowControl w:val="0"/>
              <w:numPr>
                <w:ilvl w:val="1"/>
                <w:numId w:val="2"/>
              </w:numPr>
              <w:spacing w:line="240" w:lineRule="auto"/>
              <w:ind w:left="1440" w:hanging="360"/>
              <w:rPr>
                <w:rFonts w:ascii="Cambria" w:cs="Cambria" w:eastAsia="Cambria" w:hAnsi="Cambria"/>
                <w:b w:val="1"/>
              </w:rPr>
            </w:pPr>
            <w:r w:rsidDel="00000000" w:rsidR="00000000" w:rsidRPr="00000000">
              <w:rPr>
                <w:rFonts w:ascii="Cambria" w:cs="Cambria" w:eastAsia="Cambria" w:hAnsi="Cambria"/>
                <w:rtl w:val="0"/>
              </w:rPr>
              <w:t xml:space="preserve">Expand more on how this mindset might prevent children from developing grit and perseverance needed to overcome socioeconomic disadvantages.</w:t>
            </w:r>
          </w:p>
          <w:p w:rsidR="00000000" w:rsidDel="00000000" w:rsidP="00000000" w:rsidRDefault="00000000" w:rsidRPr="00000000" w14:paraId="00000062">
            <w:pPr>
              <w:widowControl w:val="0"/>
              <w:numPr>
                <w:ilvl w:val="2"/>
                <w:numId w:val="2"/>
              </w:numPr>
              <w:spacing w:line="240" w:lineRule="auto"/>
              <w:ind w:left="2160" w:hanging="360"/>
              <w:rPr>
                <w:rFonts w:ascii="Cambria" w:cs="Cambria" w:eastAsia="Cambria" w:hAnsi="Cambria"/>
                <w:b w:val="1"/>
              </w:rPr>
            </w:pPr>
            <w:r w:rsidDel="00000000" w:rsidR="00000000" w:rsidRPr="00000000">
              <w:rPr>
                <w:rFonts w:ascii="Cambria" w:cs="Cambria" w:eastAsia="Cambria" w:hAnsi="Cambria"/>
                <w:rtl w:val="0"/>
              </w:rPr>
              <w:t xml:space="preserve">E.g. Children from low socioeconomic backgrounds face real structural barriers that require extraordinary effort to overcome. If parents only teach that happiness matters, children might give up when faced with difficult but necessary challenges like rigorous studying, taking on multiple jobs, or enduring years of sacrifice to build better futures.</w:t>
            </w:r>
            <w:r w:rsidDel="00000000" w:rsidR="00000000" w:rsidRPr="00000000">
              <w:rPr>
                <w:rtl w:val="0"/>
              </w:rPr>
            </w:r>
          </w:p>
          <w:p w:rsidR="00000000" w:rsidDel="00000000" w:rsidP="00000000" w:rsidRDefault="00000000" w:rsidRPr="00000000" w14:paraId="00000063">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Point out that telling children "happiness is all that matters" might inadvertently minimize the real structural barriers they face and the serious effort required to overcome them.</w:t>
            </w:r>
          </w:p>
          <w:p w:rsidR="00000000" w:rsidDel="00000000" w:rsidP="00000000" w:rsidRDefault="00000000" w:rsidRPr="00000000" w14:paraId="00000064">
            <w:pPr>
              <w:widowControl w:val="0"/>
              <w:numPr>
                <w:ilvl w:val="2"/>
                <w:numId w:val="2"/>
              </w:numPr>
              <w:spacing w:line="240" w:lineRule="auto"/>
              <w:ind w:left="2160" w:hanging="360"/>
              <w:rPr>
                <w:rFonts w:ascii="Cambria" w:cs="Cambria" w:eastAsia="Cambria" w:hAnsi="Cambria"/>
              </w:rPr>
            </w:pPr>
            <w:r w:rsidDel="00000000" w:rsidR="00000000" w:rsidRPr="00000000">
              <w:rPr>
                <w:rFonts w:ascii="Cambria" w:cs="Cambria" w:eastAsia="Cambria" w:hAnsi="Cambria"/>
                <w:rtl w:val="0"/>
              </w:rPr>
              <w:t xml:space="preserve">This messaging could make children feel like failures when they can't be happy despite facing discrimination, limited opportunities, and financial stress. It places the burden on individuals to be content rather than acknowledging that some situations genuinely need to change.</w:t>
            </w:r>
          </w:p>
          <w:p w:rsidR="00000000" w:rsidDel="00000000" w:rsidP="00000000" w:rsidRDefault="00000000" w:rsidRPr="00000000" w14:paraId="00000065">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 help with characterisation, we need illustrations of how focusing solely on happiness might lead to poor decision-making in education, career choices, or financial planning. E.g. A child who prioritizes immediate happiness might drop out of school because it's stressful, choose an enjoyable but low-paying career without considering financial security, or avoid difficult subjects that could open doors to better opportunities. Sometimes the right choice isn't the happy choice in the short term</w:t>
            </w:r>
          </w:p>
          <w:p w:rsidR="00000000" w:rsidDel="00000000" w:rsidP="00000000" w:rsidRDefault="00000000" w:rsidRPr="00000000" w14:paraId="00000067">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05:15 - Good work! </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A">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B">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spacing w:line="276" w:lineRule="auto"/>
      <w:jc w:val="center"/>
      <w:rPr/>
    </w:pPr>
    <w:r w:rsidDel="00000000" w:rsidR="00000000" w:rsidRPr="00000000">
      <w:rPr>
        <w:rtl w:val="0"/>
      </w:rPr>
    </w:r>
  </w:p>
  <w:p w:rsidR="00000000" w:rsidDel="00000000" w:rsidP="00000000" w:rsidRDefault="00000000" w:rsidRPr="00000000" w14:paraId="0000007D">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9th of September 2025 &amp; PSD II Intermediate</w:t>
    </w:r>
    <w:r w:rsidDel="00000000" w:rsidR="00000000" w:rsidRPr="00000000">
      <w:rPr>
        <w:rtl w:val="0"/>
      </w:rPr>
    </w:r>
  </w:p>
  <w:p w:rsidR="00000000" w:rsidDel="00000000" w:rsidP="00000000" w:rsidRDefault="00000000" w:rsidRPr="00000000" w14:paraId="0000007E">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