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Student Name: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Emma Lai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Motion: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This House Would legalize recreational drugs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5"/>
        <w:gridCol w:w="660"/>
        <w:gridCol w:w="525"/>
        <w:gridCol w:w="525"/>
        <w:gridCol w:w="525"/>
        <w:gridCol w:w="525"/>
        <w:gridCol w:w="525"/>
        <w:tblGridChange w:id="0">
          <w:tblGrid>
            <w:gridCol w:w="7245"/>
            <w:gridCol w:w="660"/>
            <w:gridCol w:w="525"/>
            <w:gridCol w:w="525"/>
            <w:gridCol w:w="525"/>
            <w:gridCol w:w="525"/>
            <w:gridCol w:w="5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 spoke for the duration of the specified time frame.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 offered and/or accepted a point of information relevant to the topic.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spoke in a stylistic and persuasive manner (e.g. volume, speed, tone, diction, and flow).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Student’s argument is complete in that it has relevant claims, supported by sufficient reasoning, examples, impacts, and implications.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 argument reflects application of theory taught during class time.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Student’s rebuttal is effective, and directly responds to an opponent’s arguments.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 ably supported teammate’s case and arguments.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 applied feedback from previous debate(s).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Competition Score: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70.5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Rubric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1 - Unobserved.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2 - Student attempt noted. Needs extended teacher support to properly execute skill. 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3 - Student effort noted. Can execute skill with minimal teacher input and guidance. </w:t>
              <w:br w:type="textWrapping"/>
              <w:t xml:space="preserve">4 - Student can execute skill with little to no prompting. 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5 - Student can execute skill without prompting; exceeds expectations for child of that level.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Teacher comments: 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[NOTE: Today’s speeches are 5 minutes’ long due to time constraints.]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Nice hook! Let’s try to make the hook sharper next time, by clearly highlighting what is being lost when we criminalise recreational drugs. I think that the hook was a bit too long though; try to cap your hook to around the first thirty seconds! 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Try to make sure that you are maintaining your signposting throughout your argument as well; this looks like my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rtl w:val="0"/>
              </w:rPr>
              <w:t xml:space="preserve">claim is, my reasoning is, etc.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like the approach of showing that we should focus on one drug instead of the other; try to make sure that you tell me why there has to be a trade off however. Is it because the police have limited resources, etc?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like the comparison directly to the places that have been legalised; but remember to not just focus on one example and use that as the base for your argument. Also, I don’t think that I got a logical reason for why people would benefit from doing these particular drugs - try to think of what can change! 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mbria" w:cs="Cambria" w:eastAsia="Cambria" w:hAnsi="Cambria"/>
                <w:u w:val="none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Try to make sure that you are further analysing the idea of overcrowding prisons; this is really important as it shows that we are actually doing a lot more harm compared to preventing it by forcing people into tough overcrowded prisons for small crimes! </w:t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ind w:left="72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ageBreakBefore w:val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spacing w:line="276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ageBreakBefore w:val="0"/>
      <w:spacing w:line="276" w:lineRule="auto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b w:val="1"/>
        <w:rtl w:val="0"/>
      </w:rPr>
      <w:t xml:space="preserve">Date and class: 14th of October 2025 &amp; PSD II Intermediate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ageBreakBefore w:val="0"/>
      <w:spacing w:line="276" w:lineRule="auto"/>
      <w:jc w:val="center"/>
      <w:rPr/>
    </w:pPr>
    <w:r w:rsidDel="00000000" w:rsidR="00000000" w:rsidRPr="00000000">
      <w:rPr/>
      <w:drawing>
        <wp:inline distB="0" distT="0" distL="0" distR="0">
          <wp:extent cx="2560264" cy="5286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-15580" r="-15580" t="0"/>
                  <a:stretch>
                    <a:fillRect/>
                  </a:stretch>
                </pic:blipFill>
                <pic:spPr>
                  <a:xfrm>
                    <a:off x="0" y="0"/>
                    <a:ext cx="2560264" cy="5286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