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Emma Lai</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give prisoners the right to vote</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6 minutes’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deeply appreciate the evocative illustration up top! Next time, we can remove the very start of “Imagine if…” and just dive straight into the perspective of your stakeholder.</w:t>
            </w:r>
          </w:p>
          <w:p w:rsidR="00000000" w:rsidDel="00000000" w:rsidP="00000000" w:rsidRDefault="00000000" w:rsidRPr="00000000" w14:paraId="00000055">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right after!</w:t>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the counter set-up BEFORE the rebuttals:</w:t>
            </w:r>
          </w:p>
          <w:p w:rsidR="00000000" w:rsidDel="00000000" w:rsidP="00000000" w:rsidRDefault="00000000" w:rsidRPr="00000000" w14:paraId="00000058">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Propose that their voting rights are restored upon serving their criminal sentence, and it’s not a permanent loss of the right to vote unless they have received lifetime imprisonment.</w:t>
            </w:r>
          </w:p>
          <w:p w:rsidR="00000000" w:rsidDel="00000000" w:rsidP="00000000" w:rsidRDefault="00000000" w:rsidRPr="00000000" w14:paraId="00000059">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Highlight that the temporary suspension of the right to vote is not tantamount to no political representation. Many advocacy groups and allies fight for better rights for prisoners and the prison reform movement does exist to represent their plight.</w:t>
            </w:r>
          </w:p>
          <w:p w:rsidR="00000000" w:rsidDel="00000000" w:rsidP="00000000" w:rsidRDefault="00000000" w:rsidRPr="00000000" w14:paraId="0000005A">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is your burden of proof/winning pathway?</w:t>
            </w:r>
          </w:p>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Rather than spending so much time repeating that other people retain the right to vote, engage head on with the removal of the prisoners’ right to vote.</w:t>
            </w:r>
          </w:p>
          <w:p w:rsidR="00000000" w:rsidDel="00000000" w:rsidP="00000000" w:rsidRDefault="00000000" w:rsidRPr="00000000" w14:paraId="0000005D">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It’s not wise to focus on being educated or “mentally stable” as a prerequisite to the right to vote, because you don’t have similar barriers set up to prevent non-prisoners who don’t meet these standards! Prop can easily point out that these are not the metrics in which we remove the right to vote.</w:t>
            </w:r>
          </w:p>
          <w:p w:rsidR="00000000" w:rsidDel="00000000" w:rsidP="00000000" w:rsidRDefault="00000000" w:rsidRPr="00000000" w14:paraId="0000005E">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 that the prison system could be hijacked by political actors, but explain WHY exactly this will happen. We need to do a proper model challenge and characterise all of the logistical challenges of conducting secure elections in prison environments including ballot security, candidate access, campaigning restrictions, and verification procedures. Prison voting systems would be vulnerable to coercion, manipulation, and fraud due to institutional power dynamics and limited oversight capabilities. Electoral integrity requires controlled environments incompatible with prison settings.</w:t>
            </w:r>
          </w:p>
          <w:p w:rsidR="00000000" w:rsidDel="00000000" w:rsidP="00000000" w:rsidRDefault="00000000" w:rsidRPr="00000000" w14:paraId="00000060">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eventually used this as an argument instead, well done! Good characterisation on why these prisoners won’t have access to proper information.</w:t>
            </w:r>
          </w:p>
          <w:p w:rsidR="00000000" w:rsidDel="00000000" w:rsidP="00000000" w:rsidRDefault="00000000" w:rsidRPr="00000000" w14:paraId="00000061">
            <w:pPr>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are lacking the impacting analysis here! This proves that the policies they pass will no longer be high-quality representative policies, which will take down the very impacts that Proposition case is premised on.</w:t>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can push back and explain why the benefits of criminal justice reforms are just as plausible on Opp via our counter-model!</w:t>
            </w:r>
          </w:p>
          <w:p w:rsidR="00000000" w:rsidDel="00000000" w:rsidP="00000000" w:rsidRDefault="00000000" w:rsidRPr="00000000" w14:paraId="00000064">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criminal justice disparities should be addressed through justice system reform rather than eliminating legitimate consequences for criminal behavior. Voting rights denial affects individuals based on their criminal actions rather than demographic characteristics, making it distinct from discriminatory practices even if disparate impacts exist.</w:t>
            </w:r>
          </w:p>
          <w:p w:rsidR="00000000" w:rsidDel="00000000" w:rsidP="00000000" w:rsidRDefault="00000000" w:rsidRPr="00000000" w14:paraId="00000065">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If Prop wanted to argue rehabilitative policies, then true rehabilitation requires accepting responsibility for criminal behavior and its consequences, including temporary loss of civic privileges. Voting rights should be restored upon completion of sentence and demonstration of rehabilitation rather than maintained during active punishment period when accountability is still being enforced.</w:t>
            </w:r>
          </w:p>
          <w:p w:rsidR="00000000" w:rsidDel="00000000" w:rsidP="00000000" w:rsidRDefault="00000000" w:rsidRPr="00000000" w14:paraId="00000066">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a proper principle pushback to justify the removal of the right to vote. Establish that voting represents the privilege of citizenship that requires adherence to basic social contract including respect for law and others' rights. Criminals have voluntarily broken social contract through harmful actions that demonstrate rejection of civic responsibilities underlying democratic participation. Voting rights should be contingent on fulfilling civic duties including lawful behavior rather than treated as unconditional entitlement.</w:t>
            </w:r>
          </w:p>
          <w:p w:rsidR="00000000" w:rsidDel="00000000" w:rsidP="00000000" w:rsidRDefault="00000000" w:rsidRPr="00000000" w14:paraId="00000068">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democratic participation requires minimum moral standards and respect for democratic values that criminals have violated through their actions. Citizens who demonstrate willingness to harm others, break laws, and reject social norms cannot be trusted with political decision-making affecting law-abiding citizens. Democratic integrity depends on participation by those committed to democratic values.</w:t>
            </w:r>
          </w:p>
          <w:p w:rsidR="00000000" w:rsidDel="00000000" w:rsidP="00000000" w:rsidRDefault="00000000" w:rsidRPr="00000000" w14:paraId="00000069">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Then extend it to the practical harm of loss of accountability. Establish that criminal behavior must have meaningful consequences including temporary loss of civic privileges to maintain deterrent effect and social accountability. Voting rights denial represents appropriate consequences for serious law violations that reinforces social disapproval of criminal behavior. Removing consequences undermines the criminal justice system's ability to maintain social order and deter future crimes.</w:t>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Argue how allowing criminals to vote while their victims may be unable to participate due to death, disability, or trauma caused by criminal actions creates moral injustice and undermines victim rights. Criminals should not gain political influence to potentially affect policies related to their own cases, sentencing guidelines, or victim compensation while their victims suffer consequences of criminal actions.</w:t>
            </w:r>
          </w:p>
          <w:p w:rsidR="00000000" w:rsidDel="00000000" w:rsidP="00000000" w:rsidRDefault="00000000" w:rsidRPr="00000000" w14:paraId="0000006C">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job offering POIs in the round!</w:t>
            </w:r>
          </w:p>
          <w:p w:rsidR="00000000" w:rsidDel="00000000" w:rsidP="00000000" w:rsidRDefault="00000000" w:rsidRPr="00000000" w14:paraId="0000006E">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06:57 - Watch for time!!!</w:t>
            </w:r>
          </w:p>
        </w:tc>
      </w:tr>
    </w:tbl>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center"/>
      <w:rPr/>
    </w:pPr>
    <w:r w:rsidDel="00000000" w:rsidR="00000000" w:rsidRPr="00000000">
      <w:rPr>
        <w:rtl w:val="0"/>
      </w:rPr>
    </w:r>
  </w:p>
  <w:p w:rsidR="00000000" w:rsidDel="00000000" w:rsidP="00000000" w:rsidRDefault="00000000" w:rsidRPr="00000000" w14:paraId="00000078">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21st of October 2025 &amp; PSD II Intermediate</w:t>
    </w:r>
    <w:r w:rsidDel="00000000" w:rsidR="00000000" w:rsidRPr="00000000">
      <w:rPr>
        <w:rtl w:val="0"/>
      </w:rPr>
    </w:r>
  </w:p>
  <w:p w:rsidR="00000000" w:rsidDel="00000000" w:rsidP="00000000" w:rsidRDefault="00000000" w:rsidRPr="00000000" w14:paraId="00000079">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