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Isabella Chau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tiger parenting does more harm than good</w:t>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pushback on alternative mechanisms to support these children even within the context of status quo! We could add the characterisation where there is enough spotlight and scrutiny on tiger parents thanks to depiction on mainstream media, such as the infamous tiger mom Amy Chua.</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the rest of your speech. </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the counter set-up:</w:t>
            </w:r>
          </w:p>
          <w:p w:rsidR="00000000" w:rsidDel="00000000" w:rsidP="00000000" w:rsidRDefault="00000000" w:rsidRPr="00000000" w14:paraId="00000058">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strategically frame bad parents out of this debate. If there were malicious/abusive parents, then those parents will abuse their children no matter the style of parenting, so this debate has to focus on well-meaning parents.</w:t>
            </w:r>
          </w:p>
          <w:p w:rsidR="00000000" w:rsidDel="00000000" w:rsidP="00000000" w:rsidRDefault="00000000" w:rsidRPr="00000000" w14:paraId="00000059">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Point out that parents do understand that traumatised children end up burning out or resenting them, so they do their best to tiger parent from a place of love and kindness.</w:t>
            </w:r>
          </w:p>
          <w:p w:rsidR="00000000" w:rsidDel="00000000" w:rsidP="00000000" w:rsidRDefault="00000000" w:rsidRPr="00000000" w14:paraId="0000005A">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Refocus the main stakeholders of this debate, such as immigrant families. Because tiger parenting represents rational investment strategy for families with limited resources who need to maximize children's success probability. Working-class immigrant families cannot afford to have children "find themselves" - they need reliable pathways to economic security. Tiger parenting provides tested methods for educational and professional achievement.</w:t>
            </w:r>
          </w:p>
          <w:p w:rsidR="00000000" w:rsidDel="00000000" w:rsidP="00000000" w:rsidRDefault="00000000" w:rsidRPr="00000000" w14:paraId="0000005B">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also frame your winning pathway/metric clearly!</w:t>
            </w:r>
          </w:p>
          <w:p w:rsidR="00000000" w:rsidDel="00000000" w:rsidP="00000000" w:rsidRDefault="00000000" w:rsidRPr="00000000" w14:paraId="0000005C">
            <w:pPr>
              <w:pageBreakBefore w:val="0"/>
              <w:widowControl w:val="0"/>
              <w:numPr>
                <w:ilvl w:val="1"/>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did this in the argument later, but put it up here!</w:t>
            </w:r>
          </w:p>
          <w:p w:rsidR="00000000" w:rsidDel="00000000" w:rsidP="00000000" w:rsidRDefault="00000000" w:rsidRPr="00000000" w14:paraId="0000005D">
            <w:pPr>
              <w:pageBreakBefore w:val="0"/>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 skipped all rebuttals! Try to have at least ONE response to their main argument, instead of relying fully on your set-up. </w:t>
            </w:r>
          </w:p>
          <w:p w:rsidR="00000000" w:rsidDel="00000000" w:rsidP="00000000" w:rsidRDefault="00000000" w:rsidRPr="00000000" w14:paraId="0000005F">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response to the mental health crisis, point out that correlation doesn't prove causation - mental health issues may reflect other factors like social pressure, discrimination, or academic environments rather than parenting styles specifically. Many tiger-parented children are psychologically healthy and successful. The solution may be better mental health support rather than abandoning effective parenting approaches.</w:t>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In terms of recharacterisation of tiger parenting, point out that in status quo, tiger parenting produces superior academic outcomes across multiple measures. Asian-American students consistently outperform other groups on standardized tests, college admission rates, and graduate degree completion. Countries with tiger parenting cultures (South Korea, Singapore, China) consistently rank highest in international education assessments.</w:t>
            </w:r>
          </w:p>
          <w:p w:rsidR="00000000" w:rsidDel="00000000" w:rsidP="00000000" w:rsidRDefault="00000000" w:rsidRPr="00000000" w14:paraId="00000062">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level of effectiveness is also true in terms of social mobility. Tiger parenting effectively moves families from poverty to middle class within single generations. First-generation immigrant families using tiger parenting approaches achieve dramatic income increases through educational achievement. Professional success in medicine, law, engineering, and academia provides economic security and social mobility that permissive parenting often fails to achieve.</w:t>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Within your argument of future success, show how tiger parenting prepares children for a highly competitive global economy where academic credentials and achievement-orientation determine opportunities. In a world where educational qualifications screen for most high-paying careers, tiger parenting provides essential competitive advantages. Children from permissive backgrounds often lack preparation for competitive academic and professional environments.</w:t>
            </w:r>
          </w:p>
          <w:p w:rsidR="00000000" w:rsidDel="00000000" w:rsidP="00000000" w:rsidRDefault="00000000" w:rsidRPr="00000000" w14:paraId="00000065">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Universities, corporations, and government organizations also reward the rule-following, authority-respecting, and achievement-oriented behaviors that tiger parenting develops. Creativity and independence are valuable but secondary to institutional competence.</w:t>
            </w:r>
          </w:p>
          <w:p w:rsidR="00000000" w:rsidDel="00000000" w:rsidP="00000000" w:rsidRDefault="00000000" w:rsidRPr="00000000" w14:paraId="00000066">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04:11 - Let’s try to hit 5 minutes!</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spacing w:line="276" w:lineRule="auto"/>
      <w:jc w:val="center"/>
      <w:rPr/>
    </w:pPr>
    <w:r w:rsidDel="00000000" w:rsidR="00000000" w:rsidRPr="00000000">
      <w:rPr>
        <w:rtl w:val="0"/>
      </w:rPr>
    </w:r>
  </w:p>
  <w:p w:rsidR="00000000" w:rsidDel="00000000" w:rsidP="00000000" w:rsidRDefault="00000000" w:rsidRPr="00000000" w14:paraId="00000073">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16th of September 2025 &amp; PSD II Intermediate</w:t>
    </w:r>
    <w:r w:rsidDel="00000000" w:rsidR="00000000" w:rsidRPr="00000000">
      <w:rPr>
        <w:rtl w:val="0"/>
      </w:rPr>
    </w:r>
  </w:p>
  <w:p w:rsidR="00000000" w:rsidDel="00000000" w:rsidP="00000000" w:rsidRDefault="00000000" w:rsidRPr="00000000" w14:paraId="00000074">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