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Natalie Le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Believes That important decisions about children’s health should be made by medical professionals and not by their parents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clarity in the hook, but we should maximise the impact of what you’re saying! It’s very summative, instead you can recharacterise where the majority of this debate happens, to exclude the abusive parents out of the debate.</w:t>
            </w:r>
          </w:p>
          <w:p w:rsidR="00000000" w:rsidDel="00000000" w:rsidP="00000000" w:rsidRDefault="00000000" w:rsidRPr="00000000" w14:paraId="00000055">
            <w:pPr>
              <w:pageBreakBefore w:val="0"/>
              <w:widowControl w:val="0"/>
              <w:numPr>
                <w:ilvl w:val="0"/>
                <w:numId w:val="8"/>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that parents in the debate will likely listen to doctors anyways to mitigate their harms, but we need to be the check and balance against bad doctors.</w:t>
            </w:r>
          </w:p>
          <w:p w:rsidR="00000000" w:rsidDel="00000000" w:rsidP="00000000" w:rsidRDefault="00000000" w:rsidRPr="00000000" w14:paraId="00000056">
            <w:pPr>
              <w:widowControl w:val="0"/>
              <w:numPr>
                <w:ilvl w:val="1"/>
                <w:numId w:val="8"/>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the difference in Opp is these parents will no longer even consult doctors if they don’t believe that doctors will respect parental autonomy. So this collaboration will not even happen in Prop’s world.</w:t>
            </w:r>
          </w:p>
          <w:p w:rsidR="00000000" w:rsidDel="00000000" w:rsidP="00000000" w:rsidRDefault="00000000" w:rsidRPr="00000000" w14:paraId="00000057">
            <w:pPr>
              <w:pageBreakBefore w:val="0"/>
              <w:widowControl w:val="0"/>
              <w:numPr>
                <w:ilvl w:val="0"/>
                <w:numId w:val="8"/>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pushing back that there will still be bad doctors in the status quo! Can we weigh WHY these perverse incentives of doctors outweighs Prop’s analysis on medical training and making objectively good decisions?</w:t>
            </w:r>
          </w:p>
          <w:p w:rsidR="00000000" w:rsidDel="00000000" w:rsidP="00000000" w:rsidRDefault="00000000" w:rsidRPr="00000000" w14:paraId="0000005A">
            <w:pPr>
              <w:widowControl w:val="0"/>
              <w:numPr>
                <w:ilvl w:val="0"/>
                <w:numId w:val="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To add value, explain that physicians may be influenced by malpractice liability concerns, hospital profit motives, pharmaceutical industry relationships, or professional ego that leads to over-treatment or inappropriate interventions that don't serve children's best interests.</w:t>
            </w:r>
          </w:p>
          <w:p w:rsidR="00000000" w:rsidDel="00000000" w:rsidP="00000000" w:rsidRDefault="00000000" w:rsidRPr="00000000" w14:paraId="0000005B">
            <w:pPr>
              <w:widowControl w:val="0"/>
              <w:numPr>
                <w:ilvl w:val="0"/>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There have been MANY cases of terrible decisions made by health institutions. where medical consensus later proved wrong, leading to harmful treatments that parents might have resisted: lobotomies for behavioral problems, unnecessary tonsillectomies, thalidomide prescriptions, or conversion therapy for LGBTQ children. Medical professionals' track record includes systematic errors that parental skepticism could have prevented.</w:t>
            </w:r>
          </w:p>
          <w:p w:rsidR="00000000" w:rsidDel="00000000" w:rsidP="00000000" w:rsidRDefault="00000000" w:rsidRPr="00000000" w14:paraId="0000005C">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medical professionals also sometimes fail to detect real abuse while falsely accusing innocent families of medical neglect when they disagree with treatment recommendations. Child protective services investigations traumatize families and children even when allegations prove unfounded. Medical professionals aren't infallible at distinguishing between abuse and legitimate medical decision-making differences.</w:t>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like the response to the POI! It is not about having a life against your own will when you’re losing the things that may give you purpose, are there any moral parallels as to when autonomy is prioritised over the right to life?</w:t>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characterising that these value judgments about quality of life, acceptable risk levels, and treatment goals that reflect family beliefs and priorities are not about purely technical medical assessments. </w:t>
            </w:r>
          </w:p>
          <w:p w:rsidR="00000000" w:rsidDel="00000000" w:rsidP="00000000" w:rsidRDefault="00000000" w:rsidRPr="00000000" w14:paraId="00000061">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Give more illustrations on families who may prioritize different outcomes - longevity versus comfort, aggressive treatment versus palliative care, preserving function versus accepting limitations - based on religious, cultural, or personal values that medical professionals shouldn't override.</w:t>
            </w:r>
          </w:p>
          <w:p w:rsidR="00000000" w:rsidDel="00000000" w:rsidP="00000000" w:rsidRDefault="00000000" w:rsidRPr="00000000" w14:paraId="00000062">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Characterise how medical science often involves significant uncertainty, especially regarding long-term outcomes, quality-of-life predictions, and individual treatment responses. When medical evidence is ambiguous or conflicting, parents' values and intuitive knowledge about their children may provide better guidance than professional guesses about uncertain outcomes.</w:t>
            </w:r>
          </w:p>
          <w:p w:rsidR="00000000" w:rsidDel="00000000" w:rsidP="00000000" w:rsidRDefault="00000000" w:rsidRPr="00000000" w14:paraId="00000063">
            <w:pPr>
              <w:pageBreakBefore w:val="0"/>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pageBreakBefore w:val="0"/>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When reinforcing how parents possess irreplaceable knowledge about their specific child's personality, medical history, pain tolerance, emotional needs, and family circumstances, we need to focus on the impact of this argument!</w:t>
            </w:r>
          </w:p>
          <w:p w:rsidR="00000000" w:rsidDel="00000000" w:rsidP="00000000" w:rsidRDefault="00000000" w:rsidRPr="00000000" w14:paraId="00000065">
            <w:pPr>
              <w:widowControl w:val="0"/>
              <w:numPr>
                <w:ilvl w:val="0"/>
                <w:numId w:val="6"/>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how children's emotional security and treatment compliance depend heavily on parental support and family stability. Medical decisions that override parental authority can damage family relationships and undermine children's psychological well-being. Children may resist treatments that parents oppose, reducing medical effectiveness while creating family conflict.</w:t>
            </w:r>
          </w:p>
          <w:p w:rsidR="00000000" w:rsidDel="00000000" w:rsidP="00000000" w:rsidRDefault="00000000" w:rsidRPr="00000000" w14:paraId="00000066">
            <w:pPr>
              <w:widowControl w:val="0"/>
              <w:spacing w:after="0"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highlighting what parents will do when their autonomy is not trusted, but this is entirely new matter!</w:t>
            </w:r>
          </w:p>
          <w:p w:rsidR="00000000" w:rsidDel="00000000" w:rsidP="00000000" w:rsidRDefault="00000000" w:rsidRPr="00000000" w14:paraId="00000067">
            <w:pPr>
              <w:widowControl w:val="0"/>
              <w:numPr>
                <w:ilvl w:val="0"/>
                <w:numId w:val="7"/>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medical professional authority can itself become a form of institutional abuse when it overrides legitimate family autonomy. Many families successfully care for children using approaches that differ from medical consensus without harming them. Protecting children from parents shouldn't become an excuse for medical professionals to impose their values and preferences on unwilling families.</w:t>
            </w:r>
          </w:p>
          <w:p w:rsidR="00000000" w:rsidDel="00000000" w:rsidP="00000000" w:rsidRDefault="00000000" w:rsidRPr="00000000" w14:paraId="00000068">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When parents exclude their children from these institutions, there’s far greater harm to the entire system, this is why trust is essential between a patient and a doctor.</w:t>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05:01 - Well done, Natalie! Keep this up!</w:t>
            </w:r>
          </w:p>
        </w:tc>
      </w:tr>
    </w:tbl>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23rd of September 2025 &amp; PSD II Intermediate</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