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Natalie Le</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This House Would treat teenagers accused of heinous crimes as adults in legal proceedings</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70.5</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This is a 7 minutes’ speech.]</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focal point in the hook, but we need to be more engaging, why do the rights of these criminal teensweigh over the rights of victims per what Proposition argued?</w:t>
            </w:r>
          </w:p>
          <w:p w:rsidR="00000000" w:rsidDel="00000000" w:rsidP="00000000" w:rsidRDefault="00000000" w:rsidRPr="00000000" w14:paraId="00000055">
            <w:pPr>
              <w:widowControl w:val="0"/>
              <w:numPr>
                <w:ilvl w:val="0"/>
                <w:numId w:val="3"/>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Good job signposting, but flag your clashes as third speaker.</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Excellent focal point on why adult prisons are categorically worse.</w:t>
            </w:r>
          </w:p>
          <w:p w:rsidR="00000000" w:rsidDel="00000000" w:rsidP="00000000" w:rsidRDefault="00000000" w:rsidRPr="00000000" w14:paraId="00000058">
            <w:pPr>
              <w:widowControl w:val="0"/>
              <w:numPr>
                <w:ilvl w:val="0"/>
                <w:numId w:val="5"/>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However, we’re focusing on the less severe harms like the lack of education and negative influence, when there are more severe harms like categorical abuse.  There is a higher record of physical and sexual abuse, violence, and suicide rates among teenagers in adult prison systems compared to juvenile facilities designed for their developmental needs. Explain how adult incarceration creates additional trauma and psychological damage that undermines any rehabilitative goals. Show how an adult prison environment violates basic human rights for adolescent offenders regardless of crime severity.</w:t>
            </w:r>
          </w:p>
          <w:p w:rsidR="00000000" w:rsidDel="00000000" w:rsidP="00000000" w:rsidRDefault="00000000" w:rsidRPr="00000000" w14:paraId="00000059">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expand the point of abuse to the whole process of prosecution. Argue that juvenile courts have specialized expertise in adolescent development, family dynamics, and age-appropriate interventions that adult courts lack, making them better equipped to handle teenage offenders even for serious crimes. Show how juvenile justice professionals understand adolescent psychology and rehabilitation needs. </w:t>
            </w:r>
          </w:p>
          <w:p w:rsidR="00000000" w:rsidDel="00000000" w:rsidP="00000000" w:rsidRDefault="00000000" w:rsidRPr="00000000" w14:paraId="0000005A">
            <w:pPr>
              <w:widowControl w:val="0"/>
              <w:numPr>
                <w:ilvl w:val="0"/>
                <w:numId w:val="5"/>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need to conclude why all of this reinforces a cycle of crime because of how harsh this punishment is,, so there’s more crimes overall. Characterise how adult criminal records destroy rehabilitation opportunities and life chances for individuals who could successfully reintegrate. </w:t>
            </w:r>
          </w:p>
          <w:p w:rsidR="00000000" w:rsidDel="00000000" w:rsidP="00000000" w:rsidRDefault="00000000" w:rsidRPr="00000000" w14:paraId="0000005B">
            <w:pPr>
              <w:widowControl w:val="0"/>
              <w:numPr>
                <w:ilvl w:val="1"/>
                <w:numId w:val="5"/>
              </w:numPr>
              <w:spacing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Bear in mind that a lot of the point about adults controlling teens and making them do the crime is brand new matter from the third speaker!</w:t>
            </w:r>
          </w:p>
          <w:p w:rsidR="00000000" w:rsidDel="00000000" w:rsidP="00000000" w:rsidRDefault="00000000" w:rsidRPr="00000000" w14:paraId="0000005C">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D">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above is also its own clash, rather than a standalone rebuttal.</w:t>
            </w:r>
          </w:p>
          <w:p w:rsidR="00000000" w:rsidDel="00000000" w:rsidP="00000000" w:rsidRDefault="00000000" w:rsidRPr="00000000" w14:paraId="0000005E">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5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I appreciate the reinforcement that adolescent brains are less developed. In order to engage with Prop effectively, we need to be able to explain that DESPITE these teens knowing what is “right vs wrong,” this part of the brain that is less developed is what’s responsible for impulse control, risk assessment, and long-term consequence evaluation. This neurological immaturity is what creates diminished capacity for understanding crime consequences and making rational decisions. So it doesn’t matter that they “know,” they lack control and agency.</w:t>
            </w:r>
          </w:p>
          <w:p w:rsidR="00000000" w:rsidDel="00000000" w:rsidP="00000000" w:rsidRDefault="00000000" w:rsidRPr="00000000" w14:paraId="00000060">
            <w:pPr>
              <w:widowControl w:val="0"/>
              <w:numPr>
                <w:ilvl w:val="0"/>
                <w:numId w:val="4"/>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We can add on that it is also likely that heinous teenage crimes often result from trauma, abuse, mental health issues, or peer pressure rather than mature criminal decision-making, making adult culpability inappropriate. Show how teenagers who commit serious crimes frequently have histories of victimization that explain rather than excuse their behavior. Establish context-sensitive approach to juvenile culpability assessment.</w:t>
            </w:r>
          </w:p>
          <w:p w:rsidR="00000000" w:rsidDel="00000000" w:rsidP="00000000" w:rsidRDefault="00000000" w:rsidRPr="00000000" w14:paraId="00000061">
            <w:pPr>
              <w:widowControl w:val="0"/>
              <w:numPr>
                <w:ilvl w:val="1"/>
                <w:numId w:val="4"/>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What is the implication of this argument? Explain that unfairness violates principles of justice. Argue that adult sentences for teenagers constitute cruel and unusual punishment given their developmental status and rehabilitation potential, violating constitutional proportionality requirements. Show how life sentences or lengthy adult incarceration for adolescents creates disproportionate punishment relative to their diminished culpability. </w:t>
            </w:r>
          </w:p>
          <w:p w:rsidR="00000000" w:rsidDel="00000000" w:rsidP="00000000" w:rsidRDefault="00000000" w:rsidRPr="00000000" w14:paraId="00000062">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3">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Before you reinforce your rehabilitation point, we should’ve taken down deterrence in this clash!</w:t>
            </w:r>
          </w:p>
          <w:p w:rsidR="00000000" w:rsidDel="00000000" w:rsidP="00000000" w:rsidRDefault="00000000" w:rsidRPr="00000000" w14:paraId="00000064">
            <w:pPr>
              <w:widowControl w:val="0"/>
              <w:numPr>
                <w:ilvl w:val="0"/>
                <w:numId w:val="1"/>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Point out that deterrence strategies fail with adolescent populations due to their psychological focus on immediate rather than long-term consequences and belief in personal invulnerability. Show how teenagers cannot be effectively deterred by adult punishment threats they psychologically cannot fully process. </w:t>
            </w:r>
          </w:p>
          <w:p w:rsidR="00000000" w:rsidDel="00000000" w:rsidP="00000000" w:rsidRDefault="00000000" w:rsidRPr="00000000" w14:paraId="00000065">
            <w:pPr>
              <w:widowControl w:val="0"/>
              <w:numPr>
                <w:ilvl w:val="0"/>
                <w:numId w:val="2"/>
              </w:numPr>
              <w:spacing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Then, on the flip side,  you can show how the juvenile justice system's rehabilitation focus achieves better outcomes for teenage offenders including lower recidivism rates, successful reintegration, and positive life trajectory changes compared to adult punitive systems. Establish that the justice system should prioritize reducing future crime through rehabilitation rather than purely punitive responses.</w:t>
            </w:r>
          </w:p>
          <w:p w:rsidR="00000000" w:rsidDel="00000000" w:rsidP="00000000" w:rsidRDefault="00000000" w:rsidRPr="00000000" w14:paraId="00000066">
            <w:pPr>
              <w:widowControl w:val="0"/>
              <w:numPr>
                <w:ilvl w:val="1"/>
                <w:numId w:val="2"/>
              </w:numPr>
              <w:spacing w:line="24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Reinforce the key point that adult treatment of teenage offenders creates permanent life disruption including employment barriers, educational exclusion, and social marginalization that increases rather than decreases future crime risk. Document how adult criminal records destroy rehabilitation opportunities and life chances for individuals who could successfully reintegrate. Establish social cost arguments against adult prosecution.</w:t>
            </w:r>
          </w:p>
          <w:p w:rsidR="00000000" w:rsidDel="00000000" w:rsidP="00000000" w:rsidRDefault="00000000" w:rsidRPr="00000000" w14:paraId="00000067">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8">
            <w:pPr>
              <w:widowControl w:val="0"/>
              <w:spacing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Please offer more POIs in the round! </w:t>
            </w:r>
          </w:p>
          <w:p w:rsidR="00000000" w:rsidDel="00000000" w:rsidP="00000000" w:rsidRDefault="00000000" w:rsidRPr="00000000" w14:paraId="00000069">
            <w:pPr>
              <w:widowControl w:val="0"/>
              <w:spacing w:line="240" w:lineRule="auto"/>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06:27 - Let’s try to reach 7 minutes.</w:t>
            </w:r>
          </w:p>
        </w:tc>
      </w:tr>
    </w:tbl>
    <w:p w:rsidR="00000000" w:rsidDel="00000000" w:rsidP="00000000" w:rsidRDefault="00000000" w:rsidRPr="00000000" w14:paraId="00000071">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2">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pageBreakBefore w:val="0"/>
      <w:spacing w:line="276" w:lineRule="auto"/>
      <w:jc w:val="center"/>
      <w:rPr/>
    </w:pPr>
    <w:r w:rsidDel="00000000" w:rsidR="00000000" w:rsidRPr="00000000">
      <w:rPr>
        <w:rtl w:val="0"/>
      </w:rPr>
    </w:r>
  </w:p>
  <w:p w:rsidR="00000000" w:rsidDel="00000000" w:rsidP="00000000" w:rsidRDefault="00000000" w:rsidRPr="00000000" w14:paraId="00000074">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28th of October 2025 &amp; PSD II Intermediate</w:t>
    </w:r>
    <w:r w:rsidDel="00000000" w:rsidR="00000000" w:rsidRPr="00000000">
      <w:rPr>
        <w:rtl w:val="0"/>
      </w:rPr>
    </w:r>
  </w:p>
  <w:p w:rsidR="00000000" w:rsidDel="00000000" w:rsidP="00000000" w:rsidRDefault="00000000" w:rsidRPr="00000000" w14:paraId="00000075">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