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Ryan Tang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give prisoners the right to vote</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6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Very clear positioning and signposting at the top of your speech, but we’re lacking impact!</w:t>
            </w:r>
          </w:p>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Where is the set-up? We dived straight into argumentative premises on prisoners deserving the right to vote and stakeholder identification (which is not part of modelling).</w:t>
            </w:r>
          </w:p>
          <w:p w:rsidR="00000000" w:rsidDel="00000000" w:rsidP="00000000" w:rsidRDefault="00000000" w:rsidRPr="00000000" w14:paraId="00000057">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shouldn’t have relied on family and friends for political influence, this worsens the political agency of these prisoners. Give them the tools to make the best voting decision.</w:t>
            </w:r>
          </w:p>
          <w:p w:rsidR="00000000" w:rsidDel="00000000" w:rsidP="00000000" w:rsidRDefault="00000000" w:rsidRPr="00000000" w14:paraId="00000058">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Propose clear and transparent mechanisms that will allow ALL parties access for campaigning in prisons, and provide prisoners universal access to the internet so that they may partake in inclusive political discourse.</w:t>
            </w:r>
          </w:p>
          <w:p w:rsidR="00000000" w:rsidDel="00000000" w:rsidP="00000000" w:rsidRDefault="00000000" w:rsidRPr="00000000" w14:paraId="00000059">
            <w:pPr>
              <w:widowControl w:val="0"/>
              <w:numPr>
                <w:ilvl w:val="2"/>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Point out that many democratic countries successfully conduct prison elections with appropriate security measures and administrative procedures. Logistical challenges can be addressed through established election security protocols rather than used to justify fundamental rights denial. Democratic participation justifies reasonable administrative costs.</w:t>
            </w:r>
          </w:p>
          <w:p w:rsidR="00000000" w:rsidDel="00000000" w:rsidP="00000000" w:rsidRDefault="00000000" w:rsidRPr="00000000" w14:paraId="0000005A">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 of proof/winning pathway?</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The actor identification portion was completely non-contentious and added no strategic value nor clarity, ask yourself WHY are you providing this explanation to begin with?</w:t>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When you’re asserting that voting represents fundamental citizenship right that cannot be forfeited through criminal conviction, we’re NOT explaining where the right to vote comes from. It is derived from the fact that citizens are the most affected by state policies. Prisoners remain subject to government policies affecting taxation, healthcare, education, and criminal justice while incarcerated, creating taxation without representation when denied voting rights. Citizenship duties like military service continue regardless of criminal status, so citizenship rights including voting should similarly persist.</w:t>
            </w:r>
          </w:p>
          <w:p w:rsidR="00000000" w:rsidDel="00000000" w:rsidP="00000000" w:rsidRDefault="00000000" w:rsidRPr="00000000" w14:paraId="0000005F">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More specifically, show how incarcerated populations are directly affected by criminal justice policies including sentencing guidelines, prison conditions, rehabilitation programs, and reentry services that they cannot influence through democratic participation. </w:t>
            </w:r>
          </w:p>
          <w:p w:rsidR="00000000" w:rsidDel="00000000" w:rsidP="00000000" w:rsidRDefault="00000000" w:rsidRPr="00000000" w14:paraId="00000060">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the injustice by focusing on minorities being the majority of prison populations. Felony disenfranchisement disproportionately affects African Americans, Latino communities, and poor populations due to discriminatory policing, prosecutorial practices, and sentencing disparities in criminal justice systems. This creates systematic political marginalization of already disadvantaged communities, amplifying racial and class-based political inequality. Prisoner voting rights prevent criminal justice disparities from translating directly into political disenfranchisement.</w:t>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can preliminarily remove the “civic death” justification on removal of the right to vote by explaining that even punishments have limits. Argue that criminal punishment should be proportional to offense severity and focused on rehabilitation rather than indefinite civic death that extends beyond incarceration period. Voting rights denial represents additional punishment not specified in criminal sentencing and disproportionate to many non-violent offenses. Criminal justice should address specific harmful behavior rather than wholesale exclusion from democratic participation.</w:t>
            </w:r>
          </w:p>
          <w:p w:rsidR="00000000" w:rsidDel="00000000" w:rsidP="00000000" w:rsidRDefault="00000000" w:rsidRPr="00000000" w14:paraId="00000063">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social contract theory suggests criminals remain part of society subject to its laws and governance, requiring voice in democratic processes affecting their treatment. Punishment should address specific harmful behavior rather than wholesale exclusion from civic participation. Social contract violations warrant specific penalties, not permanent civic death.</w:t>
            </w:r>
          </w:p>
          <w:p w:rsidR="00000000" w:rsidDel="00000000" w:rsidP="00000000" w:rsidRDefault="00000000" w:rsidRPr="00000000" w14:paraId="00000064">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Argue that democratic integrity requires inclusion of all affected populations rather than moral screening of participants. Many law-abiding citizens lack commitment to democratic values, while many criminals committed non-violent offenses that don't reflect rejection of democratic principles. Moral standards for voting create dangerous precedent for excluding disfavored groups.</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jumped to argument 2 without explaining the implication on the loss of the above right to vote!</w:t>
            </w:r>
          </w:p>
          <w:p w:rsidR="00000000" w:rsidDel="00000000" w:rsidP="00000000" w:rsidRDefault="00000000" w:rsidRPr="00000000" w14:paraId="00000068">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on improving the quality of policies:</w:t>
            </w:r>
          </w:p>
          <w:p w:rsidR="00000000" w:rsidDel="00000000" w:rsidP="00000000" w:rsidRDefault="00000000" w:rsidRPr="00000000" w14:paraId="0000006A">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prisoners possess unique expertise about criminal justice system effectiveness, prison conditions, and rehabilitation program impacts that democratic decision-making should incorporate. Individuals experiencing incarceration can provide valuable perspectives on policy reforms, sentencing effectiveness, and systemic problems that outsiders cannot fully understand. Democratic governance benefits from including affected voices in policy development.</w:t>
            </w:r>
          </w:p>
          <w:p w:rsidR="00000000" w:rsidDel="00000000" w:rsidP="00000000" w:rsidRDefault="00000000" w:rsidRPr="00000000" w14:paraId="0000006B">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Prisoner voting also creates democratic accountability for criminal justice policies by ensuring those most affected can influence electoral outcomes. Politicians would face electoral consequences from incarcerated populations for harsh sentencing, poor prison conditions, or inadequate rehabilitation programs. This democratic feedback mechanism promotes more humane and effective criminal justice policies.</w:t>
            </w:r>
          </w:p>
          <w:p w:rsidR="00000000" w:rsidDel="00000000" w:rsidP="00000000" w:rsidRDefault="00000000" w:rsidRPr="00000000" w14:paraId="0000006C">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impacting, effective rehabilitation policies supported by prisoner input reduce recidivism rates, decrease future crime costs, and generate significant taxpayer savings through reduced incarceration, court proceedings, and victim services. Prisoners who vote for politicians supporting rehabilitation programs create political incentives for investments in education, job training, mental health services, and substance abuse treatment that pay long-term dividends through reduced crime rates and increased productive citizenship upon release.</w:t>
            </w:r>
          </w:p>
          <w:p w:rsidR="00000000" w:rsidDel="00000000" w:rsidP="00000000" w:rsidRDefault="00000000" w:rsidRPr="00000000" w14:paraId="0000006D">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absolutely CANNOT move to a third argument after only 30 minutes of analysis, we need both mechanistic and impacting analysis which I have presented to you above.</w:t>
            </w:r>
          </w:p>
          <w:p w:rsidR="00000000" w:rsidDel="00000000" w:rsidP="00000000" w:rsidRDefault="00000000" w:rsidRPr="00000000" w14:paraId="0000006E">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F">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third argument is an amalgamation of BOTH argument 1 and 2, it’s premised on the injustice of minority disenfranchisement as well as their ability to provide better criminal justice policies. You’re better off sticking to two arguments and actually analysing it!</w:t>
            </w:r>
          </w:p>
          <w:p w:rsidR="00000000" w:rsidDel="00000000" w:rsidP="00000000" w:rsidRDefault="00000000" w:rsidRPr="00000000" w14:paraId="00000070">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1">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7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06:22 - Watch for time!</w:t>
            </w:r>
          </w:p>
        </w:tc>
      </w:tr>
    </w:tbl>
    <w:p w:rsidR="00000000" w:rsidDel="00000000" w:rsidP="00000000" w:rsidRDefault="00000000" w:rsidRPr="00000000" w14:paraId="0000007A">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spacing w:line="276" w:lineRule="auto"/>
      <w:jc w:val="center"/>
      <w:rPr/>
    </w:pPr>
    <w:r w:rsidDel="00000000" w:rsidR="00000000" w:rsidRPr="00000000">
      <w:rPr>
        <w:rtl w:val="0"/>
      </w:rPr>
    </w:r>
  </w:p>
  <w:p w:rsidR="00000000" w:rsidDel="00000000" w:rsidP="00000000" w:rsidRDefault="00000000" w:rsidRPr="00000000" w14:paraId="0000007D">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21st of October 2025 &amp; PSD II Intermediate</w:t>
    </w:r>
    <w:r w:rsidDel="00000000" w:rsidR="00000000" w:rsidRPr="00000000">
      <w:rPr>
        <w:rtl w:val="0"/>
      </w:rPr>
    </w:r>
  </w:p>
  <w:p w:rsidR="00000000" w:rsidDel="00000000" w:rsidP="00000000" w:rsidRDefault="00000000" w:rsidRPr="00000000" w14:paraId="0000007E">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