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Venus So</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legalize recreational drugs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For the hook, I found the analogy to parents quite odd and not quite applicable. I think that a hook that highlighted how bad recreational drugs are for the average person would be much easier. </w:t>
            </w:r>
          </w:p>
          <w:p w:rsidR="00000000" w:rsidDel="00000000" w:rsidP="00000000" w:rsidRDefault="00000000" w:rsidRPr="00000000" w14:paraId="00000055">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Try to make sure to identify what the other side is doing wrong and call it out clearly; a lot of the arguments from the Proposition did not really prove that things would be better. You should call this out! </w:t>
            </w:r>
          </w:p>
          <w:p w:rsidR="00000000" w:rsidDel="00000000" w:rsidP="00000000" w:rsidRDefault="00000000" w:rsidRPr="00000000" w14:paraId="00000056">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For the rebuttal about the long-term harm, you should really try to make sure that you are telling me what the harm of these drugs are likely to be. </w:t>
            </w:r>
          </w:p>
          <w:p w:rsidR="00000000" w:rsidDel="00000000" w:rsidP="00000000" w:rsidRDefault="00000000" w:rsidRPr="00000000" w14:paraId="00000057">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Try to signpost more clearly for the aspects of your argument and the layers of your arguments; you need to do this to make sure that the judge can credit you properly! (E.g., that you are at your claim, etc.)</w:t>
            </w:r>
          </w:p>
          <w:p w:rsidR="00000000" w:rsidDel="00000000" w:rsidP="00000000" w:rsidRDefault="00000000" w:rsidRPr="00000000" w14:paraId="00000058">
            <w:pPr>
              <w:widowControl w:val="0"/>
              <w:numPr>
                <w:ilvl w:val="0"/>
                <w:numId w:val="1"/>
              </w:numPr>
              <w:spacing w:before="0" w:line="240" w:lineRule="auto"/>
              <w:ind w:left="720" w:hanging="360"/>
              <w:rPr>
                <w:rFonts w:ascii="Cambria" w:cs="Cambria" w:eastAsia="Cambria" w:hAnsi="Cambria"/>
                <w:b w:val="1"/>
              </w:rPr>
            </w:pPr>
            <w:r w:rsidDel="00000000" w:rsidR="00000000" w:rsidRPr="00000000">
              <w:rPr>
                <w:rFonts w:ascii="Cambria" w:cs="Cambria" w:eastAsia="Cambria" w:hAnsi="Cambria"/>
                <w:b w:val="1"/>
                <w:rtl w:val="0"/>
              </w:rPr>
              <w:t xml:space="preserve">Drug abusers are helped: </w:t>
            </w:r>
            <w:r w:rsidDel="00000000" w:rsidR="00000000" w:rsidRPr="00000000">
              <w:rPr>
                <w:rFonts w:ascii="Cambria" w:cs="Cambria" w:eastAsia="Cambria" w:hAnsi="Cambria"/>
                <w:rtl w:val="0"/>
              </w:rPr>
              <w:t xml:space="preserve">Good point! I think that you do need to deal with the worst case scenario though. The worst case scenario is that we are sentencing people to prison when they do not need to be sent there, and hurting their lives quite significantly. </w:t>
            </w:r>
          </w:p>
          <w:p w:rsidR="00000000" w:rsidDel="00000000" w:rsidP="00000000" w:rsidRDefault="00000000" w:rsidRPr="00000000" w14:paraId="00000059">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Try to make sure that you are flowing effectively; I feel like a lot of your explanations were quite tough to follow as there didn’t seem to be a clear roadmap to a conclusion. </w:t>
            </w:r>
          </w:p>
          <w:p w:rsidR="00000000" w:rsidDel="00000000" w:rsidP="00000000" w:rsidRDefault="00000000" w:rsidRPr="00000000" w14:paraId="0000005A">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Try to make sure that you are making the impacts of your side clearer; this can include you telling me about the specific actor, the specific amount of harm, etc. </w:t>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05:35.00</w:t>
            </w:r>
          </w:p>
        </w:tc>
      </w:tr>
    </w:tbl>
    <w:p w:rsidR="00000000" w:rsidDel="00000000" w:rsidP="00000000" w:rsidRDefault="00000000" w:rsidRPr="00000000" w14:paraId="00000063">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spacing w:line="276" w:lineRule="auto"/>
      <w:jc w:val="center"/>
      <w:rPr/>
    </w:pPr>
    <w:r w:rsidDel="00000000" w:rsidR="00000000" w:rsidRPr="00000000">
      <w:rPr>
        <w:rtl w:val="0"/>
      </w:rPr>
    </w:r>
  </w:p>
  <w:p w:rsidR="00000000" w:rsidDel="00000000" w:rsidP="00000000" w:rsidRDefault="00000000" w:rsidRPr="00000000" w14:paraId="00000065">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14th of  October  2025 &amp; PSD II Intermediate</w:t>
    </w:r>
    <w:r w:rsidDel="00000000" w:rsidR="00000000" w:rsidRPr="00000000">
      <w:rPr>
        <w:rtl w:val="0"/>
      </w:rPr>
    </w:r>
  </w:p>
  <w:p w:rsidR="00000000" w:rsidDel="00000000" w:rsidP="00000000" w:rsidRDefault="00000000" w:rsidRPr="00000000" w14:paraId="00000066">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