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Alexis Choi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important decisions about children’s health should be made by medical professionals and not by their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Starting with parents wanting to protect the child sounds like we’re running counter to our side in the motion, so make sure we explain that Proposition is the team that best achieves that specific goal, so we fulfill the Opposition’s burden as well.</w:t>
            </w:r>
          </w:p>
          <w:p w:rsidR="00000000" w:rsidDel="00000000" w:rsidP="00000000" w:rsidRDefault="00000000" w:rsidRPr="00000000" w14:paraId="00000055">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clarity on who these individuals are, but we did not clarity what exactly are “important” health decisions!</w:t>
            </w:r>
          </w:p>
          <w:p w:rsidR="00000000" w:rsidDel="00000000" w:rsidP="00000000" w:rsidRDefault="00000000" w:rsidRPr="00000000" w14:paraId="00000059">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need some accountability mechanisms. We can caveat that medical institutions have quality assurance mechanisms, peer review processes, and oversight systems that ensure decision-making quality. Medical professionals face professional liability, licensing oversight, and institutional accountability that create incentives for sound decision-making that individual parents lack.</w:t>
            </w:r>
          </w:p>
          <w:p w:rsidR="00000000" w:rsidDel="00000000" w:rsidP="00000000" w:rsidRDefault="00000000" w:rsidRPr="00000000" w14:paraId="0000005A">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medical professionals understand legal requirements, ethical guidelines, and institutional protocols that govern pediatric care. They navigate complex frameworks around consent, confidentiality, mandatory reporting, and experimental treatments that parents are unfamiliar with. This expertise ensures decisions comply with legal and ethical standards protecting children.</w:t>
            </w:r>
          </w:p>
          <w:p w:rsidR="00000000" w:rsidDel="00000000" w:rsidP="00000000" w:rsidRDefault="00000000" w:rsidRPr="00000000" w14:paraId="0000005B">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C">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Aside from making better decisions, we can also establish that medical professionals are trained to identify signs of child abuse, neglect, and medical child abuse (Munchausen syndrome by proxy) that parents obviously will not self-report. Emergency room physicians, pediatricians, and nurses serve as crucial safety nets for vulnerable children whose parents may be their abusers. This protection function requires medical professionals to have decision-making authority over parental wishes.</w:t>
            </w:r>
          </w:p>
          <w:p w:rsidR="00000000" w:rsidDel="00000000" w:rsidP="00000000" w:rsidRDefault="00000000" w:rsidRPr="00000000" w14:paraId="0000005D">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characterisation on the multitude of ways that parents make bad decisions, some structure here would be useful for layering, i.e. identify and label all 3 mechanistic reasons on why parents make bad decisions. </w:t>
            </w:r>
          </w:p>
          <w:p w:rsidR="00000000" w:rsidDel="00000000" w:rsidP="00000000" w:rsidRDefault="00000000" w:rsidRPr="00000000" w14:paraId="0000005F">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 like the illustration on parents making decisions based on anecdotal evidence online. Turn this into a larger characterisation on how professionals maintain clinical objectivity necessary for weighing treatment options dispassionately, focusing on medical evidence rather than emotional impulses that can harm children.</w:t>
            </w:r>
          </w:p>
          <w:p w:rsidR="00000000" w:rsidDel="00000000" w:rsidP="00000000" w:rsidRDefault="00000000" w:rsidRPr="00000000" w14:paraId="00000060">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Add on how parental emotional involvement, while understandable, often impairs rational decision-making during medical crises. Parents experiencing grief, fear, or denial may reject beneficial treatments or demand futile interventions that cause unnecessary suffering.Point out how medical emergencies require rapid decisions based on clinical assessment and treatment protocols that parents cannot provide. Emergency room scenarios, intensive care situations, and trauma responses demand immediate expert judgment. Waiting for parental consultation or overcoming parental objections can result in preventable death or disability.</w:t>
            </w:r>
          </w:p>
          <w:p w:rsidR="00000000" w:rsidDel="00000000" w:rsidP="00000000" w:rsidRDefault="00000000" w:rsidRPr="00000000" w14:paraId="00000061">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2">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Ultimately, angle the case as a safeguard against parental negligence. </w:t>
            </w:r>
          </w:p>
          <w:p w:rsidR="00000000" w:rsidDel="00000000" w:rsidP="00000000" w:rsidRDefault="00000000" w:rsidRPr="00000000" w14:paraId="00000063">
            <w:pPr>
              <w:pageBreakBefore w:val="0"/>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medical professional oversight protects children from parents who reject proven medical treatments due to religious beliefs, alternative medicine preferences, or misinformation. Cases like parents refusing blood transfusions for Jehovah's Witness children, rejecting vaccines based on debunked autism links, or choosing homeopathy over chemotherapy demonstrate how parental autonomy can endanger children's lives and health.</w:t>
            </w:r>
          </w:p>
          <w:p w:rsidR="00000000" w:rsidDel="00000000" w:rsidP="00000000" w:rsidRDefault="00000000" w:rsidRPr="00000000" w14:paraId="00000064">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is also the case when it comes to parents who stigmatise the medical conditions their child carries. Argue that medical professionals understand child development stages and long-term health implications that parents may not consider. Decisions about growth hormone therapy, gender-affirming care, mental health treatment, or preventive surgeries require understanding of developmental trajectories and adult outcomes that medical training provides. Parents often focus on immediate concerns rather than lifetime health impacts.</w:t>
            </w:r>
          </w:p>
          <w:p w:rsidR="00000000" w:rsidDel="00000000" w:rsidP="00000000" w:rsidRDefault="00000000" w:rsidRPr="00000000" w14:paraId="00000065">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6">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conclusion that the parents’ rights do not override the child’s but layer on the reasoning here.</w:t>
            </w:r>
          </w:p>
          <w:p w:rsidR="00000000" w:rsidDel="00000000" w:rsidP="00000000" w:rsidRDefault="00000000" w:rsidRPr="00000000" w14:paraId="00000067">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courts already override parental decisions in cases of abuse, neglect, or medical emergency. Children have independent rights to life, health, and protection that don't disappear simply because parents disagree with medical recommendations. Constitutional rights include limitations when they harm others, especially vulnerable children.</w:t>
            </w:r>
          </w:p>
          <w:p w:rsidR="00000000" w:rsidDel="00000000" w:rsidP="00000000" w:rsidRDefault="00000000" w:rsidRPr="00000000" w14:paraId="00000068">
            <w:pPr>
              <w:pageBreakBefore w:val="0"/>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cultural accommodation cannot justify endangering children's health and safety. While cultural sensitivity is important, children's basic welfare transcends cultural differences. Medical professionals can work respectfully with diverse families while maintaining evidence-based standards that protect children from harmful traditional practices.</w:t>
            </w:r>
          </w:p>
          <w:p w:rsidR="00000000" w:rsidDel="00000000" w:rsidP="00000000" w:rsidRDefault="00000000" w:rsidRPr="00000000" w14:paraId="00000069">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03:45 - Try to reach 5 minutes!</w:t>
            </w:r>
          </w:p>
        </w:tc>
      </w:tr>
    </w:tbl>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23rd of September 2025 &amp; PSD II Intermediate</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