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Kelly Au</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sz w:val="20"/>
                <w:szCs w:val="20"/>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Opposes the norm of significantly sacrificing other life goals to start a family (e.g. friendships, careers, parents)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71</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6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observation on Opp’s hypocrisy and that people are allowed to have other things that give them meaning.</w:t>
            </w:r>
          </w:p>
          <w:p w:rsidR="00000000" w:rsidDel="00000000" w:rsidP="00000000" w:rsidRDefault="00000000" w:rsidRPr="00000000" w14:paraId="00000055">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While I appreciate the clarification that Prop is not anti-family, we have to engage with Opp’s point on the natural human desires to neglect their child in favour of those other interests. So you have to explain why this is not a likely outcome. </w:t>
            </w:r>
          </w:p>
          <w:p w:rsidR="00000000" w:rsidDel="00000000" w:rsidP="00000000" w:rsidRDefault="00000000" w:rsidRPr="00000000" w14:paraId="00000056">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Don’t forget to signpost your speech before diving in! Good job signposting!</w:t>
            </w:r>
          </w:p>
          <w:p w:rsidR="00000000" w:rsidDel="00000000" w:rsidP="00000000" w:rsidRDefault="00000000" w:rsidRPr="00000000" w14:paraId="00000057">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the first clash on who provides better:</w:t>
            </w:r>
          </w:p>
          <w:p w:rsidR="00000000" w:rsidDel="00000000" w:rsidP="00000000" w:rsidRDefault="00000000" w:rsidRPr="00000000" w14:paraId="00000059">
            <w:pPr>
              <w:pageBreakBefore w:val="0"/>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reinforcement that we also need some amount of resources for quality child-rearing. We need to compare why these resources are more meaningful than parents who are spending far less time with the children, per what Opp argued.</w:t>
            </w:r>
          </w:p>
          <w:p w:rsidR="00000000" w:rsidDel="00000000" w:rsidP="00000000" w:rsidRDefault="00000000" w:rsidRPr="00000000" w14:paraId="0000005A">
            <w:pPr>
              <w:widowControl w:val="0"/>
              <w:numPr>
                <w:ilvl w:val="1"/>
                <w:numId w:val="5"/>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In the worst case scenario, point out that single-earner families face catastrophic risks from job loss, disability, or divorce that dual-career families can weather better. Economic diversity protects family security better than traditional sacrifice models.</w:t>
            </w:r>
          </w:p>
          <w:p w:rsidR="00000000" w:rsidDel="00000000" w:rsidP="00000000" w:rsidRDefault="00000000" w:rsidRPr="00000000" w14:paraId="0000005B">
            <w:pPr>
              <w:widowControl w:val="0"/>
              <w:numPr>
                <w:ilvl w:val="1"/>
                <w:numId w:val="5"/>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In response to the POI, instead of saying government support isn’t enough, explain that this is the same government support that Prop leverages to protect the well-being of children even under the framework of parents being away at work.</w:t>
            </w:r>
          </w:p>
          <w:p w:rsidR="00000000" w:rsidDel="00000000" w:rsidP="00000000" w:rsidRDefault="00000000" w:rsidRPr="00000000" w14:paraId="0000005C">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Alter the framework of parenting, it’s not about quantity of time and resources. Establish that children benefit more from engaged, fulfilled parents than from parents who have sacrificed their identities and aspirations. Parental mental health, life satisfaction, and modeling of balanced living contribute more to child development than constant availability. Parents who maintain their own goals demonstrate healthy boundary-setting and personal agency to their children.</w:t>
            </w:r>
          </w:p>
          <w:p w:rsidR="00000000" w:rsidDel="00000000" w:rsidP="00000000" w:rsidRDefault="00000000" w:rsidRPr="00000000" w14:paraId="0000005E">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Argue that couples who maintain individual identities and goals create healthier family environments than those who sacrifice everything for child-focused living. Partners who retain their own interests, careers, and relationships bring more to their romantic relationship and model healthy independence for children. Total family sacrifice often leads to resentment, loss of individual identity, and relationship deterioration.</w:t>
            </w:r>
          </w:p>
          <w:p w:rsidR="00000000" w:rsidDel="00000000" w:rsidP="00000000" w:rsidRDefault="00000000" w:rsidRPr="00000000" w14:paraId="0000005F">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could also impact the quality of parenting. Show how children of parents who maintain diverse goals develop better independence, self-reliance, and realistic expectations about adult life. Children who see parents only as caregivers may struggle with separation anxiety and unrealistic dependence expectations. Observing parents pursue diverse goals teaches children about balanced adult living.</w:t>
            </w:r>
          </w:p>
          <w:p w:rsidR="00000000" w:rsidDel="00000000" w:rsidP="00000000" w:rsidRDefault="00000000" w:rsidRPr="00000000" w14:paraId="00000060">
            <w:pPr>
              <w:widowControl w:val="0"/>
              <w:numPr>
                <w:ilvl w:val="1"/>
                <w:numId w:val="1"/>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We mentioned a version of this in the second clash, well done!</w:t>
            </w:r>
          </w:p>
          <w:p w:rsidR="00000000" w:rsidDel="00000000" w:rsidP="00000000" w:rsidRDefault="00000000" w:rsidRPr="00000000" w14:paraId="0000006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the second clash of societal benefits: </w:t>
            </w:r>
          </w:p>
          <w:p w:rsidR="00000000" w:rsidDel="00000000" w:rsidP="00000000" w:rsidRDefault="00000000" w:rsidRPr="00000000" w14:paraId="00000063">
            <w:pPr>
              <w:pageBreakBefore w:val="0"/>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mentioned productivity, but we are lacking the mechanistic analysis and how severe this impact will be.</w:t>
            </w:r>
          </w:p>
          <w:p w:rsidR="00000000" w:rsidDel="00000000" w:rsidP="00000000" w:rsidRDefault="00000000" w:rsidRPr="00000000" w14:paraId="00000064">
            <w:pPr>
              <w:pageBreakBefore w:val="0"/>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On the defense of autonomy, Opp already mentioned that all norms are coercive. Prop will also have to support a set of norms, so be very clear on why a pro-autonomy norm is the only kind of norm that overcomes this.</w:t>
            </w:r>
          </w:p>
          <w:p w:rsidR="00000000" w:rsidDel="00000000" w:rsidP="00000000" w:rsidRDefault="00000000" w:rsidRPr="00000000" w14:paraId="00000065">
            <w:pPr>
              <w:pageBreakBefore w:val="0"/>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can point out that norms affect vulnerable groups differently in the status quo.</w:t>
            </w:r>
          </w:p>
          <w:p w:rsidR="00000000" w:rsidDel="00000000" w:rsidP="00000000" w:rsidRDefault="00000000" w:rsidRPr="00000000" w14:paraId="00000066">
            <w:pPr>
              <w:pageBreakBefore w:val="0"/>
              <w:widowControl w:val="0"/>
              <w:numPr>
                <w:ilvl w:val="1"/>
                <w:numId w:val="2"/>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‘Sacrifice norms’ disproportionately pressure women to abandon career and personal goals while men face less social pressure to make similar sacrifices. This perpetuates gender inequality by reinforcing traditional breadwinner/caregiver divisions that limit women's economic independence and men's family involvement. Opposing these norms promotes more equitable family structures.</w:t>
            </w:r>
          </w:p>
          <w:p w:rsidR="00000000" w:rsidDel="00000000" w:rsidP="00000000" w:rsidRDefault="00000000" w:rsidRPr="00000000" w14:paraId="00000067">
            <w:pPr>
              <w:widowControl w:val="0"/>
              <w:numPr>
                <w:ilvl w:val="1"/>
                <w:numId w:val="2"/>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Point out how significant career sacrifices for family creation lead to permanent income and advancement penalties, particularly for women. The "motherhood penalty" reduces lifetime earnings by 20-30% through career interruptions, part-time work, and promotion delays. This economic vulnerability endangers the very family security that sacrifices were meant to protect, creating dependence that undermines family stability and individual autonomy.</w:t>
            </w:r>
          </w:p>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Be mindful that we did not engage with Opp’s winning pathway on the principle of birth lottery!</w:t>
            </w:r>
          </w:p>
          <w:p w:rsidR="00000000" w:rsidDel="00000000" w:rsidP="00000000" w:rsidRDefault="00000000" w:rsidRPr="00000000" w14:paraId="0000006A">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6C">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05:55 - Wait to reach 6 minutes!</w:t>
            </w:r>
          </w:p>
        </w:tc>
      </w:tr>
    </w:tbl>
    <w:p w:rsidR="00000000" w:rsidDel="00000000" w:rsidP="00000000" w:rsidRDefault="00000000" w:rsidRPr="00000000" w14:paraId="00000074">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ageBreakBefore w:val="0"/>
      <w:spacing w:line="276" w:lineRule="auto"/>
      <w:jc w:val="center"/>
      <w:rPr/>
    </w:pPr>
    <w:r w:rsidDel="00000000" w:rsidR="00000000" w:rsidRPr="00000000">
      <w:rPr>
        <w:rtl w:val="0"/>
      </w:rPr>
    </w:r>
  </w:p>
  <w:p w:rsidR="00000000" w:rsidDel="00000000" w:rsidP="00000000" w:rsidRDefault="00000000" w:rsidRPr="00000000" w14:paraId="00000076">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10th of September 2025 &amp; PSD III Advanced</w:t>
    </w:r>
    <w:r w:rsidDel="00000000" w:rsidR="00000000" w:rsidRPr="00000000">
      <w:rPr>
        <w:rtl w:val="0"/>
      </w:rPr>
    </w:r>
  </w:p>
  <w:p w:rsidR="00000000" w:rsidDel="00000000" w:rsidP="00000000" w:rsidRDefault="00000000" w:rsidRPr="00000000" w14:paraId="00000077">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