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Kelly Au</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Prefers a world where adult children take in their elderly parents rather than support them to live separately</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7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Don’t forget to signpost your speech!</w:t>
            </w:r>
          </w:p>
          <w:p w:rsidR="00000000" w:rsidDel="00000000" w:rsidP="00000000" w:rsidRDefault="00000000" w:rsidRPr="00000000" w14:paraId="00000055">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6">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pushback that staying in these institutions does not equal complete and total neglect.</w:t>
            </w:r>
          </w:p>
          <w:p w:rsidR="00000000" w:rsidDel="00000000" w:rsidP="00000000" w:rsidRDefault="00000000" w:rsidRPr="00000000" w14:paraId="00000057">
            <w:pPr>
              <w:widowControl w:val="0"/>
              <w:numPr>
                <w:ilvl w:val="0"/>
                <w:numId w:val="6"/>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Here, we can then conclude why this means you can co-opt points like tradition, because we can still gather together during holidays and benefits from these cultural exchanges.</w:t>
            </w:r>
          </w:p>
          <w:p w:rsidR="00000000" w:rsidDel="00000000" w:rsidP="00000000" w:rsidRDefault="00000000" w:rsidRPr="00000000" w14:paraId="00000058">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9">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In terms of quality of care, good push that nurses have to provide emotional care as well, but we’re stopping too early on professional eldercare services often provide superior medical care.</w:t>
            </w:r>
          </w:p>
          <w:p w:rsidR="00000000" w:rsidDel="00000000" w:rsidP="00000000" w:rsidRDefault="00000000" w:rsidRPr="00000000" w14:paraId="0000005A">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Highlight the important things that family members can never give. Trained healthcare workers understand medication management, physical therapy, emergency response, and safety modifications that untrained family members may handle inadequately. Professional facilities offer 24/7 medical supervision that family caregivers cannot provide consistently.</w:t>
            </w:r>
          </w:p>
          <w:p w:rsidR="00000000" w:rsidDel="00000000" w:rsidP="00000000" w:rsidRDefault="00000000" w:rsidRPr="00000000" w14:paraId="0000005B">
            <w:pPr>
              <w:widowControl w:val="0"/>
              <w:numPr>
                <w:ilvl w:val="0"/>
                <w:numId w:val="7"/>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It is also the case that elderly parents require specialized care environments, medical equipment, or safety modifications that typical family homes cannot provide adequately. Issues like dementia care, mobility assistance, medication management, and emergency response often require professional training and specialized facilities. Family homes may lack necessary safety features like grab bars, wheelchair accessibility, or emergency alert systems.</w:t>
            </w:r>
          </w:p>
          <w:p w:rsidR="00000000" w:rsidDel="00000000" w:rsidP="00000000" w:rsidRDefault="00000000" w:rsidRPr="00000000" w14:paraId="0000005C">
            <w:pPr>
              <w:widowControl w:val="0"/>
              <w:numPr>
                <w:ilvl w:val="1"/>
                <w:numId w:val="7"/>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eventually said this later on! In terms of speech structure, there’s a lot of repetition on quality of care, congregate everything together within the clashes, rather than having separate rebuttals.</w:t>
            </w:r>
          </w:p>
          <w:p w:rsidR="00000000" w:rsidDel="00000000" w:rsidP="00000000" w:rsidRDefault="00000000" w:rsidRPr="00000000" w14:paraId="0000005D">
            <w:pPr>
              <w:widowControl w:val="0"/>
              <w:numPr>
                <w:ilvl w:val="1"/>
                <w:numId w:val="7"/>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Good point on elderly parents often have established social networks, community connections, and preferred activities in their current neighborhoods, add on and explain that moving in with adult children disrupts. </w:t>
            </w:r>
          </w:p>
          <w:p w:rsidR="00000000" w:rsidDel="00000000" w:rsidP="00000000" w:rsidRDefault="00000000" w:rsidRPr="00000000" w14:paraId="0000005E">
            <w:pPr>
              <w:widowControl w:val="0"/>
              <w:numPr>
                <w:ilvl w:val="2"/>
                <w:numId w:val="7"/>
              </w:numPr>
              <w:spacing w:line="240" w:lineRule="auto"/>
              <w:ind w:left="2160" w:hanging="360"/>
              <w:rPr>
                <w:rFonts w:ascii="Cambria" w:cs="Cambria" w:eastAsia="Cambria" w:hAnsi="Cambria"/>
              </w:rPr>
            </w:pPr>
            <w:r w:rsidDel="00000000" w:rsidR="00000000" w:rsidRPr="00000000">
              <w:rPr>
                <w:rFonts w:ascii="Cambria" w:cs="Cambria" w:eastAsia="Cambria" w:hAnsi="Cambria"/>
                <w:rtl w:val="0"/>
              </w:rPr>
              <w:t xml:space="preserve">Senior centers, religious congregations, longtime neighbors, and familiar healthcare providers represent important social infrastructure that relocation destroys. Maintaining independent living preserves these valuable community connections.</w:t>
            </w:r>
          </w:p>
          <w:p w:rsidR="00000000" w:rsidDel="00000000" w:rsidP="00000000" w:rsidRDefault="00000000" w:rsidRPr="00000000" w14:paraId="0000005F">
            <w:pPr>
              <w:widowControl w:val="0"/>
              <w:spacing w:after="0"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0">
            <w:pPr>
              <w:widowControl w:val="0"/>
              <w:spacing w:after="0"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Interesting response that adult children will have limited time to care for them anyways, don’t stop here as mere mitigation. Escalate this on to a full-on harm statement of caregiver burnout, which wil actively create a strain on these relationships.</w:t>
            </w:r>
          </w:p>
          <w:p w:rsidR="00000000" w:rsidDel="00000000" w:rsidP="00000000" w:rsidRDefault="00000000" w:rsidRPr="00000000" w14:paraId="00000061">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Then, analyse how professional eldercare systems distribute caregiving burdens across trained staff rather than placing enormous responsibility on individual family members. This approach prevents caregiver burnout while ensuring consistent, quality care. Social support systems work better when they involve multiple trained professionals rather than overwhelming single families.</w:t>
            </w:r>
          </w:p>
          <w:p w:rsidR="00000000" w:rsidDel="00000000" w:rsidP="00000000" w:rsidRDefault="00000000" w:rsidRPr="00000000" w14:paraId="00000062">
            <w:pPr>
              <w:widowControl w:val="0"/>
              <w:spacing w:after="0"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Spend more time reinforcing on why the elderly find a better level of autonomy in these homes.</w:t>
            </w:r>
          </w:p>
          <w:p w:rsidR="00000000" w:rsidDel="00000000" w:rsidP="00000000" w:rsidRDefault="00000000" w:rsidRPr="00000000" w14:paraId="00000064">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Your previous speakers haven’t really proven that many elderly people want to maintain their own homes, make independent decisions, and avoid becoming burdens on their children. Forcing dependency relationships infantilizes elderly parents and reduces them to care recipients rather than autonomous adults with their own preferences and lifestyles.</w:t>
            </w:r>
          </w:p>
          <w:p w:rsidR="00000000" w:rsidDel="00000000" w:rsidP="00000000" w:rsidRDefault="00000000" w:rsidRPr="00000000" w14:paraId="00000065">
            <w:pPr>
              <w:widowControl w:val="0"/>
              <w:numPr>
                <w:ilvl w:val="0"/>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Well done arguing the flip side on how caring for elderly parents in the home creates overwhelming burdens that damage adult children's careers, marriages, and mental health. </w:t>
            </w:r>
          </w:p>
          <w:p w:rsidR="00000000" w:rsidDel="00000000" w:rsidP="00000000" w:rsidRDefault="00000000" w:rsidRPr="00000000" w14:paraId="00000066">
            <w:pPr>
              <w:widowControl w:val="0"/>
              <w:numPr>
                <w:ilvl w:val="1"/>
                <w:numId w:val="1"/>
              </w:numPr>
              <w:spacing w:line="240" w:lineRule="auto"/>
              <w:ind w:left="2160" w:hanging="360"/>
              <w:rPr>
                <w:rFonts w:ascii="Cambria" w:cs="Cambria" w:eastAsia="Cambria" w:hAnsi="Cambria"/>
              </w:rPr>
            </w:pPr>
            <w:r w:rsidDel="00000000" w:rsidR="00000000" w:rsidRPr="00000000">
              <w:rPr>
                <w:rFonts w:ascii="Cambria" w:cs="Cambria" w:eastAsia="Cambria" w:hAnsi="Cambria"/>
                <w:rtl w:val="0"/>
              </w:rPr>
              <w:t xml:space="preserve">We can even add on that eldercare responsibilities often fall disproportionately on daughters, forcing them to reduce work hours or leave careers entirely. The stress of constant caregiving, lack of privacy, and responsibility for another adult's welfare creates burnout that harms entire families.</w:t>
            </w:r>
          </w:p>
          <w:p w:rsidR="00000000" w:rsidDel="00000000" w:rsidP="00000000" w:rsidRDefault="00000000" w:rsidRPr="00000000" w14:paraId="00000067">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8">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We need to deal with Prop’s point on stronger relationships by focusing on the likelihood of conflicts.</w:t>
            </w:r>
          </w:p>
          <w:p w:rsidR="00000000" w:rsidDel="00000000" w:rsidP="00000000" w:rsidRDefault="00000000" w:rsidRPr="00000000" w14:paraId="00000069">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Characterise how separate living often preserves better parent-child relationships by avoiding daily conflicts, privacy violations, and role reversals that can damage family bonds. Adult children and elderly parents may have different lifestyles, values, and daily routines that create tension when forced into close proximity. Maintaining loving relationships through regular visits without cohabitation often works better than constant togetherness that breeds resentment.</w:t>
            </w:r>
          </w:p>
          <w:p w:rsidR="00000000" w:rsidDel="00000000" w:rsidP="00000000" w:rsidRDefault="00000000" w:rsidRPr="00000000" w14:paraId="0000006A">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offering </w:t>
            </w:r>
            <w:r w:rsidDel="00000000" w:rsidR="00000000" w:rsidRPr="00000000">
              <w:rPr>
                <w:rFonts w:ascii="Cambria" w:cs="Cambria" w:eastAsia="Cambria" w:hAnsi="Cambria"/>
                <w:rtl w:val="0"/>
              </w:rPr>
              <w:t xml:space="preserve">POIs in the round! Good job POIing O2!</w:t>
            </w:r>
          </w:p>
          <w:p w:rsidR="00000000" w:rsidDel="00000000" w:rsidP="00000000" w:rsidRDefault="00000000" w:rsidRPr="00000000" w14:paraId="0000006C">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07:15 - Well done!</w:t>
            </w:r>
          </w:p>
        </w:tc>
      </w:tr>
    </w:tbl>
    <w:p w:rsidR="00000000" w:rsidDel="00000000" w:rsidP="00000000" w:rsidRDefault="00000000" w:rsidRPr="00000000" w14:paraId="00000074">
      <w:pPr>
        <w:rPr>
          <w:rFonts w:ascii="Cambria" w:cs="Cambria" w:eastAsia="Cambria" w:hAnsi="Cambria"/>
        </w:rPr>
      </w:pPr>
      <w:r w:rsidDel="00000000" w:rsidR="00000000" w:rsidRPr="00000000">
        <w:rPr>
          <w:rtl w:val="0"/>
        </w:rPr>
      </w:r>
    </w:p>
    <w:p w:rsidR="00000000" w:rsidDel="00000000" w:rsidP="00000000" w:rsidRDefault="00000000" w:rsidRPr="00000000" w14:paraId="00000075">
      <w:pPr>
        <w:rPr>
          <w:rFonts w:ascii="Cambria" w:cs="Cambria" w:eastAsia="Cambria" w:hAnsi="Cambria"/>
        </w:rPr>
      </w:pPr>
      <w:r w:rsidDel="00000000" w:rsidR="00000000" w:rsidRPr="00000000">
        <w:rPr>
          <w:rFonts w:ascii="Cambria" w:cs="Cambria" w:eastAsia="Cambria" w:hAnsi="Cambria"/>
          <w:rtl w:val="0"/>
        </w:rPr>
        <w:t xml:space="preserve">Alex: </w:t>
      </w:r>
      <w:hyperlink r:id="rId6">
        <w:r w:rsidDel="00000000" w:rsidR="00000000" w:rsidRPr="00000000">
          <w:rPr>
            <w:rFonts w:ascii="Cambria" w:cs="Cambria" w:eastAsia="Cambria" w:hAnsi="Cambria"/>
            <w:color w:val="1155cc"/>
            <w:u w:val="single"/>
            <w:rtl w:val="0"/>
          </w:rPr>
          <w:t xml:space="preserve">https://docs.google.com/document/d/1n8fqgTM-2sApuSyLpGIpKs4g6oB3WP65fA864xVJ8VU/edit?tab=t.0</w:t>
        </w:r>
      </w:hyperlink>
      <w:r w:rsidDel="00000000" w:rsidR="00000000" w:rsidRPr="00000000">
        <w:rPr>
          <w:rtl w:val="0"/>
        </w:rPr>
      </w:r>
    </w:p>
    <w:p w:rsidR="00000000" w:rsidDel="00000000" w:rsidP="00000000" w:rsidRDefault="00000000" w:rsidRPr="00000000" w14:paraId="00000076">
      <w:pPr>
        <w:rPr>
          <w:rFonts w:ascii="Cambria" w:cs="Cambria" w:eastAsia="Cambria" w:hAnsi="Cambria"/>
        </w:rPr>
      </w:pPr>
      <w:r w:rsidDel="00000000" w:rsidR="00000000" w:rsidRPr="00000000">
        <w:rPr>
          <w:rtl w:val="0"/>
        </w:rPr>
      </w:r>
    </w:p>
    <w:p w:rsidR="00000000" w:rsidDel="00000000" w:rsidP="00000000" w:rsidRDefault="00000000" w:rsidRPr="00000000" w14:paraId="00000077">
      <w:pPr>
        <w:rPr>
          <w:rFonts w:ascii="Cambria" w:cs="Cambria" w:eastAsia="Cambria" w:hAnsi="Cambria"/>
        </w:rPr>
      </w:pPr>
      <w:r w:rsidDel="00000000" w:rsidR="00000000" w:rsidRPr="00000000">
        <w:rPr>
          <w:rFonts w:ascii="Cambria" w:cs="Cambria" w:eastAsia="Cambria" w:hAnsi="Cambria"/>
          <w:rtl w:val="0"/>
        </w:rPr>
        <w:t xml:space="preserve">Dominic: </w:t>
      </w:r>
      <w:hyperlink r:id="rId7">
        <w:r w:rsidDel="00000000" w:rsidR="00000000" w:rsidRPr="00000000">
          <w:rPr>
            <w:rFonts w:ascii="Cambria" w:cs="Cambria" w:eastAsia="Cambria" w:hAnsi="Cambria"/>
            <w:color w:val="1155cc"/>
            <w:u w:val="single"/>
            <w:rtl w:val="0"/>
          </w:rPr>
          <w:t xml:space="preserve">https://docs.google.com/document/d/1JNvxQo_9QXDuO9ViRlKQ_URrkBUeLM1LJnBZz3o16Zw/edit?tab=t.0</w:t>
        </w:r>
      </w:hyperlink>
      <w:r w:rsidDel="00000000" w:rsidR="00000000" w:rsidRPr="00000000">
        <w:rPr>
          <w:rtl w:val="0"/>
        </w:rPr>
      </w:r>
    </w:p>
    <w:p w:rsidR="00000000" w:rsidDel="00000000" w:rsidP="00000000" w:rsidRDefault="00000000" w:rsidRPr="00000000" w14:paraId="00000078">
      <w:pPr>
        <w:rPr>
          <w:rFonts w:ascii="Cambria" w:cs="Cambria" w:eastAsia="Cambria" w:hAnsi="Cambria"/>
        </w:rPr>
      </w:pPr>
      <w:r w:rsidDel="00000000" w:rsidR="00000000" w:rsidRPr="00000000">
        <w:rPr>
          <w:rtl w:val="0"/>
        </w:rPr>
      </w:r>
    </w:p>
    <w:p w:rsidR="00000000" w:rsidDel="00000000" w:rsidP="00000000" w:rsidRDefault="00000000" w:rsidRPr="00000000" w14:paraId="00000079">
      <w:pPr>
        <w:rPr>
          <w:rFonts w:ascii="Cambria" w:cs="Cambria" w:eastAsia="Cambria" w:hAnsi="Cambria"/>
        </w:rPr>
      </w:pPr>
      <w:r w:rsidDel="00000000" w:rsidR="00000000" w:rsidRPr="00000000">
        <w:rPr>
          <w:rFonts w:ascii="Cambria" w:cs="Cambria" w:eastAsia="Cambria" w:hAnsi="Cambria"/>
          <w:rtl w:val="0"/>
        </w:rPr>
        <w:t xml:space="preserve">Steph: </w:t>
      </w:r>
      <w:hyperlink r:id="rId8">
        <w:r w:rsidDel="00000000" w:rsidR="00000000" w:rsidRPr="00000000">
          <w:rPr>
            <w:rFonts w:ascii="Cambria" w:cs="Cambria" w:eastAsia="Cambria" w:hAnsi="Cambria"/>
            <w:color w:val="1155cc"/>
            <w:u w:val="single"/>
            <w:rtl w:val="0"/>
          </w:rPr>
          <w:t xml:space="preserve">https://docs.google.com/document/d/13hdygw5GB032QGwjiOPcX7rBx2FpbroHbRssYglWfC0/edit?tab=t.0</w:t>
        </w:r>
      </w:hyperlink>
      <w:r w:rsidDel="00000000" w:rsidR="00000000" w:rsidRPr="00000000">
        <w:rPr>
          <w:rtl w:val="0"/>
        </w:rPr>
      </w:r>
    </w:p>
    <w:p w:rsidR="00000000" w:rsidDel="00000000" w:rsidP="00000000" w:rsidRDefault="00000000" w:rsidRPr="00000000" w14:paraId="0000007A">
      <w:pPr>
        <w:rPr>
          <w:rFonts w:ascii="Cambria" w:cs="Cambria" w:eastAsia="Cambria" w:hAnsi="Cambria"/>
        </w:rPr>
      </w:pPr>
      <w:r w:rsidDel="00000000" w:rsidR="00000000" w:rsidRPr="00000000">
        <w:rPr>
          <w:rtl w:val="0"/>
        </w:rPr>
      </w:r>
    </w:p>
    <w:p w:rsidR="00000000" w:rsidDel="00000000" w:rsidP="00000000" w:rsidRDefault="00000000" w:rsidRPr="00000000" w14:paraId="0000007B">
      <w:pPr>
        <w:rPr>
          <w:rFonts w:ascii="Cambria" w:cs="Cambria" w:eastAsia="Cambria" w:hAnsi="Cambria"/>
        </w:rPr>
      </w:pPr>
      <w:r w:rsidDel="00000000" w:rsidR="00000000" w:rsidRPr="00000000">
        <w:rPr>
          <w:rFonts w:ascii="Cambria" w:cs="Cambria" w:eastAsia="Cambria" w:hAnsi="Cambria"/>
          <w:rtl w:val="0"/>
        </w:rPr>
        <w:t xml:space="preserve">Tiffany: </w:t>
      </w:r>
      <w:hyperlink r:id="rId9">
        <w:r w:rsidDel="00000000" w:rsidR="00000000" w:rsidRPr="00000000">
          <w:rPr>
            <w:rFonts w:ascii="Cambria" w:cs="Cambria" w:eastAsia="Cambria" w:hAnsi="Cambria"/>
            <w:color w:val="1155cc"/>
            <w:u w:val="single"/>
            <w:rtl w:val="0"/>
          </w:rPr>
          <w:t xml:space="preserve">https://docs.google.com/document/d/1_jZxHnXPM11Yws444a_doKboyL2sYHFzG_sYi4aroOs/edit?tab=t.0</w:t>
        </w:r>
      </w:hyperlink>
      <w:r w:rsidDel="00000000" w:rsidR="00000000" w:rsidRPr="00000000">
        <w:rPr>
          <w:rtl w:val="0"/>
        </w:rPr>
      </w:r>
    </w:p>
    <w:p w:rsidR="00000000" w:rsidDel="00000000" w:rsidP="00000000" w:rsidRDefault="00000000" w:rsidRPr="00000000" w14:paraId="0000007C">
      <w:pPr>
        <w:rPr>
          <w:rFonts w:ascii="Cambria" w:cs="Cambria" w:eastAsia="Cambria" w:hAnsi="Cambria"/>
        </w:rPr>
      </w:pPr>
      <w:r w:rsidDel="00000000" w:rsidR="00000000" w:rsidRPr="00000000">
        <w:rPr>
          <w:rtl w:val="0"/>
        </w:rPr>
      </w:r>
    </w:p>
    <w:p w:rsidR="00000000" w:rsidDel="00000000" w:rsidP="00000000" w:rsidRDefault="00000000" w:rsidRPr="00000000" w14:paraId="0000007D">
      <w:pPr>
        <w:rPr>
          <w:rFonts w:ascii="Cambria" w:cs="Cambria" w:eastAsia="Cambria" w:hAnsi="Cambria"/>
        </w:rPr>
      </w:pPr>
      <w:r w:rsidDel="00000000" w:rsidR="00000000" w:rsidRPr="00000000">
        <w:rPr>
          <w:rFonts w:ascii="Cambria" w:cs="Cambria" w:eastAsia="Cambria" w:hAnsi="Cambria"/>
          <w:rtl w:val="0"/>
        </w:rPr>
        <w:t xml:space="preserve">Kelly: </w:t>
      </w:r>
      <w:r w:rsidDel="00000000" w:rsidR="00000000" w:rsidRPr="00000000">
        <w:rPr>
          <w:rFonts w:ascii="Cambria" w:cs="Cambria" w:eastAsia="Cambria" w:hAnsi="Cambria"/>
          <w:color w:val="1155cc"/>
          <w:u w:val="single"/>
          <w:rtl w:val="0"/>
        </w:rPr>
        <w:t xml:space="preserve">https://docs.google.com/document/d/18VmvN1VlRVsDYlQNSk_0K84bs0wbjXaRLyG8a5qRGbc/edit?tab=t.0</w:t>
      </w:r>
      <w:r w:rsidDel="00000000" w:rsidR="00000000" w:rsidRPr="00000000">
        <w:rPr>
          <w:rtl w:val="0"/>
        </w:rPr>
      </w:r>
    </w:p>
    <w:p w:rsidR="00000000" w:rsidDel="00000000" w:rsidP="00000000" w:rsidRDefault="00000000" w:rsidRPr="00000000" w14:paraId="0000007E">
      <w:pPr>
        <w:rPr>
          <w:rFonts w:ascii="Cambria" w:cs="Cambria" w:eastAsia="Cambria" w:hAnsi="Cambria"/>
        </w:rPr>
      </w:pPr>
      <w:r w:rsidDel="00000000" w:rsidR="00000000" w:rsidRPr="00000000">
        <w:rPr>
          <w:rtl w:val="0"/>
        </w:rPr>
      </w:r>
    </w:p>
    <w:p w:rsidR="00000000" w:rsidDel="00000000" w:rsidP="00000000" w:rsidRDefault="00000000" w:rsidRPr="00000000" w14:paraId="0000007F">
      <w:pPr>
        <w:rPr>
          <w:rFonts w:ascii="Cambria" w:cs="Cambria" w:eastAsia="Cambria" w:hAnsi="Cambria"/>
        </w:rPr>
      </w:pPr>
      <w:r w:rsidDel="00000000" w:rsidR="00000000" w:rsidRPr="00000000">
        <w:rPr>
          <w:rFonts w:ascii="Cambria" w:cs="Cambria" w:eastAsia="Cambria" w:hAnsi="Cambria"/>
          <w:rtl w:val="0"/>
        </w:rPr>
        <w:t xml:space="preserve">Renee: </w:t>
      </w:r>
      <w:hyperlink r:id="rId10">
        <w:r w:rsidDel="00000000" w:rsidR="00000000" w:rsidRPr="00000000">
          <w:rPr>
            <w:rFonts w:ascii="Cambria" w:cs="Cambria" w:eastAsia="Cambria" w:hAnsi="Cambria"/>
            <w:color w:val="1155cc"/>
            <w:u w:val="single"/>
            <w:rtl w:val="0"/>
          </w:rPr>
          <w:t xml:space="preserve">https://docs.google.com/document/d/16WwGP93iTdR2V2s1k-rIXrUBlnf4hFPrx_Eo1DZfg5c/edit?tab=t.0</w:t>
        </w:r>
      </w:hyperlink>
      <w:r w:rsidDel="00000000" w:rsidR="00000000" w:rsidRPr="00000000">
        <w:rPr>
          <w:rtl w:val="0"/>
        </w:rPr>
      </w:r>
    </w:p>
    <w:p w:rsidR="00000000" w:rsidDel="00000000" w:rsidP="00000000" w:rsidRDefault="00000000" w:rsidRPr="00000000" w14:paraId="00000080">
      <w:pPr>
        <w:rPr>
          <w:rFonts w:ascii="Cambria" w:cs="Cambria" w:eastAsia="Cambria" w:hAnsi="Cambria"/>
        </w:rPr>
      </w:pPr>
      <w:r w:rsidDel="00000000" w:rsidR="00000000" w:rsidRPr="00000000">
        <w:rPr>
          <w:rtl w:val="0"/>
        </w:rPr>
      </w:r>
    </w:p>
    <w:p w:rsidR="00000000" w:rsidDel="00000000" w:rsidP="00000000" w:rsidRDefault="00000000" w:rsidRPr="00000000" w14:paraId="00000081">
      <w:pPr>
        <w:pageBreakBefore w:val="0"/>
        <w:spacing w:after="0" w:before="0" w:lineRule="auto"/>
        <w:rPr>
          <w:rFonts w:ascii="Cambria" w:cs="Cambria" w:eastAsia="Cambria" w:hAnsi="Cambria"/>
        </w:rPr>
      </w:pPr>
      <w:r w:rsidDel="00000000" w:rsidR="00000000" w:rsidRPr="00000000">
        <w:rPr>
          <w:rtl w:val="0"/>
        </w:rPr>
      </w:r>
    </w:p>
    <w:sectPr>
      <w:headerReference r:id="rId11"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spacing w:line="276" w:lineRule="auto"/>
      <w:jc w:val="center"/>
      <w:rPr/>
    </w:pPr>
    <w:r w:rsidDel="00000000" w:rsidR="00000000" w:rsidRPr="00000000">
      <w:rPr>
        <w:rtl w:val="0"/>
      </w:rPr>
    </w:r>
  </w:p>
  <w:p w:rsidR="00000000" w:rsidDel="00000000" w:rsidP="00000000" w:rsidRDefault="00000000" w:rsidRPr="00000000" w14:paraId="00000083">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24th of September 2025 &amp; PSD III Advanced</w:t>
    </w:r>
    <w:r w:rsidDel="00000000" w:rsidR="00000000" w:rsidRPr="00000000">
      <w:rPr>
        <w:rtl w:val="0"/>
      </w:rPr>
    </w:r>
  </w:p>
  <w:p w:rsidR="00000000" w:rsidDel="00000000" w:rsidP="00000000" w:rsidRDefault="00000000" w:rsidRPr="00000000" w14:paraId="00000084">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6WwGP93iTdR2V2s1k-rIXrUBlnf4hFPrx_Eo1DZfg5c/edit?tab=t.0" TargetMode="External"/><Relationship Id="rId9" Type="http://schemas.openxmlformats.org/officeDocument/2006/relationships/hyperlink" Target="https://docs.google.com/document/d/1_jZxHnXPM11Yws444a_doKboyL2sYHFzG_sYi4aroOs/edit?tab=t.0" TargetMode="External"/><Relationship Id="rId5" Type="http://schemas.openxmlformats.org/officeDocument/2006/relationships/styles" Target="styles.xml"/><Relationship Id="rId6" Type="http://schemas.openxmlformats.org/officeDocument/2006/relationships/hyperlink" Target="https://docs.google.com/document/d/1n8fqgTM-2sApuSyLpGIpKs4g6oB3WP65fA864xVJ8VU/edit?tab=t.0" TargetMode="External"/><Relationship Id="rId7" Type="http://schemas.openxmlformats.org/officeDocument/2006/relationships/hyperlink" Target="https://docs.google.com/document/d/1JNvxQo_9QXDuO9ViRlKQ_URrkBUeLM1LJnBZz3o16Zw/edit?tab=t.0" TargetMode="External"/><Relationship Id="rId8" Type="http://schemas.openxmlformats.org/officeDocument/2006/relationships/hyperlink" Target="https://docs.google.com/document/d/13hdygw5GB032QGwjiOPcX7rBx2FpbroHbRssYglWfC0/edit?tab=t.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