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Rule="auto"/>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Renee Yang</w:t>
            </w:r>
          </w:p>
        </w:tc>
      </w:tr>
    </w:tbl>
    <w:p w:rsidR="00000000" w:rsidDel="00000000" w:rsidP="00000000" w:rsidRDefault="00000000" w:rsidRPr="00000000" w14:paraId="00000003">
      <w:pPr>
        <w:pageBreakBefore w:val="0"/>
        <w:spacing w:after="0" w:before="0" w:lineRule="auto"/>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Prefers a world where adult children take in their elderly parents rather than support them to live separately</w:t>
            </w:r>
            <w:r w:rsidDel="00000000" w:rsidR="00000000" w:rsidRPr="00000000">
              <w:rPr>
                <w:rtl w:val="0"/>
              </w:rPr>
            </w:r>
          </w:p>
        </w:tc>
      </w:tr>
    </w:tbl>
    <w:p w:rsidR="00000000" w:rsidDel="00000000" w:rsidP="00000000" w:rsidRDefault="00000000" w:rsidRPr="00000000" w14:paraId="00000005">
      <w:pPr>
        <w:pageBreakBefore w:val="0"/>
        <w:spacing w:after="0" w:before="0" w:lineRule="auto"/>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after="0" w:before="0"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after="0" w:before="0"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7 minutes’ long.]</w:t>
            </w:r>
          </w:p>
          <w:p w:rsidR="00000000" w:rsidDel="00000000" w:rsidP="00000000" w:rsidRDefault="00000000" w:rsidRPr="00000000" w14:paraId="0000005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Don’t mention familiarity as one of the key metrics, as Proposition would clearly win on that metric of staying with the family you know versus staff members that you don’t.</w:t>
            </w:r>
          </w:p>
          <w:p w:rsidR="00000000" w:rsidDel="00000000" w:rsidP="00000000" w:rsidRDefault="00000000" w:rsidRPr="00000000" w14:paraId="00000055">
            <w:pPr>
              <w:widowControl w:val="0"/>
              <w:numPr>
                <w:ilvl w:val="0"/>
                <w:numId w:val="1"/>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point of quality of care:</w:t>
            </w:r>
          </w:p>
          <w:p w:rsidR="00000000" w:rsidDel="00000000" w:rsidP="00000000" w:rsidRDefault="00000000" w:rsidRPr="00000000" w14:paraId="00000058">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Interesting point that the elderly may prefer living in these homes, but WHY is this the case? Prove first that many elderly people want to maintain their own homes, make independent decisions, and avoid becoming burdens on their children. Forcing dependency relationships infantilizes elderly parents and reduces them to care recipients rather than autonomous adults with their own preferences and lifestyles.</w:t>
            </w:r>
          </w:p>
          <w:p w:rsidR="00000000" w:rsidDel="00000000" w:rsidP="00000000" w:rsidRDefault="00000000" w:rsidRPr="00000000" w14:paraId="00000059">
            <w:pPr>
              <w:widowControl w:val="0"/>
              <w:numPr>
                <w:ilvl w:val="0"/>
                <w:numId w:val="2"/>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professional eldercare services often provide superior medical care, safety features, and specialized support that family members cannot match. Trained healthcare workers understand medication management, physical therapy, emergency response, and safety modifications that untrained family members may handle inadequately. Professional facilities offer 24/7 medical supervision that family caregivers cannot provide consistently.</w:t>
            </w:r>
          </w:p>
          <w:p w:rsidR="00000000" w:rsidDel="00000000" w:rsidP="00000000" w:rsidRDefault="00000000" w:rsidRPr="00000000" w14:paraId="0000005A">
            <w:pPr>
              <w:widowControl w:val="0"/>
              <w:numPr>
                <w:ilvl w:val="0"/>
                <w:numId w:val="7"/>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It is also the case that elderly parents require specialized care environments, medical equipment, or safety modifications that typical family homes cannot provide adequately. Issues like dementia care, mobility assistance, medication management, and emergency response often require professional training and specialized facilities. Family homes may lack necessary safety features like grab bars, wheelchair accessibility, or emergency alert systems.</w:t>
            </w:r>
          </w:p>
          <w:p w:rsidR="00000000" w:rsidDel="00000000" w:rsidP="00000000" w:rsidRDefault="00000000" w:rsidRPr="00000000" w14:paraId="0000005B">
            <w:pPr>
              <w:widowControl w:val="0"/>
              <w:numPr>
                <w:ilvl w:val="0"/>
                <w:numId w:val="7"/>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finally said this in the second rebuttal, it should be in the first one instead!</w:t>
            </w:r>
          </w:p>
          <w:p w:rsidR="00000000" w:rsidDel="00000000" w:rsidP="00000000" w:rsidRDefault="00000000" w:rsidRPr="00000000" w14:paraId="0000005C">
            <w:pPr>
              <w:widowControl w:val="0"/>
              <w:numPr>
                <w:ilvl w:val="0"/>
                <w:numId w:val="6"/>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Argue that elderly parents often have established social networks, community connections, and preferred activities in their current neighborhoods that moving in with adult children disrupts. Senior centers, religious congregations, longtime neighbors, and familiar healthcare providers represent important social infrastructure that relocation destroys. Maintaining independent living preserves these valuable community connections.</w:t>
            </w:r>
          </w:p>
          <w:p w:rsidR="00000000" w:rsidDel="00000000" w:rsidP="00000000" w:rsidRDefault="00000000" w:rsidRPr="00000000" w14:paraId="0000005D">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the point of traditions:</w:t>
            </w:r>
          </w:p>
          <w:p w:rsidR="00000000" w:rsidDel="00000000" w:rsidP="00000000" w:rsidRDefault="00000000" w:rsidRPr="00000000" w14:paraId="0000005F">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pushback that many of these elderly are not interested in that if they are incapacitated, but bear in mind the overwhelming majority are not suffering from dementia.</w:t>
            </w:r>
          </w:p>
          <w:p w:rsidR="00000000" w:rsidDel="00000000" w:rsidP="00000000" w:rsidRDefault="00000000" w:rsidRPr="00000000" w14:paraId="00000060">
            <w:pPr>
              <w:widowControl w:val="0"/>
              <w:numPr>
                <w:ilvl w:val="1"/>
                <w:numId w:val="4"/>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It’s a much better point that they could’ve done it prior.</w:t>
            </w:r>
          </w:p>
          <w:p w:rsidR="00000000" w:rsidDel="00000000" w:rsidP="00000000" w:rsidRDefault="00000000" w:rsidRPr="00000000" w14:paraId="00000061">
            <w:pPr>
              <w:widowControl w:val="0"/>
              <w:numPr>
                <w:ilvl w:val="0"/>
                <w:numId w:val="4"/>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Explain that traditions and cultures can be passed through community practices, it’s not exclusive to families.</w:t>
            </w:r>
          </w:p>
          <w:p w:rsidR="00000000" w:rsidDel="00000000" w:rsidP="00000000" w:rsidRDefault="00000000" w:rsidRPr="00000000" w14:paraId="00000062">
            <w:pPr>
              <w:widowControl w:val="0"/>
              <w:numPr>
                <w:ilvl w:val="1"/>
                <w:numId w:val="4"/>
              </w:numPr>
              <w:spacing w:after="0"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We can also point out that we can easily practice them during holiday times, and it’s not necessary to do so every single day.</w:t>
            </w:r>
          </w:p>
          <w:p w:rsidR="00000000" w:rsidDel="00000000" w:rsidP="00000000" w:rsidRDefault="00000000" w:rsidRPr="00000000" w14:paraId="00000063">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We should also counter-characterise that it’s not the case that every adult child is feasibly and mentally capable of providing such constant care.Analyse how professional eldercare systems distribute caregiving burdens across trained staff rather than placing enormous responsibility on individual family members. This approach prevents caregiver burnout while ensuring consistent, quality care. Social support systems work better when they involve multiple trained professionals rather than overwhelming single families.</w:t>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6">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pushing back on the point of conflicts! Characterise how adult children and elderly parents may have different lifestyles, values, and daily routines that create tension when forced into close proximity. Maintaining loving relationships through regular visits without cohabitation often works better than constant togetherness that breeds resentment.</w:t>
            </w:r>
          </w:p>
          <w:p w:rsidR="00000000" w:rsidDel="00000000" w:rsidP="00000000" w:rsidRDefault="00000000" w:rsidRPr="00000000" w14:paraId="00000067">
            <w:pPr>
              <w:widowControl w:val="0"/>
              <w:numPr>
                <w:ilvl w:val="0"/>
                <w:numId w:val="8"/>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Show how multi-generational living often creates conflicts over household rules, parenting styles, privacy boundaries, and lifestyle differences that damage family relationships. Grandparents may disagree with their adult children's parenting approaches, work schedules, or household management. These conflicts create stress for everyone, including grandchildren caught between conflicting authority figures.</w:t>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On whether the elderly can adapt, good job highlighting that the elderly may prefer their autonomy, but explain why they prefer this over being with their own family.</w:t>
            </w:r>
          </w:p>
          <w:p w:rsidR="00000000" w:rsidDel="00000000" w:rsidP="00000000" w:rsidRDefault="00000000" w:rsidRPr="00000000" w14:paraId="0000006A">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are being very repetitive at this point, and it keeps circling back to quality of care. Try to structure our content so that there is minimal repetition.</w:t>
            </w:r>
          </w:p>
          <w:p w:rsidR="00000000" w:rsidDel="00000000" w:rsidP="00000000" w:rsidRDefault="00000000" w:rsidRPr="00000000" w14:paraId="0000006B">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w:t>
            </w:r>
          </w:p>
          <w:p w:rsidR="00000000" w:rsidDel="00000000" w:rsidP="00000000" w:rsidRDefault="00000000" w:rsidRPr="00000000" w14:paraId="0000006D">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Please ask for a POI as well, that will earn you the 5. </w:t>
            </w:r>
            <w:r w:rsidDel="00000000" w:rsidR="00000000" w:rsidRPr="00000000">
              <w:rPr>
                <w:rtl w:val="0"/>
              </w:rPr>
            </w:r>
          </w:p>
          <w:p w:rsidR="00000000" w:rsidDel="00000000" w:rsidP="00000000" w:rsidRDefault="00000000" w:rsidRPr="00000000" w14:paraId="0000006E">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Speaking time: 07:01 - Well done!</w:t>
            </w:r>
          </w:p>
        </w:tc>
      </w:tr>
    </w:tbl>
    <w:p w:rsidR="00000000" w:rsidDel="00000000" w:rsidP="00000000" w:rsidRDefault="00000000" w:rsidRPr="00000000" w14:paraId="00000076">
      <w:pPr>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spacing w:after="0" w:before="0" w:lineRule="auto"/>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ageBreakBefore w:val="0"/>
      <w:spacing w:line="276" w:lineRule="auto"/>
      <w:jc w:val="center"/>
      <w:rPr/>
    </w:pPr>
    <w:r w:rsidDel="00000000" w:rsidR="00000000" w:rsidRPr="00000000">
      <w:rPr>
        <w:rtl w:val="0"/>
      </w:rPr>
    </w:r>
  </w:p>
  <w:p w:rsidR="00000000" w:rsidDel="00000000" w:rsidP="00000000" w:rsidRDefault="00000000" w:rsidRPr="00000000" w14:paraId="00000079">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24th of September 2025 &amp; PSD III Advanced</w:t>
    </w:r>
    <w:r w:rsidDel="00000000" w:rsidR="00000000" w:rsidRPr="00000000">
      <w:rPr>
        <w:rtl w:val="0"/>
      </w:rPr>
    </w:r>
  </w:p>
  <w:p w:rsidR="00000000" w:rsidDel="00000000" w:rsidP="00000000" w:rsidRDefault="00000000" w:rsidRPr="00000000" w14:paraId="0000007A">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