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Stephanie Kwok</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give women double votes in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Excellent hook! Great use of vocabulary and rhetoric today, love the bit that this is both radical and rational.</w:t>
            </w:r>
          </w:p>
          <w:p w:rsidR="00000000" w:rsidDel="00000000" w:rsidP="00000000" w:rsidRDefault="00000000" w:rsidRPr="00000000" w14:paraId="00000055">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widowControl w:val="0"/>
              <w:spacing w:after="0" w:before="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clarity, I appreciate that they have to undergo a legal mechanism of legal change, but clarify there’s no need to go through medical gender reassignment to do this.</w:t>
            </w:r>
          </w:p>
          <w:p w:rsidR="00000000" w:rsidDel="00000000" w:rsidP="00000000" w:rsidRDefault="00000000" w:rsidRPr="00000000" w14:paraId="00000059">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propose this as a temporary corrective mechanism. Model that double voting represents a temporary corrective measure until structural barriers to women's political participation are eliminated and representative parity is achieved through other means. Once women achieve proportional representation in government and equal access to political resources, the double voting system could be phased out. This positions double voting as remedial rather than permanent privilege.</w:t>
            </w:r>
          </w:p>
          <w:p w:rsidR="00000000" w:rsidDel="00000000" w:rsidP="00000000" w:rsidRDefault="00000000" w:rsidRPr="00000000" w14:paraId="0000005A">
            <w:pPr>
              <w:widowControl w:val="0"/>
              <w:numPr>
                <w:ilvl w:val="1"/>
                <w:numId w:val="6"/>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proposed this in response to the POI, this has to be done up top!</w:t>
            </w:r>
          </w:p>
          <w:p w:rsidR="00000000" w:rsidDel="00000000" w:rsidP="00000000" w:rsidRDefault="00000000" w:rsidRPr="00000000" w14:paraId="0000005B">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burden/winning pathway?</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argument on the rebalancing of the gender power dynamics in politics.</w:t>
            </w:r>
          </w:p>
          <w:p w:rsidR="00000000" w:rsidDel="00000000" w:rsidP="00000000" w:rsidRDefault="00000000" w:rsidRPr="00000000" w14:paraId="0000005E">
            <w:pPr>
              <w:widowControl w:val="0"/>
              <w:numPr>
                <w:ilvl w:val="0"/>
                <w:numId w:val="8"/>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moved on too fast from the problem statement of women being systematically excluded from democratic participation for centuries while being subject to laws they had no voice in creating!</w:t>
            </w:r>
          </w:p>
          <w:p w:rsidR="00000000" w:rsidDel="00000000" w:rsidP="00000000" w:rsidRDefault="00000000" w:rsidRPr="00000000" w14:paraId="0000005F">
            <w:pPr>
              <w:widowControl w:val="0"/>
              <w:numPr>
                <w:ilvl w:val="1"/>
                <w:numId w:val="8"/>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Double voting represents corrective justice for historical disenfranchisement, similar to how affirmative action addresses past discrimination. </w:t>
            </w:r>
          </w:p>
          <w:p w:rsidR="00000000" w:rsidDel="00000000" w:rsidP="00000000" w:rsidRDefault="00000000" w:rsidRPr="00000000" w14:paraId="00000060">
            <w:pPr>
              <w:widowControl w:val="0"/>
              <w:numPr>
                <w:ilvl w:val="0"/>
                <w:numId w:val="7"/>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Women gained voting rights only in the 20th century in most democracies, meaning democratic systems developed with exclusively male perspectives embedded in foundational structures that still disadvantage women today. So this enables systemic reforms of those antiquated laws.</w:t>
            </w:r>
          </w:p>
          <w:p w:rsidR="00000000" w:rsidDel="00000000" w:rsidP="00000000" w:rsidRDefault="00000000" w:rsidRPr="00000000" w14:paraId="00000061">
            <w:pPr>
              <w:widowControl w:val="0"/>
              <w:numPr>
                <w:ilvl w:val="1"/>
                <w:numId w:val="7"/>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We eventually mentioned this later on, good job!</w:t>
            </w:r>
          </w:p>
          <w:p w:rsidR="00000000" w:rsidDel="00000000" w:rsidP="00000000" w:rsidRDefault="00000000" w:rsidRPr="00000000" w14:paraId="00000062">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is also reparative justice due to the economic contribution vs political influence disparity. Characterise that women contribute enormously to economic productivity through paid labor, unpaid care work, and household management while receiving disproportionately little political influence over economic policy. Women perform the majority of unpaid care work globally, enabling others' economic participation, yet have minimal voice in budgetary priorities, tax policy, or social spending decisions. Double voting aligns political power with economic contribution and social value creation.</w:t>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asserted too quickly that there is systemic under-representation first. Characterise how women constitute roughly 51% of the population but remain severely underrepresented in legislative bodies, executive positions, and judicial appointments globally. Current electoral systems fail to translate women's numerical majority into proportional political power due to structural barriers. Double voting corrects this systematic underrepresentation by ensuring women's political influence matches their demographic presence.</w:t>
            </w:r>
          </w:p>
          <w:p w:rsidR="00000000" w:rsidDel="00000000" w:rsidP="00000000" w:rsidRDefault="00000000" w:rsidRPr="00000000" w14:paraId="00000065">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break down the systemic barriers even further. Show how current electoral systems disadvantage women through campaign finance requirements, network effects favoring male candidates, media bias, and family responsibilities that limit political participation time and resources. These structural barriers mean equal voting rights don't translate to equal political influence. Double voting compensates for systematic disadvantages that prevent women from achieving proportional political representation.</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quick policy references that they are forced to institute pro-women policies, but this impact analysis needs to be far larger!</w:t>
            </w:r>
          </w:p>
          <w:p w:rsidR="00000000" w:rsidDel="00000000" w:rsidP="00000000" w:rsidRDefault="00000000" w:rsidRPr="00000000" w14:paraId="00000068">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male-dominated legislatures consistently underfund issues affecting women disproportionately including reproductive healthcare, childcare, domestic violence prevention, and gender-based workplace discrimination. Women face unique policy challenges including pregnancy discrimination, wage gaps, and safety concerns that male-dominated governments often minimize or ignore. Double voting ensures policies reflect the full spectrum of societal needs rather than just male priorities.</w:t>
            </w:r>
          </w:p>
          <w:p w:rsidR="00000000" w:rsidDel="00000000" w:rsidP="00000000" w:rsidRDefault="00000000" w:rsidRPr="00000000" w14:paraId="00000069">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we can argue that double voting particularly benefits women from marginalized communities who face compounded discrimination and have least access to traditional political influence. Women of color, working-class women, and women from religious minorities gain enhanced voice in systems that currently marginalize their perspectives. This intersectional benefit strengthens democracy by including previously excluded voices.</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are skipping the mechanistic analysis when it comes to the incentives of political parties, you can tell from Opp’s POI that they will argue that politicians will keep proposing tokenistic change.</w:t>
            </w:r>
          </w:p>
          <w:p w:rsidR="00000000" w:rsidDel="00000000" w:rsidP="00000000" w:rsidRDefault="00000000" w:rsidRPr="00000000" w14:paraId="0000006C">
            <w:pPr>
              <w:widowControl w:val="0"/>
              <w:numPr>
                <w:ilvl w:val="0"/>
                <w:numId w:val="9"/>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 point out that women can even form women-only parties that are genuine in their advocacy, and political competition means there will be upward pressure to improve policies for women.</w:t>
            </w:r>
          </w:p>
          <w:p w:rsidR="00000000" w:rsidDel="00000000" w:rsidP="00000000" w:rsidRDefault="00000000" w:rsidRPr="00000000" w14:paraId="0000006D">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then relate the problem to the principles of democracy to justify why it’s fair to change one person, one vote.</w:t>
            </w:r>
          </w:p>
          <w:p w:rsidR="00000000" w:rsidDel="00000000" w:rsidP="00000000" w:rsidRDefault="00000000" w:rsidRPr="00000000" w14:paraId="0000006F">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democratic legitimacy requires all affected stakeholders to have voice proportional to their stakes in policy outcomes. Women bear unique burdens from policy decisions around healthcare, education, family policy, and workplace regulation that men cannot fully understand or adequately represent. Double voting ensures those most affected by gender-specific policies have sufficient political power to shape outcomes.</w:t>
            </w:r>
          </w:p>
          <w:p w:rsidR="00000000" w:rsidDel="00000000" w:rsidP="00000000" w:rsidRDefault="00000000" w:rsidRPr="00000000" w14:paraId="00000070">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 more </w:t>
            </w:r>
            <w:r w:rsidDel="00000000" w:rsidR="00000000" w:rsidRPr="00000000">
              <w:rPr>
                <w:rFonts w:ascii="Cambria" w:cs="Cambria" w:eastAsia="Cambria" w:hAnsi="Cambria"/>
                <w:rtl w:val="0"/>
              </w:rPr>
              <w:t xml:space="preserve">POIs in the round! </w:t>
            </w:r>
          </w:p>
          <w:p w:rsidR="00000000" w:rsidDel="00000000" w:rsidP="00000000" w:rsidRDefault="00000000" w:rsidRPr="00000000" w14:paraId="00000072">
            <w:pPr>
              <w:widowControl w:val="0"/>
              <w:numPr>
                <w:ilvl w:val="0"/>
                <w:numId w:val="10"/>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take the POI as soon as it is offered.</w:t>
            </w:r>
          </w:p>
          <w:p w:rsidR="00000000" w:rsidDel="00000000" w:rsidP="00000000" w:rsidRDefault="00000000" w:rsidRPr="00000000" w14:paraId="0000007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07:02 - Good timing!</w:t>
            </w:r>
          </w:p>
        </w:tc>
      </w:tr>
    </w:tbl>
    <w:p w:rsidR="00000000" w:rsidDel="00000000" w:rsidP="00000000" w:rsidRDefault="00000000" w:rsidRPr="00000000" w14:paraId="0000007B">
      <w:pPr>
        <w:rPr>
          <w:rFonts w:ascii="Cambria" w:cs="Cambria" w:eastAsia="Cambria" w:hAnsi="Cambria"/>
        </w:rPr>
      </w:pPr>
      <w:r w:rsidDel="00000000" w:rsidR="00000000" w:rsidRPr="00000000">
        <w:rPr>
          <w:rtl w:val="0"/>
        </w:rPr>
      </w:r>
    </w:p>
    <w:p w:rsidR="00000000" w:rsidDel="00000000" w:rsidP="00000000" w:rsidRDefault="00000000" w:rsidRPr="00000000" w14:paraId="0000007C">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spacing w:line="276" w:lineRule="auto"/>
      <w:jc w:val="center"/>
      <w:rPr/>
    </w:pPr>
    <w:r w:rsidDel="00000000" w:rsidR="00000000" w:rsidRPr="00000000">
      <w:rPr>
        <w:rtl w:val="0"/>
      </w:rPr>
    </w:r>
  </w:p>
  <w:p w:rsidR="00000000" w:rsidDel="00000000" w:rsidP="00000000" w:rsidRDefault="00000000" w:rsidRPr="00000000" w14:paraId="0000007E">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8th of October 2025 &amp; PSD III Advanced</w:t>
    </w:r>
    <w:r w:rsidDel="00000000" w:rsidR="00000000" w:rsidRPr="00000000">
      <w:rPr>
        <w:rtl w:val="0"/>
      </w:rPr>
    </w:r>
  </w:p>
  <w:p w:rsidR="00000000" w:rsidDel="00000000" w:rsidP="00000000" w:rsidRDefault="00000000" w:rsidRPr="00000000" w14:paraId="0000007F">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