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w:t>
            </w:r>
            <w:r w:rsidDel="00000000" w:rsidR="00000000" w:rsidRPr="00000000">
              <w:rPr>
                <w:rtl w:val="0"/>
              </w:rPr>
              <w:t xml:space="preserve">Carissa Chai Tung Lee</w:t>
            </w:r>
            <w:r w:rsidDel="00000000" w:rsidR="00000000" w:rsidRPr="00000000">
              <w:rPr>
                <w:rtl w:val="0"/>
              </w:rPr>
            </w:r>
          </w:p>
        </w:tc>
      </w:tr>
    </w:tbl>
    <w:p w:rsidR="00000000" w:rsidDel="00000000" w:rsidP="00000000" w:rsidRDefault="00000000" w:rsidRPr="00000000" w14:paraId="00000003">
      <w:pPr>
        <w:rPr>
          <w:sz w:val="24"/>
          <w:szCs w:val="24"/>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Topic: </w:t>
            </w:r>
            <w:r w:rsidDel="00000000" w:rsidR="00000000" w:rsidRPr="00000000">
              <w:rPr>
                <w:rtl w:val="0"/>
              </w:rPr>
              <w:t xml:space="preserve">That all schools should allow students to take unlimited mental health days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like that you tried to have a hook; but your hook should not be your stance!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like that you used the CREI structure in your first argument!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like that you had a clear transition from your first argument to the second one!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like your analysis on why students will still go to school still because they have our influences that motivates them!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Nice point that this will help students be recharged to be more active in their studies!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 like that you tried to incorporate the CREI structure in your speech. But we need to do this consciously and properly for each of our arguments! In your second argument today, you did not say these labels!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to have some hand gestures! They make our speech much more engaging to listen to!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also need to work more on our tonal variation. I noticed increased volume today, which is amazing, but we need to also have volume variations too! </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could explain more on why mental health challenges prevent students from having focused studies, and why that is bad!  </w:t>
            </w:r>
          </w:p>
        </w:tc>
      </w:tr>
    </w:tbl>
    <w:p w:rsidR="00000000" w:rsidDel="00000000" w:rsidP="00000000" w:rsidRDefault="00000000" w:rsidRPr="00000000" w14:paraId="00000017">
      <w:pPr>
        <w:jc w:val="left"/>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center"/>
      <w:rPr>
        <w:rFonts w:ascii="EB Garamond" w:cs="EB Garamond" w:eastAsia="EB Garamond" w:hAnsi="EB Garamond"/>
        <w:sz w:val="24"/>
        <w:szCs w:val="24"/>
      </w:rPr>
    </w:pPr>
    <w:r w:rsidDel="00000000" w:rsidR="00000000" w:rsidRPr="00000000">
      <w:rPr>
        <w:rtl w:val="0"/>
      </w:rPr>
      <w:t xml:space="preserve">23</w:t>
    </w:r>
    <w:r w:rsidDel="00000000" w:rsidR="00000000" w:rsidRPr="00000000">
      <w:rPr>
        <w:rFonts w:ascii="EB Garamond" w:cs="EB Garamond" w:eastAsia="EB Garamond" w:hAnsi="EB Garamond"/>
        <w:sz w:val="24"/>
        <w:szCs w:val="24"/>
        <w:rtl w:val="0"/>
      </w:rPr>
      <w:t xml:space="preserve"> April 2025 | PSD I, Unit 8.</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