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Youchen Xu 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5 minutes minimum]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today!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signposting of your speech!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went to responses directly! Good point that insults can be harmful to children!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of the two arguments transitioning!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 answer that encouragement would help students push further!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are still not using the CREI structure!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today in speaking! I really appreciate the loudness in your voice today than before, but it dropped after the first two minutes!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encouragement can also help to get students to do better artwork!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clearer transition from one response to the other!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 4;57 – good!   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parents and teachers should not criticize their children's artwork even when it is bad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5 minutes minimum]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and signposting (two arguments)!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energy in your speech very much!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speaking at a much better pace now on a more regular basis, this is good work!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</w:t>
            </w:r>
            <w:r w:rsidDel="00000000" w:rsidR="00000000" w:rsidRPr="00000000">
              <w:rPr>
                <w:rtl w:val="0"/>
              </w:rPr>
              <w:t xml:space="preserve">point children</w:t>
            </w:r>
            <w:r w:rsidDel="00000000" w:rsidR="00000000" w:rsidRPr="00000000">
              <w:rPr>
                <w:rtl w:val="0"/>
              </w:rPr>
              <w:t xml:space="preserve"> often express their emotions through art.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answer: In sports, you run very fast, but it is not directly as applicable as art!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still not using the CREI structure!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louder throughout! The first minute today you spoke loud enough, but it fell down after. We need to keep up!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expressions of emotions are super important for children!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explain why criticism can lead to children not pursuing their passion! 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4:25 – we can do better! 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  <w:t xml:space="preserve">21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