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the teachers have an ability to control the classroom environment.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increase your volume.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teachers when they are lazy will invest more time and effort.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hand gestures have to be natural.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a more proper structure for your arguments. You want to divide your ideas into reasons and impacts.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your compensation program works. What does performance mean? How will you measure it?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minimize repetitions.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Cecelia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identifying the ideas from the other side.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schools can penalize teachers.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with certain problems might struggle to learn. (link this to the teacher's salary).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some schools separate students based on ability which might disadvantage some teachers.</w:t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5:01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pauses in your speech.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emotive hook on your side.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Make sure that you have appropriate hand gestures. Minimize the overuse of hand gestures.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use a lot of “you know”.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a more proper structure for your ideas.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make our arguments likely.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get distracted too often.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the problem that students face.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structure on your speech.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assessing that teachers will do a lot more if they see that they can really help students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segmenting your case for both good and bad teachers. </w:t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laughter in the middle.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that good teachers will work in a certain way and try to explain what incentives we have for this.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transition to conclusion.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pay teachers based on their students’ performance</w:t>
                </w:r>
              </w:p>
            </w:tc>
          </w:tr>
        </w:tbl>
      </w:sdtContent>
    </w:sdt>
    <w:p w:rsidR="00000000" w:rsidDel="00000000" w:rsidP="00000000" w:rsidRDefault="00000000" w:rsidRPr="00000000" w14:paraId="0000004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that it is unfair to punish teachers for a student's performance.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separating the gap between teachers and student performance.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illustrating that students can learn in other ways.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that teachers don’t control every aspect of the life of students and can affect their future.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approach with some of the responses.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5:10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Don’t overdo hand gestures. Minimize a little bit. Focus on your content - hand gestures should just be complementary.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Let’s try to minimize the pauses in our speech.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engage with the other side a little bit more.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Don’t ask questions as rebuttals.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a little bit faster. There are a lot of pauses in the speech. 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pay teachers based on their students’ performance</w:t>
                </w:r>
              </w:p>
            </w:tc>
          </w:tr>
        </w:tbl>
      </w:sdtContent>
    </w:sdt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to link student behavior with teacher’s negligence. 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identification of opposition’s ideas.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way to explain that teachers don’t try their best. 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responses on whether students' behavior can be dealt with by the teacher's action.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4:40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Let’s try to maintain eye contact and then limit our unconscious body movement.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pauses in your sentences.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try to speak louder. 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make our structure more proper so that we don’t get distracted in the middle of our speech.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Chester</w:t>
                </w:r>
              </w:p>
            </w:tc>
          </w:tr>
        </w:tbl>
      </w:sdtContent>
    </w:sdt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pay teachers based on their students’ performance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many kids can’t control their current speaking ability. 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saying that there is a possibility for discrimination.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1:30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structure your speech in a better way.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speak for longer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speak louder.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Abigail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pay teachers based on their students’ performance</w:t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numPr>
                    <w:ilvl w:val="0"/>
                    <w:numId w:val="1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identifying the issues that different students face in the school and why teachers aren’t doing their job when they can’t get the performance up.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numPr>
                    <w:ilvl w:val="0"/>
                    <w:numId w:val="1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trying to explain student behavior. 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numPr>
                    <w:ilvl w:val="0"/>
                    <w:numId w:val="1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add a bit of hand gestures to your speech.</w:t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structure your speech into clashes or comparisons. 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be a little bit more detailed in your speech about why teachers act the way they do currently.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louder.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3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RXVmBXDOy7m4150gUf8pJrqbWA==">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