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Caitlyn Szeto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prominent civil rights activists should not run for elections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start reinforcing that running for office does not equal getting into office, but what is the strategic value of making this observation? Fully execute this!</w:t>
            </w:r>
          </w:p>
          <w:p w:rsidR="00000000" w:rsidDel="00000000" w:rsidP="00000000" w:rsidRDefault="00000000" w:rsidRPr="00000000" w14:paraId="0000005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reset the comparative. Explain the movement can still exist as a separate entity and hold the activist-turned-polician accountable, thus co-opting every benefit Prop has given.</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rebuttal that the mainstream parties have far more funding and power than these activists, but this is a symmetrical harm on either side. What is the better comparison for your world? Otherwise, it washes out.</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This may also mean your point on effective campaigning is also undermined by this observation, because it means you may lose the election and a whole load of the limited resources the movement has.</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 mindful as well that Prop is arguing that movement can do more good by simply criticising politicians, rather than running for office themselves. So they don’t have to win office in order to gain their benefits.</w:t>
            </w:r>
          </w:p>
          <w:p w:rsidR="00000000" w:rsidDel="00000000" w:rsidP="00000000" w:rsidRDefault="00000000" w:rsidRPr="00000000" w14:paraId="0000005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Can we explain what powers they would even have if they are in office?</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political opponents will want to win their vote for policies, thus they are forced to listen to you, thus improving representation.</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mobilising the support of the people, why can’t these activists throw their support to other political candidates who represent the movement? It does not have to be them in particular who have to run for office.</w:t>
            </w:r>
          </w:p>
          <w:p w:rsidR="00000000" w:rsidDel="00000000" w:rsidP="00000000" w:rsidRDefault="00000000" w:rsidRPr="00000000" w14:paraId="0000005F">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the uniqueness of these prominent leaders, their cult of personality is what we need to mobilise the vote.</w:t>
            </w:r>
          </w:p>
          <w:p w:rsidR="00000000" w:rsidDel="00000000" w:rsidP="00000000" w:rsidRDefault="00000000" w:rsidRPr="00000000" w14:paraId="00000060">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mentioned this later on, good job!</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Good choice of an argument on benefits that could happen even when they lose the election.</w:t>
            </w:r>
          </w:p>
          <w:p w:rsidR="00000000" w:rsidDel="00000000" w:rsidP="00000000" w:rsidRDefault="00000000" w:rsidRPr="00000000" w14:paraId="0000006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not clear why we cannot claim any of this visibility if they maintain their role as an activist? Is there a reason why the media would not platform them unless they run for office?</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comparison on why internal accountability is better than external accountability.</w:t>
            </w:r>
          </w:p>
          <w:p w:rsidR="00000000" w:rsidDel="00000000" w:rsidP="00000000" w:rsidRDefault="00000000" w:rsidRPr="00000000" w14:paraId="00000065">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this information that they could only be privy to if they were part of the state? We need some grounding here to visualise the harm.</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6.14</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January 2025 &amp; PSD III Advanced</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