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should spend rather than save during a debt crisis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Don’t self-deprecate in your speech!!</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Nice recharacterisation that governments with limited resources won’t self-sabotage, and try to find middle ground policies instead of worsening the debt crisis.</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what are meaningful stimulus policies that can actually reverse the recessionary cycle if funds were so limited to begin with?</w:t>
            </w:r>
          </w:p>
          <w:p w:rsidR="00000000" w:rsidDel="00000000" w:rsidP="00000000" w:rsidRDefault="00000000" w:rsidRPr="00000000" w14:paraId="00000058">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Point out that if we are earning more, it’s okay to have more debt because we are improving the debt-to-GDP ratio.</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Bear in mind we should also be engaging with Opp’s claim that this state could be inefficient or corrupt to begin with, which explains how they ended up in a debt crisis. If the judge accepts this characterisation, your characterisation above won’t fly. </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worsening market confidence, good job flipping it that we won’t fix this problem without demonstrating any kind of economic growth.</w:t>
            </w:r>
          </w:p>
          <w:p w:rsidR="00000000" w:rsidDel="00000000" w:rsidP="00000000" w:rsidRDefault="00000000" w:rsidRPr="00000000" w14:paraId="0000005D">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try to take down their analysis on why cutting down the budget deficit and debt does actually improve market confidence.</w:t>
            </w:r>
          </w:p>
          <w:p w:rsidR="00000000" w:rsidDel="00000000" w:rsidP="00000000" w:rsidRDefault="00000000" w:rsidRPr="00000000" w14:paraId="0000005E">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point out that investors only care about returns of investment, so they care less about the amount of debt reducing.</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When we’re explaining what the governments are spending on, it would be better if we set up all the different varieties of stimulus plan here and then expand this claim structurally, i.e. increase in demand, increase in supply, increase in jobs; then mechanise each part via your policy proposal.</w:t>
            </w:r>
          </w:p>
          <w:p w:rsidR="00000000" w:rsidDel="00000000" w:rsidP="00000000" w:rsidRDefault="00000000" w:rsidRPr="00000000" w14:paraId="00000061">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Spend more time explaining the recessionary cycle which leads to long-term cycles, which brings us to a debt crisis we are currently in; and flip it as to why the above actively reverses said recessionary cycle.</w:t>
            </w:r>
          </w:p>
          <w:p w:rsidR="00000000" w:rsidDel="00000000" w:rsidP="00000000" w:rsidRDefault="00000000" w:rsidRPr="00000000" w14:paraId="00000062">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Especially good focus on destroying investor confidence as well as ensuring that consumers will continue to spend money on the economy. </w:t>
            </w:r>
          </w:p>
          <w:p w:rsidR="00000000" w:rsidDel="00000000" w:rsidP="00000000" w:rsidRDefault="00000000" w:rsidRPr="00000000" w14:paraId="00000063">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then expand the impacts to real-life harms suffered by the consumers. </w:t>
            </w:r>
          </w:p>
          <w:p w:rsidR="00000000" w:rsidDel="00000000" w:rsidP="00000000" w:rsidRDefault="00000000" w:rsidRPr="00000000" w14:paraId="00000064">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On solving the economic crisis, add a framing here to explain why if we do not get out of the debt crisis, there is long-term harm to the economy that makes it impossible to recover from.</w:t>
            </w:r>
          </w:p>
          <w:p w:rsidR="00000000" w:rsidDel="00000000" w:rsidP="00000000" w:rsidRDefault="00000000" w:rsidRPr="00000000" w14:paraId="00000065">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The final end harm needs to be the nation actually defaulting.</w:t>
            </w:r>
          </w:p>
          <w:p w:rsidR="00000000" w:rsidDel="00000000" w:rsidP="00000000" w:rsidRDefault="00000000" w:rsidRPr="00000000" w14:paraId="00000066">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mechanistic analysis on the harms spiral with the problems of capital flight, and workers leaving the market, and proving that immediate growth must be the main focus here.</w:t>
            </w:r>
          </w:p>
          <w:p w:rsidR="00000000" w:rsidDel="00000000" w:rsidP="00000000" w:rsidRDefault="00000000" w:rsidRPr="00000000" w14:paraId="00000067">
            <w:pPr>
              <w:widowControl w:val="0"/>
              <w:numPr>
                <w:ilvl w:val="0"/>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Spend more time burden pushing Opp for an actual solution in reversing the recessionary cycle here as well.</w:t>
            </w:r>
          </w:p>
          <w:p w:rsidR="00000000" w:rsidDel="00000000" w:rsidP="00000000" w:rsidRDefault="00000000" w:rsidRPr="00000000" w14:paraId="0000006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explaining how stimulus plans to banks may also correct the problem, but we have to be engaging with Opp here which is that consumers facing financial anxiety don’t engage in spending even when resources are made available to them.</w:t>
            </w:r>
          </w:p>
          <w:p w:rsidR="00000000" w:rsidDel="00000000" w:rsidP="00000000" w:rsidRDefault="00000000" w:rsidRPr="00000000" w14:paraId="00000069">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Your clear winning pathway at this point should have been the human costs since Opp offered no engagement here.</w:t>
            </w:r>
          </w:p>
          <w:p w:rsidR="00000000" w:rsidDel="00000000" w:rsidP="00000000" w:rsidRDefault="00000000" w:rsidRPr="00000000" w14:paraId="0000006B">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So, we should focus on specific austerity policies that will deny civilians access to public services and their human rights.</w:t>
            </w:r>
          </w:p>
          <w:p w:rsidR="00000000" w:rsidDel="00000000" w:rsidP="00000000" w:rsidRDefault="00000000" w:rsidRPr="00000000" w14:paraId="0000006C">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Then we illustrate clearly the human costs of this.</w:t>
            </w:r>
          </w:p>
          <w:p w:rsidR="00000000" w:rsidDel="00000000" w:rsidP="00000000" w:rsidRDefault="00000000" w:rsidRPr="00000000" w14:paraId="0000006D">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6.11 - Good timing.</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March 2025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