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would implement fairness doctrines on broadcast news media with significant audience reach</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were defensive right away with the slavery example, it would be better to just focus on your exclusive winning pathway.</w:t>
            </w:r>
          </w:p>
          <w:p w:rsidR="00000000" w:rsidDel="00000000" w:rsidP="00000000" w:rsidRDefault="00000000" w:rsidRPr="00000000" w14:paraId="0000005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start with explaining what exactly is the fairness doctrine requirement first.</w:t>
            </w:r>
          </w:p>
          <w:p w:rsidR="00000000" w:rsidDel="00000000" w:rsidP="00000000" w:rsidRDefault="00000000" w:rsidRPr="00000000" w14:paraId="00000058">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enforcement mechanism on federal broadcasting agencies.</w:t>
            </w:r>
          </w:p>
          <w:p w:rsidR="00000000" w:rsidDel="00000000" w:rsidP="00000000" w:rsidRDefault="00000000" w:rsidRPr="00000000" w14:paraId="00000059">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defense on the underground information streams is good by focusing on scale.</w:t>
            </w:r>
          </w:p>
          <w:p w:rsidR="00000000" w:rsidDel="00000000" w:rsidP="00000000" w:rsidRDefault="00000000" w:rsidRPr="00000000" w14:paraId="0000005A">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Convert the breaking of echo chambers and maximising diverse exposure as the main winning pathway! Why exactly is this the most important thing in the debate?</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Why are we pre-butting a model that they haven’t given? We should repackage the low media literacy as part of our expansive problem statement, including our statements on misinformation and echo chambers. We are currently asserting the problems, rather than proving the extent of this.</w:t>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media obligation:</w:t>
            </w:r>
          </w:p>
          <w:p w:rsidR="00000000" w:rsidDel="00000000" w:rsidP="00000000" w:rsidRDefault="00000000" w:rsidRPr="00000000" w14:paraId="0000005F">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We’re not explaining where the obligation even comes from, re: m</w:t>
            </w:r>
            <w:r w:rsidDel="00000000" w:rsidR="00000000" w:rsidRPr="00000000">
              <w:rPr>
                <w:rFonts w:ascii="Cambria" w:cs="Cambria" w:eastAsia="Cambria" w:hAnsi="Cambria"/>
                <w:rtl w:val="0"/>
              </w:rPr>
              <w:t xml:space="preserve">edia houses are a culturally normative force which have the capacity to shape the decision making calculus of individuals.</w:t>
            </w:r>
            <w:r w:rsidDel="00000000" w:rsidR="00000000" w:rsidRPr="00000000">
              <w:rPr>
                <w:rtl w:val="0"/>
              </w:rPr>
            </w:r>
          </w:p>
          <w:p w:rsidR="00000000" w:rsidDel="00000000" w:rsidP="00000000" w:rsidRDefault="00000000" w:rsidRPr="00000000" w14:paraId="00000060">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mechanistic analysis on why media biases often exist. </w:t>
            </w:r>
          </w:p>
          <w:p w:rsidR="00000000" w:rsidDel="00000000" w:rsidP="00000000" w:rsidRDefault="00000000" w:rsidRPr="00000000" w14:paraId="00000061">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is where we have to insert the comparative as to why the free market of information cannot correct itself.</w:t>
            </w:r>
          </w:p>
          <w:p w:rsidR="00000000" w:rsidDel="00000000" w:rsidP="00000000" w:rsidRDefault="00000000" w:rsidRPr="00000000" w14:paraId="00000062">
            <w:pPr>
              <w:widowControl w:val="0"/>
              <w:numPr>
                <w:ilvl w:val="2"/>
                <w:numId w:val="3"/>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E.g. Media orgs cannot check and balance each other due to the trust deficit, so you don’t listen to the call-outs by competing media houses.</w:t>
            </w:r>
          </w:p>
          <w:p w:rsidR="00000000" w:rsidDel="00000000" w:rsidP="00000000" w:rsidRDefault="00000000" w:rsidRPr="00000000" w14:paraId="00000063">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explaining the problematic media practices such as sensationalism, we need to correlate all of this to how it harms public interest.</w:t>
            </w:r>
          </w:p>
          <w:p w:rsidR="00000000" w:rsidDel="00000000" w:rsidP="00000000" w:rsidRDefault="00000000" w:rsidRPr="00000000" w14:paraId="00000064">
            <w:pPr>
              <w:numPr>
                <w:ilvl w:val="1"/>
                <w:numId w:val="3"/>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Only after we expand the harm, then we can justify why t</w:t>
            </w:r>
            <w:r w:rsidDel="00000000" w:rsidR="00000000" w:rsidRPr="00000000">
              <w:rPr>
                <w:rFonts w:ascii="Cambria" w:cs="Cambria" w:eastAsia="Cambria" w:hAnsi="Cambria"/>
                <w:rtl w:val="0"/>
              </w:rPr>
              <w:t xml:space="preserve">he overwhelming influence that the media holds necessitates the intervention of the state.</w:t>
            </w:r>
          </w:p>
          <w:p w:rsidR="00000000" w:rsidDel="00000000" w:rsidP="00000000" w:rsidRDefault="00000000" w:rsidRPr="00000000" w14:paraId="00000065">
            <w:pPr>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getting change via diversity:</w:t>
            </w:r>
          </w:p>
          <w:p w:rsidR="00000000" w:rsidDel="00000000" w:rsidP="00000000" w:rsidRDefault="00000000" w:rsidRPr="00000000" w14:paraId="00000067">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We’re lacking grounding on how these echo chambers actually construct problematic dominant opinions in society!</w:t>
            </w:r>
          </w:p>
          <w:p w:rsidR="00000000" w:rsidDel="00000000" w:rsidP="00000000" w:rsidRDefault="00000000" w:rsidRPr="00000000" w14:paraId="00000068">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change is missing many mechanistic steps. Simply being exposed to contrary opinions doesn’t address all the reasons people have to not support certain causes.</w:t>
            </w:r>
          </w:p>
          <w:p w:rsidR="00000000" w:rsidDel="00000000" w:rsidP="00000000" w:rsidRDefault="00000000" w:rsidRPr="00000000" w14:paraId="00000069">
            <w:pPr>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expand this to the characterisation of what you think the discourse would look like under a fairness doctrine.</w:t>
            </w:r>
          </w:p>
          <w:p w:rsidR="00000000" w:rsidDel="00000000" w:rsidP="00000000" w:rsidRDefault="00000000" w:rsidRPr="00000000" w14:paraId="0000006A">
            <w:pPr>
              <w:numPr>
                <w:ilvl w:val="2"/>
                <w:numId w:val="1"/>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E.g. During discourse, all narratives that politicians air are pushed onto a neutral platform, which forces them to defend their stances instead of using fear-mongering and inflammatory language. This means a politician whose campaign is founded on anti-immigration and justifies it though xenophobia has to bring up factual information in order to counter their opposition. The comparative is that opposition confines bigotry to an echo chamber, leaving it unchallenged and to fester. </w:t>
            </w:r>
          </w:p>
          <w:p w:rsidR="00000000" w:rsidDel="00000000" w:rsidP="00000000" w:rsidRDefault="00000000" w:rsidRPr="00000000" w14:paraId="0000006B">
            <w:pPr>
              <w:numPr>
                <w:ilvl w:val="2"/>
                <w:numId w:val="1"/>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E.g. You propose a neutral mediator that will equally support the minority representation.</w:t>
            </w:r>
          </w:p>
          <w:p w:rsidR="00000000" w:rsidDel="00000000" w:rsidP="00000000" w:rsidRDefault="00000000" w:rsidRPr="00000000" w14:paraId="0000006C">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burden could be lowered if we focused only on representation, rather than actual change.</w:t>
            </w:r>
          </w:p>
          <w:p w:rsidR="00000000" w:rsidDel="00000000" w:rsidP="00000000" w:rsidRDefault="00000000" w:rsidRPr="00000000" w14:paraId="0000006D">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Slow down, Emma! A lot of things are falling through the cracks if I cannot track you.</w:t>
            </w:r>
          </w:p>
          <w:p w:rsidR="00000000" w:rsidDel="00000000" w:rsidP="00000000" w:rsidRDefault="00000000" w:rsidRPr="00000000" w14:paraId="0000006F">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8.10 - Good timing.</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April 2025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