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enforce filial responsibility laws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4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Start with a high-impact hook instead of diving right into the rebuttal!</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counter set-up must also come before responses for the sake of clarity and minimising repetition.</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Good moral counter-claim that it is the parent’s choice to have a child, but the same does not apply vice versa.</w:t>
            </w:r>
          </w:p>
          <w:p w:rsidR="00000000" w:rsidDel="00000000" w:rsidP="00000000" w:rsidRDefault="00000000" w:rsidRPr="00000000" w14:paraId="00000058">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While I understand the broad claim that parents should bear the full consequences of their own action, we’re not stating HOW this analysis takes down the claim of reciprocity.</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Were these children not beneficiaries of their parents’ sacrifices?</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understandable to focus on children of abusive parents, but this is a convenient frame that doesn’t engage with the most compelling version of the prop; what about good parents who did their best? Or the average parent that wasn’t perfect, but did okay?</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initial start that some parents are terrible at raising their children. However, we cannot just attack the failure of parents, as Prop has also proposed caveats to exempt children who have been mistreated by parents.</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requirement of financial obligation also seems commensurate to what parents have already provided, which is basic needs while growing up. So Prop’s model seems fairly reasonable.</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Your argument is not being responsive to how strategic Prop’s model is!</w:t>
            </w:r>
          </w:p>
          <w:p w:rsidR="00000000" w:rsidDel="00000000" w:rsidP="00000000" w:rsidRDefault="00000000" w:rsidRPr="00000000" w14:paraId="0000006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They’ve already excluded children with low financial ability, we need to first explain why this debate MUST include them and why Prop’s model is unreasonable before we can make this argument.</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In terms of the parent-child relationship, the financial angle as mentioned above wasn’t the most useful. A more useful context for you to consider is the heaviness of the responsibility of caring for an ageing parent. </w:t>
            </w:r>
          </w:p>
          <w:p w:rsidR="00000000" w:rsidDel="00000000" w:rsidP="00000000" w:rsidRDefault="00000000" w:rsidRPr="00000000" w14:paraId="00000063">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can look like taking care of your parents ailing health, sacrificing time, careers, holidays, etc. This all can also lead to the resentment you were talking about earlier. You should attempt to argue why this responsibility must be a choice. </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The countermodel cannot come in the MIDDLE of your speech!</w:t>
            </w:r>
          </w:p>
          <w:p w:rsidR="00000000" w:rsidDel="00000000" w:rsidP="00000000" w:rsidRDefault="00000000" w:rsidRPr="00000000" w14:paraId="00000066">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Child education does not guarantee the correct outcomes, what happens for the elderly who will still be neglected?</w:t>
            </w:r>
          </w:p>
          <w:p w:rsidR="00000000" w:rsidDel="00000000" w:rsidP="00000000" w:rsidRDefault="00000000" w:rsidRPr="00000000" w14:paraId="00000067">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give a counterfactual on relying on the state in order to care for the elderly instead!</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end of your argument on the child not having an obligation completely overlaps with our rebuttals, try to avoid being repetitive.</w:t>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4.24 - Watch for time!</w:t>
            </w:r>
          </w:p>
        </w:tc>
      </w:tr>
    </w:tbl>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September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