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intonation and speech flow when you started your speech. I appreciate the use of analogies and rhetoric as well in the hook. </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good use of emphasis within your intonation.</w:t>
            </w:r>
          </w:p>
          <w:p w:rsidR="00000000" w:rsidDel="00000000" w:rsidP="00000000" w:rsidRDefault="00000000" w:rsidRPr="00000000" w14:paraId="00000056">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perhaps we spent too long on the plant analogy, there’s a clarity gap for a moment when it wasn’t clear what was the purpose of saying all of this.</w:t>
            </w:r>
          </w:p>
          <w:p w:rsidR="00000000" w:rsidDel="00000000" w:rsidP="00000000" w:rsidRDefault="00000000" w:rsidRPr="00000000" w14:paraId="00000057">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try to lead with your conclusion at all times!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rPr>
            </w:pPr>
            <w:r w:rsidDel="00000000" w:rsidR="00000000" w:rsidRPr="00000000">
              <w:rPr>
                <w:rFonts w:ascii="Cambria" w:cs="Cambria" w:eastAsia="Cambria" w:hAnsi="Cambria"/>
                <w:rtl w:val="0"/>
              </w:rPr>
              <w:t xml:space="preserve">Your pacing was excellent! You maintained a steady rhythm that allowed your points to resonate with the audience, making it easy to follow your argument.</w:t>
            </w:r>
            <w:r w:rsidDel="00000000" w:rsidR="00000000" w:rsidRPr="00000000">
              <w:rPr>
                <w:rtl w:val="0"/>
              </w:rPr>
            </w:r>
          </w:p>
          <w:p w:rsidR="00000000" w:rsidDel="00000000" w:rsidP="00000000" w:rsidRDefault="00000000" w:rsidRPr="00000000" w14:paraId="0000005A">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But we can work on adding more variety into pacing by BOTH slowing down and speeding up. </w:t>
            </w:r>
          </w:p>
          <w:p w:rsidR="00000000" w:rsidDel="00000000" w:rsidP="00000000" w:rsidRDefault="00000000" w:rsidRPr="00000000" w14:paraId="0000005B">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p>
          <w:p w:rsidR="00000000" w:rsidDel="00000000" w:rsidP="00000000" w:rsidRDefault="00000000" w:rsidRPr="00000000" w14:paraId="0000005C">
            <w:pPr>
              <w:rPr>
                <w:rFonts w:ascii="Cambria" w:cs="Cambria" w:eastAsia="Cambria" w:hAnsi="Cambria"/>
                <w:b w:val="1"/>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You have a very natural intonation that makes it easy to listen to you.</w:t>
            </w:r>
          </w:p>
          <w:p w:rsidR="00000000" w:rsidDel="00000000" w:rsidP="00000000" w:rsidRDefault="00000000" w:rsidRPr="00000000" w14:paraId="0000005E">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can work on adding a little bit more variety in the presentation, otherwise there is a very specific cadence that we use, and that cadence becomes a little bit more repetitive throughout the whole speech.</w:t>
            </w:r>
          </w:p>
          <w:p w:rsidR="00000000" w:rsidDel="00000000" w:rsidP="00000000" w:rsidRDefault="00000000" w:rsidRPr="00000000" w14:paraId="0000005F">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Specifically, we need to project more emotional investment and we need to present the point as if we are personally affected by the content of your speech. There are definitely specific moments of your speech when you focus on the human costs which make for perfect standout moments in which you can do this!</w:t>
            </w:r>
          </w:p>
          <w:p w:rsidR="00000000" w:rsidDel="00000000" w:rsidP="00000000" w:rsidRDefault="00000000" w:rsidRPr="00000000" w14:paraId="00000060">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When you were interrupted to apply this feedback, you made a very good effort at correcting this! Can we be more deliberate in applying this level of emotional performance throughout your speech?</w:t>
            </w:r>
          </w:p>
          <w:p w:rsidR="00000000" w:rsidDel="00000000" w:rsidP="00000000" w:rsidRDefault="00000000" w:rsidRPr="00000000" w14:paraId="00000061">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ind w:left="0" w:firstLine="0"/>
              <w:rPr>
                <w:rFonts w:ascii="Cambria" w:cs="Cambria" w:eastAsia="Cambria" w:hAnsi="Cambria"/>
              </w:rPr>
            </w:pPr>
            <w:r w:rsidDel="00000000" w:rsidR="00000000" w:rsidRPr="00000000">
              <w:rPr>
                <w:rFonts w:ascii="Cambria" w:cs="Cambria" w:eastAsia="Cambria" w:hAnsi="Cambria"/>
                <w:rtl w:val="0"/>
              </w:rPr>
              <w:t xml:space="preserve">Overall, your speech flow is very well done. There are small, specific moments where there is a sense of hesitance or small pauses imbued in the sentences, these are when the conviction is slightly sucked out from the content.</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We are not incorporating any real gestures in our speech presentation. Try to utilise non-verbal presentation to really complement the content of your speech!</w:t>
            </w:r>
          </w:p>
          <w:p w:rsidR="00000000" w:rsidDel="00000000" w:rsidP="00000000" w:rsidRDefault="00000000" w:rsidRPr="00000000" w14:paraId="00000065">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After being interrupted, you were perfectly able to incorporate hand movements! But oftentimes, the range is still also out of the camera view, so be mindful of that.</w:t>
            </w:r>
          </w:p>
          <w:p w:rsidR="00000000" w:rsidDel="00000000" w:rsidP="00000000" w:rsidRDefault="00000000" w:rsidRPr="00000000" w14:paraId="00000066">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Your gestures could also be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6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Your choice of words was precise and accessible, making your arguments clear and easy to follow.</w:t>
            </w:r>
          </w:p>
          <w:p w:rsidR="00000000" w:rsidDel="00000000" w:rsidP="00000000" w:rsidRDefault="00000000" w:rsidRPr="00000000" w14:paraId="00000069">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Specifically, well done on the use of illustrations and grounding, but we still need to improve on our speech structure!</w:t>
            </w:r>
          </w:p>
          <w:p w:rsidR="00000000" w:rsidDel="00000000" w:rsidP="00000000" w:rsidRDefault="00000000" w:rsidRPr="00000000" w14:paraId="0000006A">
            <w:pPr>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 had strong rhetoric in the beginning, but there’s a lack of rhetoric in the rest of your speech that could bring your speech to the next level. </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7.40 - Watch for time!</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20 November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