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Fonts w:ascii="Cambria" w:cs="Cambria" w:eastAsia="Cambria" w:hAnsi="Cambria"/>
          <w:rtl w:val="0"/>
        </w:rPr>
        <w:t xml:space="preserve"> </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Maddie </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students feedback and evaluations should be the sole criteria to retain a teachers employment </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05:01:56, nice! </w:t>
            </w:r>
          </w:p>
          <w:p w:rsidR="00000000" w:rsidDel="00000000" w:rsidP="00000000" w:rsidRDefault="00000000" w:rsidRPr="00000000" w14:paraId="0000004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(Though try to avoid the H word though - I will let it slide this time since it was a good usage of the word.)</w:t>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that you are signposting! For example, tell me when you are heading into your policy, etc. </w:t>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policy set-up! </w:t>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might want to start by telling me what is wrong with the current methods of retaining a teacher; why should things like personality and or demeanour be taken into account when someone is still doing their professional duties? (E.g., a mean teacher can still be a very capable teacher in terms of marking, etc.)</w:t>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use of personal examples! </w:t>
            </w:r>
          </w:p>
          <w:p w:rsidR="00000000" w:rsidDel="00000000" w:rsidP="00000000" w:rsidRDefault="00000000" w:rsidRPr="00000000" w14:paraId="0000005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explaining how things change with this feedback. I know it might seem obvious in this context, but it may not be so clear to the judge! Plus, there is a possibility of the Opposition hurting you by saying that this causes teachers to not want to discipline students anymore. </w:t>
            </w:r>
          </w:p>
          <w:p w:rsidR="00000000" w:rsidDel="00000000" w:rsidP="00000000" w:rsidRDefault="00000000" w:rsidRPr="00000000" w14:paraId="0000005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Be sure to push the Opposition to defend a harder burden! Put your opponents on the defensive. </w:t>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w:t>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F">
      <w:pPr>
        <w:pageBreakBefore w:val="0"/>
        <w:rPr>
          <w:rFonts w:ascii="Cambria" w:cs="Cambria" w:eastAsia="Cambria" w:hAnsi="Cambria"/>
        </w:rPr>
      </w:pPr>
      <w:r w:rsidDel="00000000" w:rsidR="00000000" w:rsidRPr="00000000">
        <w:rPr>
          <w:rFonts w:ascii="Cambria" w:cs="Cambria" w:eastAsia="Cambria" w:hAnsi="Cambria"/>
          <w:rtl w:val="0"/>
        </w:rPr>
        <w:br w:type="textWrapping"/>
        <w:br w:type="textWrapping"/>
        <w:br w:type="textWrapping"/>
        <w:br w:type="textWrapping"/>
        <w:br w:type="textWrapping"/>
      </w:r>
    </w:p>
    <w:p w:rsidR="00000000" w:rsidDel="00000000" w:rsidP="00000000" w:rsidRDefault="00000000" w:rsidRPr="00000000" w14:paraId="0000006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w:t>
            </w:r>
          </w:p>
        </w:tc>
      </w:tr>
    </w:tbl>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THBT students feedback and evaluations should be the sole criteria to retain a teachers employment </w:t>
            </w:r>
          </w:p>
        </w:tc>
      </w:tr>
    </w:tbl>
    <w:p w:rsidR="00000000" w:rsidDel="00000000" w:rsidP="00000000" w:rsidRDefault="00000000" w:rsidRPr="00000000" w14:paraId="00000074">
      <w:pPr>
        <w:pageBreakBefore w:val="0"/>
        <w:rPr>
          <w:rFonts w:ascii="Cambria" w:cs="Cambria" w:eastAsia="Cambria" w:hAnsi="Cambria"/>
        </w:rPr>
      </w:pPr>
      <w:r w:rsidDel="00000000" w:rsidR="00000000" w:rsidRPr="00000000">
        <w:rPr>
          <w:rtl w:val="0"/>
        </w:rPr>
      </w:r>
    </w:p>
    <w:tbl>
      <w:tblPr>
        <w:tblStyle w:val="Table6"/>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25"/>
        <w:gridCol w:w="525"/>
        <w:tblGridChange w:id="0">
          <w:tblGrid>
            <w:gridCol w:w="7080"/>
            <w:gridCol w:w="705"/>
            <w:gridCol w:w="52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A">
            <w:pPr>
              <w:widowControl w:val="0"/>
              <w:spacing w:line="240" w:lineRule="auto"/>
              <w:rPr>
                <w:rFonts w:ascii="Cambria" w:cs="Cambria" w:eastAsia="Cambria" w:hAnsi="Cambria"/>
                <w:u w:val="none"/>
              </w:rPr>
            </w:pPr>
            <w:r w:rsidDel="00000000" w:rsidR="00000000" w:rsidRPr="00000000">
              <w:rPr>
                <w:rFonts w:ascii="Cambria" w:cs="Cambria" w:eastAsia="Cambria" w:hAnsi="Cambria"/>
                <w:rtl w:val="0"/>
              </w:rPr>
              <w:t xml:space="preserve">Speaking time: 05:11.77, good work! </w:t>
            </w:r>
            <w:r w:rsidDel="00000000" w:rsidR="00000000" w:rsidRPr="00000000">
              <w:rPr>
                <w:rtl w:val="0"/>
              </w:rPr>
            </w:r>
          </w:p>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C">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I thought your hook really captured the issue at hand very well. </w:t>
            </w:r>
          </w:p>
          <w:p w:rsidR="00000000" w:rsidDel="00000000" w:rsidP="00000000" w:rsidRDefault="00000000" w:rsidRPr="00000000" w14:paraId="000000BD">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want to attack the details of the proposition; they said that they wouldn’t take random reasons. Could you think of any reason for why people might be able to get a teacher dismissed for an illegitimate reason?</w:t>
            </w:r>
          </w:p>
          <w:p w:rsidR="00000000" w:rsidDel="00000000" w:rsidP="00000000" w:rsidRDefault="00000000" w:rsidRPr="00000000" w14:paraId="000000BE">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control of the room! Try not to take a POI immediately when your opponent offers one. </w:t>
            </w:r>
          </w:p>
          <w:p w:rsidR="00000000" w:rsidDel="00000000" w:rsidP="00000000" w:rsidRDefault="00000000" w:rsidRPr="00000000" w14:paraId="000000BF">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focus on poorer schools! Try to tell me why it is likely to be the case that teachers will be fired in this situation; are the students and or parents in this area a lot more difficult to deal with?</w:t>
            </w:r>
          </w:p>
          <w:p w:rsidR="00000000" w:rsidDel="00000000" w:rsidP="00000000" w:rsidRDefault="00000000" w:rsidRPr="00000000" w14:paraId="000000C0">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that you layer your arguments with the CREI formula (Claim - Reasoning - Evidence - Impact) and that you are signposting actively as you are moving through each layer! </w:t>
            </w:r>
          </w:p>
          <w:p w:rsidR="00000000" w:rsidDel="00000000" w:rsidP="00000000" w:rsidRDefault="00000000" w:rsidRPr="00000000" w14:paraId="000000C1">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tell me why it is plausible for a teacher to be fired for being mean; why is this a bad thing anyway? </w:t>
            </w:r>
          </w:p>
          <w:p w:rsidR="00000000" w:rsidDel="00000000" w:rsidP="00000000" w:rsidRDefault="00000000" w:rsidRPr="00000000" w14:paraId="000000C2">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rhetoric Ari! Keep up this energy. </w:t>
            </w:r>
          </w:p>
          <w:p w:rsidR="00000000" w:rsidDel="00000000" w:rsidP="00000000" w:rsidRDefault="00000000" w:rsidRPr="00000000" w14:paraId="000000C3">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CA">
      <w:pPr>
        <w:rPr>
          <w:rFonts w:ascii="Cambria" w:cs="Cambria" w:eastAsia="Cambria" w:hAnsi="Cambria"/>
        </w:rPr>
      </w:pPr>
      <w:r w:rsidDel="00000000" w:rsidR="00000000" w:rsidRPr="00000000">
        <w:rPr>
          <w:rtl w:val="0"/>
        </w:rPr>
      </w:r>
    </w:p>
    <w:p w:rsidR="00000000" w:rsidDel="00000000" w:rsidP="00000000" w:rsidRDefault="00000000" w:rsidRPr="00000000" w14:paraId="000000CB">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Aria </w:t>
            </w:r>
          </w:p>
        </w:tc>
      </w:tr>
    </w:tbl>
    <w:p w:rsidR="00000000" w:rsidDel="00000000" w:rsidP="00000000" w:rsidRDefault="00000000" w:rsidRPr="00000000" w14:paraId="000000CD">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students feedback and evaluations should be the sole criteria to retain a teachers employment </w:t>
            </w:r>
          </w:p>
        </w:tc>
      </w:tr>
    </w:tbl>
    <w:p w:rsidR="00000000" w:rsidDel="00000000" w:rsidP="00000000" w:rsidRDefault="00000000" w:rsidRPr="00000000" w14:paraId="000000CF">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1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05:20.42, good work! </w:t>
            </w:r>
          </w:p>
          <w:p w:rsidR="00000000" w:rsidDel="00000000" w:rsidP="00000000" w:rsidRDefault="00000000" w:rsidRPr="00000000" w14:paraId="0000011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7">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Try to make sure that people understand that your story is not unique; a lot of other kids probably have similar stories too! </w:t>
            </w:r>
          </w:p>
          <w:p w:rsidR="00000000" w:rsidDel="00000000" w:rsidP="00000000" w:rsidRDefault="00000000" w:rsidRPr="00000000" w14:paraId="00000118">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might want to begin by telling me why the system currently does not account for bad teachers; is it because children are not taken seriously? Why so? </w:t>
            </w:r>
          </w:p>
          <w:p w:rsidR="00000000" w:rsidDel="00000000" w:rsidP="00000000" w:rsidRDefault="00000000" w:rsidRPr="00000000" w14:paraId="00000119">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your rebuttals take into account the best case of the Opposition; the best case of the Opposition is that good teachers that are harsh get fired. How might you deal with this?</w:t>
            </w:r>
          </w:p>
          <w:p w:rsidR="00000000" w:rsidDel="00000000" w:rsidP="00000000" w:rsidRDefault="00000000" w:rsidRPr="00000000" w14:paraId="0000011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take a POI in the middle of your sentence! </w:t>
            </w:r>
          </w:p>
          <w:p w:rsidR="00000000" w:rsidDel="00000000" w:rsidP="00000000" w:rsidRDefault="00000000" w:rsidRPr="00000000" w14:paraId="0000011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currently students can already report bad teachers - how does your system change things? Is it the case that we now need to value student feedback more? Why is that the right thing to do?</w:t>
            </w:r>
          </w:p>
          <w:p w:rsidR="00000000" w:rsidDel="00000000" w:rsidP="00000000" w:rsidRDefault="00000000" w:rsidRPr="00000000" w14:paraId="0000011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focus on proving the underlying assumptions of your arguments! (This is linked to the above comment.)</w:t>
            </w:r>
          </w:p>
          <w:p w:rsidR="00000000" w:rsidDel="00000000" w:rsidP="00000000" w:rsidRDefault="00000000" w:rsidRPr="00000000" w14:paraId="0000011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stakeholder analysis! </w:t>
            </w:r>
          </w:p>
          <w:p w:rsidR="00000000" w:rsidDel="00000000" w:rsidP="00000000" w:rsidRDefault="00000000" w:rsidRPr="00000000" w14:paraId="0000011E">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25">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Kyle </w:t>
            </w:r>
          </w:p>
        </w:tc>
      </w:tr>
    </w:tbl>
    <w:p w:rsidR="00000000" w:rsidDel="00000000" w:rsidP="00000000" w:rsidRDefault="00000000" w:rsidRPr="00000000" w14:paraId="00000127">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students feedback and evaluations should be the sole criteria to retain a teachers employment </w:t>
            </w:r>
          </w:p>
        </w:tc>
      </w:tr>
    </w:tbl>
    <w:p w:rsidR="00000000" w:rsidDel="00000000" w:rsidP="00000000" w:rsidRDefault="00000000" w:rsidRPr="00000000" w14:paraId="00000129">
      <w:pPr>
        <w:rPr>
          <w:rFonts w:ascii="Cambria" w:cs="Cambria" w:eastAsia="Cambria" w:hAnsi="Cambria"/>
        </w:rPr>
      </w:pPr>
      <w:r w:rsidDel="00000000" w:rsidR="00000000" w:rsidRPr="00000000">
        <w:rPr>
          <w:rtl w:val="0"/>
        </w:rPr>
      </w:r>
    </w:p>
    <w:tbl>
      <w:tblPr>
        <w:tblStyle w:val="Table12"/>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w:t>
            </w:r>
            <w:r w:rsidDel="00000000" w:rsidR="00000000" w:rsidRPr="00000000">
              <w:rPr>
                <w:rFonts w:ascii="Cambria" w:cs="Cambria" w:eastAsia="Cambria" w:hAnsi="Cambria"/>
                <w:rtl w:val="0"/>
              </w:rPr>
              <w:t xml:space="preserve">exceeds</w:t>
            </w:r>
            <w:r w:rsidDel="00000000" w:rsidR="00000000" w:rsidRPr="00000000">
              <w:rPr>
                <w:rFonts w:ascii="Cambria" w:cs="Cambria" w:eastAsia="Cambria" w:hAnsi="Cambria"/>
                <w:rtl w:val="0"/>
              </w:rPr>
              <w:t xml:space="preserve">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6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F">
            <w:pPr>
              <w:widowControl w:val="0"/>
              <w:spacing w:line="240" w:lineRule="auto"/>
              <w:rPr>
                <w:rFonts w:ascii="Cambria" w:cs="Cambria" w:eastAsia="Cambria" w:hAnsi="Cambria"/>
                <w:b w:val="1"/>
              </w:rPr>
            </w:pPr>
            <w:r w:rsidDel="00000000" w:rsidR="00000000" w:rsidRPr="00000000">
              <w:rPr>
                <w:rFonts w:ascii="Cambria" w:cs="Cambria" w:eastAsia="Cambria" w:hAnsi="Cambria"/>
                <w:rtl w:val="0"/>
              </w:rPr>
              <w:t xml:space="preserve">Speaking time: 05:54.71, good work! </w:t>
            </w:r>
            <w:r w:rsidDel="00000000" w:rsidR="00000000" w:rsidRPr="00000000">
              <w:rPr>
                <w:rtl w:val="0"/>
              </w:rPr>
            </w:r>
          </w:p>
          <w:p w:rsidR="00000000" w:rsidDel="00000000" w:rsidP="00000000" w:rsidRDefault="00000000" w:rsidRPr="00000000" w14:paraId="0000017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use too many </w:t>
            </w:r>
            <w:r w:rsidDel="00000000" w:rsidR="00000000" w:rsidRPr="00000000">
              <w:rPr>
                <w:rFonts w:ascii="Cambria" w:cs="Cambria" w:eastAsia="Cambria" w:hAnsi="Cambria"/>
                <w:rtl w:val="0"/>
              </w:rPr>
              <w:t xml:space="preserve">imagine if</w:t>
            </w:r>
            <w:r w:rsidDel="00000000" w:rsidR="00000000" w:rsidRPr="00000000">
              <w:rPr>
                <w:rFonts w:ascii="Cambria" w:cs="Cambria" w:eastAsia="Cambria" w:hAnsi="Cambria"/>
                <w:rtl w:val="0"/>
              </w:rPr>
              <w:t xml:space="preserve"> hooks! Firstly I can imagine being a teacher. Secondly, tell me what I should think! </w:t>
            </w:r>
          </w:p>
          <w:p w:rsidR="00000000" w:rsidDel="00000000" w:rsidP="00000000" w:rsidRDefault="00000000" w:rsidRPr="00000000" w14:paraId="0000017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will students' feedback be likely to be bad? Try to tell me what the incentives of a student are likely to be. </w:t>
            </w:r>
          </w:p>
          <w:p w:rsidR="00000000" w:rsidDel="00000000" w:rsidP="00000000" w:rsidRDefault="00000000" w:rsidRPr="00000000" w14:paraId="0000017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suggested that a good teacher may end up getting fired, why is that so? This seems a bit unreasonable in the context of what has been said in the debate! </w:t>
            </w:r>
          </w:p>
          <w:p w:rsidR="00000000" w:rsidDel="00000000" w:rsidP="00000000" w:rsidRDefault="00000000" w:rsidRPr="00000000" w14:paraId="0000017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aren’t holding on to your book/paper when you’re speaking! You gotta make sure that both hands remain free for gestures! </w:t>
            </w:r>
          </w:p>
          <w:p w:rsidR="00000000" w:rsidDel="00000000" w:rsidP="00000000" w:rsidRDefault="00000000" w:rsidRPr="00000000" w14:paraId="0000017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take POI in the middle of your POI! </w:t>
            </w:r>
          </w:p>
          <w:p w:rsidR="00000000" w:rsidDel="00000000" w:rsidP="00000000" w:rsidRDefault="00000000" w:rsidRPr="00000000" w14:paraId="0000017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admit that you don’t know if something is wrong! Especially if you just spent the past few minutes proving what you said you didn’t know about. </w:t>
            </w:r>
          </w:p>
          <w:p w:rsidR="00000000" w:rsidDel="00000000" w:rsidP="00000000" w:rsidRDefault="00000000" w:rsidRPr="00000000" w14:paraId="0000017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are adults more likely to be able to reasonably assess a teacher compared to a student?</w:t>
            </w:r>
          </w:p>
          <w:p w:rsidR="00000000" w:rsidDel="00000000" w:rsidP="00000000" w:rsidRDefault="00000000" w:rsidRPr="00000000" w14:paraId="0000017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use too many analogies! </w:t>
            </w:r>
          </w:p>
        </w:tc>
      </w:tr>
    </w:tbl>
    <w:p w:rsidR="00000000" w:rsidDel="00000000" w:rsidP="00000000" w:rsidRDefault="00000000" w:rsidRPr="00000000" w14:paraId="0000017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1">
      <w:pPr>
        <w:rPr>
          <w:rFonts w:ascii="Cambria" w:cs="Cambria" w:eastAsia="Cambria" w:hAnsi="Cambria"/>
        </w:rPr>
      </w:pPr>
      <w:r w:rsidDel="00000000" w:rsidR="00000000" w:rsidRPr="00000000">
        <w:rPr>
          <w:rtl w:val="0"/>
        </w:rPr>
      </w:r>
    </w:p>
    <w:p w:rsidR="00000000" w:rsidDel="00000000" w:rsidP="00000000" w:rsidRDefault="00000000" w:rsidRPr="00000000" w14:paraId="00000182">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Tania </w:t>
            </w:r>
          </w:p>
        </w:tc>
      </w:tr>
    </w:tbl>
    <w:p w:rsidR="00000000" w:rsidDel="00000000" w:rsidP="00000000" w:rsidRDefault="00000000" w:rsidRPr="00000000" w14:paraId="00000184">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students feedback and evaluations should be the sole criteria to retain a teachers employment </w:t>
            </w:r>
          </w:p>
        </w:tc>
      </w:tr>
    </w:tbl>
    <w:p w:rsidR="00000000" w:rsidDel="00000000" w:rsidP="00000000" w:rsidRDefault="00000000" w:rsidRPr="00000000" w14:paraId="00000186">
      <w:pPr>
        <w:rPr>
          <w:rFonts w:ascii="Cambria" w:cs="Cambria" w:eastAsia="Cambria" w:hAnsi="Cambria"/>
        </w:rPr>
      </w:pPr>
      <w:r w:rsidDel="00000000" w:rsidR="00000000" w:rsidRPr="00000000">
        <w:rPr>
          <w:rtl w:val="0"/>
        </w:rPr>
      </w:r>
    </w:p>
    <w:tbl>
      <w:tblPr>
        <w:tblStyle w:val="Table15"/>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w:t>
            </w:r>
          </w:p>
          <w:p w:rsidR="00000000" w:rsidDel="00000000" w:rsidP="00000000" w:rsidRDefault="00000000" w:rsidRPr="00000000" w14:paraId="000001C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0519.48, good work! </w:t>
            </w:r>
          </w:p>
          <w:p w:rsidR="00000000" w:rsidDel="00000000" w:rsidP="00000000" w:rsidRDefault="00000000" w:rsidRPr="00000000" w14:paraId="000001C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C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Try to make sure that you show me how normal your experience is. </w:t>
            </w:r>
          </w:p>
          <w:p w:rsidR="00000000" w:rsidDel="00000000" w:rsidP="00000000" w:rsidRDefault="00000000" w:rsidRPr="00000000" w14:paraId="000001C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w:t>
            </w:r>
          </w:p>
          <w:p w:rsidR="00000000" w:rsidDel="00000000" w:rsidP="00000000" w:rsidRDefault="00000000" w:rsidRPr="00000000" w14:paraId="000001D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also go further in your rebuttal to tell me how it is the case that people will likely be able to tell if someone is lying or not about a teacher. Most classrooms already have cameras, etc that can be used to protect a teacher! </w:t>
            </w:r>
          </w:p>
          <w:p w:rsidR="00000000" w:rsidDel="00000000" w:rsidP="00000000" w:rsidRDefault="00000000" w:rsidRPr="00000000" w14:paraId="000001D1">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on parents not having first hand experience; you can take this further to say that this is one of the reasons for why people need to be hired solely on their feedback basis - because adults don’t believe the children anyway! </w:t>
            </w:r>
          </w:p>
          <w:p w:rsidR="00000000" w:rsidDel="00000000" w:rsidP="00000000" w:rsidRDefault="00000000" w:rsidRPr="00000000" w14:paraId="000001D2">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what these processes are before a teacher gets fired! </w:t>
            </w:r>
          </w:p>
          <w:p w:rsidR="00000000" w:rsidDel="00000000" w:rsidP="00000000" w:rsidRDefault="00000000" w:rsidRPr="00000000" w14:paraId="000001D3">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hand gestures! </w:t>
            </w:r>
          </w:p>
          <w:p w:rsidR="00000000" w:rsidDel="00000000" w:rsidP="00000000" w:rsidRDefault="00000000" w:rsidRPr="00000000" w14:paraId="000001D4">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address the most important point of the other side; the other side did talk about how poorer schools might be severely impacted! </w:t>
            </w:r>
          </w:p>
          <w:p w:rsidR="00000000" w:rsidDel="00000000" w:rsidP="00000000" w:rsidRDefault="00000000" w:rsidRPr="00000000" w14:paraId="000001D5">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1D6">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argument re:teachers abilities and feedback! </w:t>
            </w:r>
          </w:p>
        </w:tc>
      </w:tr>
    </w:tbl>
    <w:p w:rsidR="00000000" w:rsidDel="00000000" w:rsidP="00000000" w:rsidRDefault="00000000" w:rsidRPr="00000000" w14:paraId="000001DD">
      <w:pPr>
        <w:rPr>
          <w:rFonts w:ascii="Cambria" w:cs="Cambria" w:eastAsia="Cambria" w:hAnsi="Cambria"/>
        </w:rPr>
      </w:pPr>
      <w:r w:rsidDel="00000000" w:rsidR="00000000" w:rsidRPr="00000000">
        <w:rPr>
          <w:rtl w:val="0"/>
        </w:rPr>
      </w:r>
    </w:p>
    <w:p w:rsidR="00000000" w:rsidDel="00000000" w:rsidP="00000000" w:rsidRDefault="00000000" w:rsidRPr="00000000" w14:paraId="000001DE">
      <w:pPr>
        <w:rPr>
          <w:rFonts w:ascii="Cambria" w:cs="Cambria" w:eastAsia="Cambria" w:hAnsi="Cambria"/>
        </w:rPr>
      </w:pPr>
      <w:r w:rsidDel="00000000" w:rsidR="00000000" w:rsidRPr="00000000">
        <w:rPr>
          <w:rtl w:val="0"/>
        </w:rPr>
      </w:r>
    </w:p>
    <w:p w:rsidR="00000000" w:rsidDel="00000000" w:rsidP="00000000" w:rsidRDefault="00000000" w:rsidRPr="00000000" w14:paraId="000001DF">
      <w:pPr>
        <w:rPr>
          <w:rFonts w:ascii="Cambria" w:cs="Cambria" w:eastAsia="Cambria" w:hAnsi="Cambria"/>
        </w:rPr>
      </w:pPr>
      <w:r w:rsidDel="00000000" w:rsidR="00000000" w:rsidRPr="00000000">
        <w:rPr>
          <w:rtl w:val="0"/>
        </w:rPr>
      </w:r>
    </w:p>
    <w:p w:rsidR="00000000" w:rsidDel="00000000" w:rsidP="00000000" w:rsidRDefault="00000000" w:rsidRPr="00000000" w14:paraId="000001E0">
      <w:pPr>
        <w:rPr>
          <w:rFonts w:ascii="Cambria" w:cs="Cambria" w:eastAsia="Cambria" w:hAnsi="Cambria"/>
        </w:rPr>
      </w:pPr>
      <w:r w:rsidDel="00000000" w:rsidR="00000000" w:rsidRPr="00000000">
        <w:rPr>
          <w:rtl w:val="0"/>
        </w:rPr>
      </w:r>
    </w:p>
    <w:p w:rsidR="00000000" w:rsidDel="00000000" w:rsidP="00000000" w:rsidRDefault="00000000" w:rsidRPr="00000000" w14:paraId="000001E1">
      <w:pPr>
        <w:rPr>
          <w:rFonts w:ascii="Cambria" w:cs="Cambria" w:eastAsia="Cambria" w:hAnsi="Cambria"/>
        </w:rPr>
      </w:pPr>
      <w:r w:rsidDel="00000000" w:rsidR="00000000" w:rsidRPr="00000000">
        <w:rPr>
          <w:rtl w:val="0"/>
        </w:rPr>
      </w:r>
    </w:p>
    <w:p w:rsidR="00000000" w:rsidDel="00000000" w:rsidP="00000000" w:rsidRDefault="00000000" w:rsidRPr="00000000" w14:paraId="000001E2">
      <w:pPr>
        <w:rPr>
          <w:rFonts w:ascii="Cambria" w:cs="Cambria" w:eastAsia="Cambria" w:hAnsi="Cambria"/>
        </w:rPr>
      </w:pPr>
      <w:r w:rsidDel="00000000" w:rsidR="00000000" w:rsidRPr="00000000">
        <w:rPr>
          <w:rtl w:val="0"/>
        </w:rPr>
      </w:r>
    </w:p>
    <w:p w:rsidR="00000000" w:rsidDel="00000000" w:rsidP="00000000" w:rsidRDefault="00000000" w:rsidRPr="00000000" w14:paraId="000001E3">
      <w:pPr>
        <w:rPr>
          <w:rFonts w:ascii="Cambria" w:cs="Cambria" w:eastAsia="Cambria" w:hAnsi="Cambria"/>
        </w:rPr>
      </w:pPr>
      <w:r w:rsidDel="00000000" w:rsidR="00000000" w:rsidRPr="00000000">
        <w:rPr>
          <w:rtl w:val="0"/>
        </w:rPr>
      </w:r>
    </w:p>
    <w:p w:rsidR="00000000" w:rsidDel="00000000" w:rsidP="00000000" w:rsidRDefault="00000000" w:rsidRPr="00000000" w14:paraId="000001E4">
      <w:pPr>
        <w:rPr>
          <w:rFonts w:ascii="Cambria" w:cs="Cambria" w:eastAsia="Cambria" w:hAnsi="Cambria"/>
        </w:rPr>
      </w:pPr>
      <w:r w:rsidDel="00000000" w:rsidR="00000000" w:rsidRPr="00000000">
        <w:rPr>
          <w:rtl w:val="0"/>
        </w:rPr>
      </w:r>
    </w:p>
    <w:p w:rsidR="00000000" w:rsidDel="00000000" w:rsidP="00000000" w:rsidRDefault="00000000" w:rsidRPr="00000000" w14:paraId="000001E5">
      <w:pPr>
        <w:rPr>
          <w:rFonts w:ascii="Cambria" w:cs="Cambria" w:eastAsia="Cambria" w:hAnsi="Cambria"/>
        </w:rPr>
      </w:pPr>
      <w:r w:rsidDel="00000000" w:rsidR="00000000" w:rsidRPr="00000000">
        <w:rPr>
          <w:rtl w:val="0"/>
        </w:rPr>
      </w:r>
    </w:p>
    <w:p w:rsidR="00000000" w:rsidDel="00000000" w:rsidP="00000000" w:rsidRDefault="00000000" w:rsidRPr="00000000" w14:paraId="000001E6">
      <w:pPr>
        <w:rPr>
          <w:rFonts w:ascii="Cambria" w:cs="Cambria" w:eastAsia="Cambria" w:hAnsi="Cambria"/>
        </w:rPr>
      </w:pPr>
      <w:r w:rsidDel="00000000" w:rsidR="00000000" w:rsidRPr="00000000">
        <w:rPr>
          <w:rtl w:val="0"/>
        </w:rPr>
      </w:r>
    </w:p>
    <w:p w:rsidR="00000000" w:rsidDel="00000000" w:rsidP="00000000" w:rsidRDefault="00000000" w:rsidRPr="00000000" w14:paraId="000001E7">
      <w:pPr>
        <w:rPr>
          <w:rFonts w:ascii="Cambria" w:cs="Cambria" w:eastAsia="Cambria" w:hAnsi="Cambria"/>
        </w:rPr>
      </w:pPr>
      <w:r w:rsidDel="00000000" w:rsidR="00000000" w:rsidRPr="00000000">
        <w:rPr>
          <w:rtl w:val="0"/>
        </w:rPr>
      </w:r>
    </w:p>
    <w:p w:rsidR="00000000" w:rsidDel="00000000" w:rsidP="00000000" w:rsidRDefault="00000000" w:rsidRPr="00000000" w14:paraId="000001E8">
      <w:pPr>
        <w:rPr>
          <w:rFonts w:ascii="Cambria" w:cs="Cambria" w:eastAsia="Cambria" w:hAnsi="Cambria"/>
        </w:rPr>
      </w:pPr>
      <w:r w:rsidDel="00000000" w:rsidR="00000000" w:rsidRPr="00000000">
        <w:rPr>
          <w:rtl w:val="0"/>
        </w:rPr>
      </w:r>
    </w:p>
    <w:p w:rsidR="00000000" w:rsidDel="00000000" w:rsidP="00000000" w:rsidRDefault="00000000" w:rsidRPr="00000000" w14:paraId="000001E9">
      <w:pPr>
        <w:rPr>
          <w:rFonts w:ascii="Cambria" w:cs="Cambria" w:eastAsia="Cambria" w:hAnsi="Cambria"/>
        </w:rPr>
      </w:pPr>
      <w:r w:rsidDel="00000000" w:rsidR="00000000" w:rsidRPr="00000000">
        <w:rPr>
          <w:rtl w:val="0"/>
        </w:rPr>
      </w:r>
    </w:p>
    <w:p w:rsidR="00000000" w:rsidDel="00000000" w:rsidP="00000000" w:rsidRDefault="00000000" w:rsidRPr="00000000" w14:paraId="000001EA">
      <w:pPr>
        <w:rPr>
          <w:rFonts w:ascii="Cambria" w:cs="Cambria" w:eastAsia="Cambria" w:hAnsi="Cambria"/>
        </w:rPr>
      </w:pPr>
      <w:r w:rsidDel="00000000" w:rsidR="00000000" w:rsidRPr="00000000">
        <w:rPr>
          <w:rtl w:val="0"/>
        </w:rPr>
      </w:r>
    </w:p>
    <w:p w:rsidR="00000000" w:rsidDel="00000000" w:rsidP="00000000" w:rsidRDefault="00000000" w:rsidRPr="00000000" w14:paraId="000001EB">
      <w:pPr>
        <w:rPr>
          <w:rFonts w:ascii="Cambria" w:cs="Cambria" w:eastAsia="Cambria" w:hAnsi="Cambria"/>
        </w:rPr>
      </w:pPr>
      <w:r w:rsidDel="00000000" w:rsidR="00000000" w:rsidRPr="00000000">
        <w:rPr>
          <w:rtl w:val="0"/>
        </w:rPr>
      </w:r>
    </w:p>
    <w:p w:rsidR="00000000" w:rsidDel="00000000" w:rsidP="00000000" w:rsidRDefault="00000000" w:rsidRPr="00000000" w14:paraId="000001EC">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Sonja </w:t>
            </w:r>
          </w:p>
        </w:tc>
      </w:tr>
    </w:tbl>
    <w:p w:rsidR="00000000" w:rsidDel="00000000" w:rsidP="00000000" w:rsidRDefault="00000000" w:rsidRPr="00000000" w14:paraId="000001EE">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usage of video games as an educational tool in schools</w:t>
            </w:r>
          </w:p>
        </w:tc>
      </w:tr>
    </w:tbl>
    <w:p w:rsidR="00000000" w:rsidDel="00000000" w:rsidP="00000000" w:rsidRDefault="00000000" w:rsidRPr="00000000" w14:paraId="000001F0">
      <w:pPr>
        <w:rPr>
          <w:rFonts w:ascii="Cambria" w:cs="Cambria" w:eastAsia="Cambria" w:hAnsi="Cambria"/>
        </w:rPr>
      </w:pPr>
      <w:r w:rsidDel="00000000" w:rsidR="00000000" w:rsidRPr="00000000">
        <w:rPr>
          <w:rtl w:val="0"/>
        </w:rPr>
      </w:r>
    </w:p>
    <w:tbl>
      <w:tblPr>
        <w:tblStyle w:val="Table18"/>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3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03:31.13, good work! </w:t>
            </w:r>
          </w:p>
          <w:p w:rsidR="00000000" w:rsidDel="00000000" w:rsidP="00000000" w:rsidRDefault="00000000" w:rsidRPr="00000000" w14:paraId="0000023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38">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start to the speech! Keep your composure though. Don’t get thrown off! </w:t>
            </w:r>
          </w:p>
          <w:p w:rsidR="00000000" w:rsidDel="00000000" w:rsidP="00000000" w:rsidRDefault="00000000" w:rsidRPr="00000000" w14:paraId="0000023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arranging your speeches into segments; for instance, I don’t think it was necessary to explain that children need engagement in schools - this was already quite well proven! </w:t>
            </w:r>
            <w:r w:rsidDel="00000000" w:rsidR="00000000" w:rsidRPr="00000000">
              <w:rPr>
                <w:rtl w:val="0"/>
              </w:rPr>
            </w:r>
          </w:p>
          <w:p w:rsidR="00000000" w:rsidDel="00000000" w:rsidP="00000000" w:rsidRDefault="00000000" w:rsidRPr="00000000" w14:paraId="0000023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does having video games in schools make the issue of a lack of attention worse? Make sure you characterise this for me! </w:t>
            </w:r>
            <w:r w:rsidDel="00000000" w:rsidR="00000000" w:rsidRPr="00000000">
              <w:rPr>
                <w:rtl w:val="0"/>
              </w:rPr>
            </w:r>
          </w:p>
          <w:p w:rsidR="00000000" w:rsidDel="00000000" w:rsidP="00000000" w:rsidRDefault="00000000" w:rsidRPr="00000000" w14:paraId="0000023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This debate is about probabilities; on nett, why are video games so distracting to the point where people don't listen? Give me the specific reasons here for why this is true! </w:t>
            </w:r>
            <w:r w:rsidDel="00000000" w:rsidR="00000000" w:rsidRPr="00000000">
              <w:rPr>
                <w:rtl w:val="0"/>
              </w:rPr>
            </w:r>
          </w:p>
          <w:p w:rsidR="00000000" w:rsidDel="00000000" w:rsidP="00000000" w:rsidRDefault="00000000" w:rsidRPr="00000000" w14:paraId="0000023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give me the impacts of competitiveness; does it relegate students to being in the lower tier, etc?</w:t>
            </w:r>
            <w:r w:rsidDel="00000000" w:rsidR="00000000" w:rsidRPr="00000000">
              <w:rPr>
                <w:rtl w:val="0"/>
              </w:rPr>
            </w:r>
          </w:p>
          <w:p w:rsidR="00000000" w:rsidDel="00000000" w:rsidP="00000000" w:rsidRDefault="00000000" w:rsidRPr="00000000" w14:paraId="0000023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allowed to give me your own takes on why you are more correct - that is fine! You only cannot bring up things that are completely new. </w:t>
            </w:r>
            <w:r w:rsidDel="00000000" w:rsidR="00000000" w:rsidRPr="00000000">
              <w:rPr>
                <w:rtl w:val="0"/>
              </w:rPr>
            </w:r>
          </w:p>
        </w:tc>
      </w:tr>
    </w:tbl>
    <w:p w:rsidR="00000000" w:rsidDel="00000000" w:rsidP="00000000" w:rsidRDefault="00000000" w:rsidRPr="00000000" w14:paraId="00000244">
      <w:pPr>
        <w:rPr>
          <w:rFonts w:ascii="Cambria" w:cs="Cambria" w:eastAsia="Cambria" w:hAnsi="Cambria"/>
        </w:rPr>
      </w:pPr>
      <w:r w:rsidDel="00000000" w:rsidR="00000000" w:rsidRPr="00000000">
        <w:rPr>
          <w:rtl w:val="0"/>
        </w:rPr>
      </w:r>
    </w:p>
    <w:p w:rsidR="00000000" w:rsidDel="00000000" w:rsidP="00000000" w:rsidRDefault="00000000" w:rsidRPr="00000000" w14:paraId="00000245">
      <w:pPr>
        <w:rPr>
          <w:rFonts w:ascii="Cambria" w:cs="Cambria" w:eastAsia="Cambria" w:hAnsi="Cambria"/>
        </w:rPr>
      </w:pPr>
      <w:r w:rsidDel="00000000" w:rsidR="00000000" w:rsidRPr="00000000">
        <w:rPr>
          <w:rtl w:val="0"/>
        </w:rPr>
      </w:r>
    </w:p>
    <w:p w:rsidR="00000000" w:rsidDel="00000000" w:rsidP="00000000" w:rsidRDefault="00000000" w:rsidRPr="00000000" w14:paraId="0000024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47">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Maddie </w:t>
            </w:r>
          </w:p>
        </w:tc>
      </w:tr>
    </w:tbl>
    <w:p w:rsidR="00000000" w:rsidDel="00000000" w:rsidP="00000000" w:rsidRDefault="00000000" w:rsidRPr="00000000" w14:paraId="00000249">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usage of video games as an educational tool in schools</w:t>
            </w:r>
          </w:p>
        </w:tc>
      </w:tr>
    </w:tbl>
    <w:p w:rsidR="00000000" w:rsidDel="00000000" w:rsidP="00000000" w:rsidRDefault="00000000" w:rsidRPr="00000000" w14:paraId="0000024B">
      <w:pPr>
        <w:rPr>
          <w:rFonts w:ascii="Cambria" w:cs="Cambria" w:eastAsia="Cambria" w:hAnsi="Cambria"/>
        </w:rPr>
      </w:pPr>
      <w:r w:rsidDel="00000000" w:rsidR="00000000" w:rsidRPr="00000000">
        <w:rPr>
          <w:rtl w:val="0"/>
        </w:rPr>
      </w:r>
    </w:p>
    <w:tbl>
      <w:tblPr>
        <w:tblStyle w:val="Table21"/>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8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9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03:48.04, good work! </w:t>
            </w:r>
          </w:p>
          <w:p w:rsidR="00000000" w:rsidDel="00000000" w:rsidP="00000000" w:rsidRDefault="00000000" w:rsidRPr="00000000" w14:paraId="0000029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3">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Solid dramatism! Especially with the hook. I appreciate that you immediately focused on engagement. Try to explain why engagement is the most important thing for me to consider in this debate! </w:t>
            </w:r>
          </w:p>
          <w:p w:rsidR="00000000" w:rsidDel="00000000" w:rsidP="00000000" w:rsidRDefault="00000000" w:rsidRPr="00000000" w14:paraId="0000029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that competitiveness could help people learn better; but the other side did give us quite a few reasons for why this isn’t the case. I think you need to make sure you start by destroying these arguments first and then moving on to why your arguments are so much more believable. </w:t>
            </w:r>
            <w:r w:rsidDel="00000000" w:rsidR="00000000" w:rsidRPr="00000000">
              <w:rPr>
                <w:rtl w:val="0"/>
              </w:rPr>
            </w:r>
          </w:p>
          <w:p w:rsidR="00000000" w:rsidDel="00000000" w:rsidP="00000000" w:rsidRDefault="00000000" w:rsidRPr="00000000" w14:paraId="0000029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 they (the other side) create unengaged students? Because the alternative to video games is not neccessarily  one hour long lectures! That comes off as convenient. </w:t>
            </w:r>
            <w:r w:rsidDel="00000000" w:rsidR="00000000" w:rsidRPr="00000000">
              <w:rPr>
                <w:rtl w:val="0"/>
              </w:rPr>
            </w:r>
          </w:p>
          <w:p w:rsidR="00000000" w:rsidDel="00000000" w:rsidP="00000000" w:rsidRDefault="00000000" w:rsidRPr="00000000" w14:paraId="0000029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need to answer the why of your content more; for example, each of the things you said for why you won the clash is fair, but I need far more detail for why these things are true. For example, why is time being saved in your world?</w:t>
            </w:r>
            <w:r w:rsidDel="00000000" w:rsidR="00000000" w:rsidRPr="00000000">
              <w:rPr>
                <w:rtl w:val="0"/>
              </w:rPr>
            </w:r>
          </w:p>
          <w:p w:rsidR="00000000" w:rsidDel="00000000" w:rsidP="00000000" w:rsidRDefault="00000000" w:rsidRPr="00000000" w14:paraId="00000297">
            <w:pPr>
              <w:widowControl w:val="0"/>
              <w:spacing w:line="240" w:lineRule="auto"/>
              <w:ind w:left="7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29E">
      <w:pPr>
        <w:rPr>
          <w:rFonts w:ascii="Cambria" w:cs="Cambria" w:eastAsia="Cambria" w:hAnsi="Cambria"/>
        </w:rPr>
      </w:pPr>
      <w:r w:rsidDel="00000000" w:rsidR="00000000" w:rsidRPr="00000000">
        <w:rPr>
          <w:rtl w:val="0"/>
        </w:rPr>
      </w:r>
    </w:p>
    <w:p w:rsidR="00000000" w:rsidDel="00000000" w:rsidP="00000000" w:rsidRDefault="00000000" w:rsidRPr="00000000" w14:paraId="0000029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A0">
      <w:pPr>
        <w:pageBreakBefore w:val="0"/>
        <w:rPr>
          <w:rFonts w:ascii="Cambria" w:cs="Cambria" w:eastAsia="Cambria" w:hAnsi="Cambria"/>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1">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A2">
    <w:pPr>
      <w:rPr>
        <w:rFonts w:ascii="Cambria" w:cs="Cambria" w:eastAsia="Cambria" w:hAnsi="Cambria"/>
        <w:b w:val="1"/>
      </w:rPr>
    </w:pPr>
    <w:r w:rsidDel="00000000" w:rsidR="00000000" w:rsidRPr="00000000">
      <w:rPr>
        <w:rFonts w:ascii="Cambria" w:cs="Cambria" w:eastAsia="Cambria" w:hAnsi="Cambria"/>
        <w:b w:val="1"/>
        <w:rtl w:val="0"/>
      </w:rPr>
      <w:t xml:space="preserve">                               Date and class: 10th of January 2025  - Unit 5.2  - PSD I</w:t>
    </w:r>
  </w:p>
  <w:p w:rsidR="00000000" w:rsidDel="00000000" w:rsidP="00000000" w:rsidRDefault="00000000" w:rsidRPr="00000000" w14:paraId="000002A3">
    <w:pPr>
      <w:rPr>
        <w:rFonts w:ascii="Cambria" w:cs="Cambria" w:eastAsia="Cambria" w:hAnsi="Cambria"/>
        <w:b w:val="1"/>
      </w:rPr>
    </w:pPr>
    <w:r w:rsidDel="00000000" w:rsidR="00000000" w:rsidRPr="00000000">
      <w:rPr>
        <w:rtl w:val="0"/>
      </w:rPr>
    </w:r>
  </w:p>
  <w:p w:rsidR="00000000" w:rsidDel="00000000" w:rsidP="00000000" w:rsidRDefault="00000000" w:rsidRPr="00000000" w14:paraId="000002A4">
    <w:pPr>
      <w:spacing w:line="276" w:lineRule="auto"/>
      <w:jc w:val="center"/>
      <w:rPr/>
    </w:pPr>
    <w:r w:rsidDel="00000000" w:rsidR="00000000" w:rsidRPr="00000000">
      <w:rPr/>
      <w:drawing>
        <wp:inline distB="0" distT="0" distL="0" distR="0">
          <wp:extent cx="2560264" cy="528638"/>
          <wp:effectExtent b="0" l="0" r="0" t="0"/>
          <wp:docPr id="15"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W2Vrugh7prv86Wl7IM0eY+6Z4Q==">CgMxLjA4AHIhMVZEOE52V0NRZlVqeXlvVk8wUEpocTc3TTJsQWQydXBa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