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THW ban the use of artificial intelligence in creating art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5-7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Make sure that you don’t repeat the motion.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contextualisation you gave me at the beginning for how AI works! Great stuff! Make sure you place a point to the end of this contextualisation though; what does it mean for the debate if it is just taking things from the internet?</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forget your set-up!! What do you mean by banning AI from creating Art? Is it when someone creates art that is banned? Is it when you create it and sell it? Tell me the boundaries!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context of art and copying other people's artwork, you need to tell me why it matters so much that there are no credits and people’s art is being copied! Tell me the impacts here! Does this hurt people like artists, etc?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doesn't AI have creativity? I want you to apply the why train model moving forward - this means for every little thing you say and do, you need to make sure that you are telling me why! E.g,, if you are suggesting that AI is not creative, tell me why about three times!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Speaking time: 03:10.70, lets aim for 4 minutes next week. </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21st December 2024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