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Nathan; I don’t think your opponents saw that Angle coming! Very good focus on the unfairness of it. You can actually point out that fines really don’t do much to solve behaviour, especially if you’re slightly above the average.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alternative you proposed was alright; but you gotta make sure this comes out in the first speaker speech!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don’t think it’s true that the punishment is the same for everyone; there are multiple types of community service. The court can indeed have some leniency. That said though, that had a great impact on not having hours to work, etc. Try to give the main impact of this though! This has implications for the food they can eat, safety, etc. Go into those details!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be careful though; fines might also have a similar effect to community service in the sense that it will still hurt them and force them to work a lot harder. When you said community service has no oversight etc, tell me why! Is it because the system doesn’t take it seriously?</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Speaking time: 04:26.51, good work! Try to aim for 5 minutes next time. </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15th February 2025  &amp; PSD I Introduction</w:t>
    </w:r>
  </w:p>
  <w:p w:rsidR="00000000" w:rsidDel="00000000" w:rsidP="00000000" w:rsidRDefault="00000000" w:rsidRPr="00000000" w14:paraId="0000005B">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