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Nathan Sun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rPr>
                <w:rFonts w:ascii="Cambria" w:cs="Cambria" w:eastAsia="Cambria" w:hAnsi="Cambria"/>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Good intonation and pauses! </w:t>
            </w:r>
          </w:p>
          <w:p w:rsidR="00000000" w:rsidDel="00000000" w:rsidP="00000000" w:rsidRDefault="00000000" w:rsidRPr="00000000" w14:paraId="0000004C">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definitions. I think you could further say that this is probably going to involve reflections on how interactions make you feel, how the interactions happened, past treatments, etc. </w:t>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be predictive of what the other side may say; the other side may say that this type of policy and decisions might just result in you being lonely and having minimal connection with people. To answer this question, I think it’s important for you to tell me why specifically being lonely is better compared to having people that perhaps make you feel that way.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a problem in this speech is that I wasn’t very sure of the standard to which we would be using to get rid of or keep certain friends in our lives. I think you wanna be clearer about this!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had a good flow today! Not too fast or slow.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friendships fall apart over time; but the question here is could this methodology actually help people save friendships that are falling apart perhaps? Think about it this way, if you are reviewing and monitoring your friendship - you would probably be able to identify signs of decline etc. The impact here is that at least you get to choose if you revive a friendship or not!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friends can and should help each other; but how does this decision help that? Try to make sure that you are telling me about how the outcomes you’re talking about will happen. </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Speaking time: 08:21.17, good work! Keep an eye on the time for next time though. </w:t>
            </w:r>
            <w:r w:rsidDel="00000000" w:rsidR="00000000" w:rsidRPr="00000000">
              <w:rPr>
                <w:rtl w:val="0"/>
              </w:rPr>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ind w:left="1440" w:firstLine="0"/>
      <w:rPr>
        <w:rFonts w:ascii="Cambria" w:cs="Cambria" w:eastAsia="Cambria" w:hAnsi="Cambria"/>
        <w:b w:val="1"/>
      </w:rPr>
    </w:pPr>
    <w:r w:rsidDel="00000000" w:rsidR="00000000" w:rsidRPr="00000000">
      <w:rPr>
        <w:rFonts w:ascii="Cambria" w:cs="Cambria" w:eastAsia="Cambria" w:hAnsi="Cambria"/>
        <w:b w:val="1"/>
        <w:rtl w:val="0"/>
      </w:rPr>
      <w:t xml:space="preserve">Date and class: 15th of March 2025  &amp; PSD I Introduction</w:t>
    </w:r>
  </w:p>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