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prefers a world where technocrats ran the government, compared to elected representatives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first line but answer your own question! I don’t know how a cold, calculated society is one that exclusively links with Proposition and not Opposition.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pushback that legitimacy lies in the hands of voters. Can we explain clearly why politicians will also lose legitimacy if they do not respect objective facts?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have voters retaliated to this show of lack of knowledge? Point out that voters elected Trump out of power based on how he has mishandled the covid-19 crisis and his firing of Anthony Fauci.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technocrats already play in the status quo to advise politicians, but Dana has argued that politicians actually don’t listen to technocrats. So give me counter-incentives as to why they will respect the view points of experts.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need to hear the practical implications on the state not representing the values of the people.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We can explain that there’s less public cooperation and buy-in to the laws if they do not believe in its merit due to poor engagement and participation.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technocrats can actively pass policies that hurt public interest for as long as they achieve their performance metric. What does the human cost look like?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 sacrificing civil liberties such as  interrogating innocent civilians and using hard on crime policies in order to achieve the goal of lowering crimes.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loss of creativity has a very low impact!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way that society is already structured is one where we value merit and competitiveness.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it isn’t clear why a technocratic state is the tipping point whereby we start acting differently in terms of disenfranchising people who lack merit.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anything, there could be an industry based off of the arts, in which the experts of these industries will be appreciated on Prop’s side.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frame accountability as a winning pathway by saying it is the only corrective mechanism available if the structure of government has the potential for abuse on either side of the house.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8.10 - Please watch for time!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 March 2025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