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Alex Zhu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nationalise all essential services (such as communication, energy, transportation, etc)</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focal point in the hook!</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Good pushback that companies cannot be held accountable when it comes to essential goods, can you explain why there’s likely to be a monopoly in the services?</w:t>
            </w:r>
          </w:p>
          <w:p w:rsidR="00000000" w:rsidDel="00000000" w:rsidP="00000000" w:rsidRDefault="00000000" w:rsidRPr="00000000" w14:paraId="0000005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characterisation of market collusion for essential goods, such as the oil cartel in the oil and gas industry.</w:t>
            </w:r>
          </w:p>
          <w:p w:rsidR="00000000" w:rsidDel="00000000" w:rsidP="00000000" w:rsidRDefault="00000000" w:rsidRPr="00000000" w14:paraId="0000005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bear in mind that the state is also a monopoly. Why don’t these harms apply symmetrically?</w:t>
            </w:r>
          </w:p>
          <w:p w:rsidR="00000000" w:rsidDel="00000000" w:rsidP="00000000" w:rsidRDefault="00000000" w:rsidRPr="00000000" w14:paraId="00000059">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 here we can reinforce that the state does not need economic competition, because we have political competition.</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We’re finally explaining that the state can be monitored, but we cannot just say ministries exist. What if these ministries are as corrupt as the Opposition says?</w:t>
            </w:r>
          </w:p>
          <w:p w:rsidR="00000000" w:rsidDel="00000000" w:rsidP="00000000" w:rsidRDefault="00000000" w:rsidRPr="00000000" w14:paraId="0000005C">
            <w:pPr>
              <w:widowControl w:val="0"/>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We’re not precisely highlighting what are the structures in place that forces the state to prioritise public interest.</w:t>
            </w:r>
          </w:p>
          <w:p w:rsidR="00000000" w:rsidDel="00000000" w:rsidP="00000000" w:rsidRDefault="00000000" w:rsidRPr="00000000" w14:paraId="0000005D">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E.g. Propose the model of mandating transparency, spend time explaining why information is key in holding the state accountable. </w:t>
            </w:r>
          </w:p>
          <w:p w:rsidR="00000000" w:rsidDel="00000000" w:rsidP="00000000" w:rsidRDefault="00000000" w:rsidRPr="00000000" w14:paraId="0000005E">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We have to highlight specific accountability mechanisms and then prove why it will be effective. Why will it be easy for backlash to be converted to anti-state political mobilisation? Are there a lot of awareness on these issues?</w:t>
            </w:r>
          </w:p>
          <w:p w:rsidR="00000000" w:rsidDel="00000000" w:rsidP="00000000" w:rsidRDefault="00000000" w:rsidRPr="00000000" w14:paraId="0000005F">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Provide some grounding of when states have been held accountable.</w:t>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appreciate that we’re spending time reinforcing corporate incentives being perverse.</w:t>
            </w:r>
          </w:p>
          <w:p w:rsidR="00000000" w:rsidDel="00000000" w:rsidP="00000000" w:rsidRDefault="00000000" w:rsidRPr="00000000" w14:paraId="00000062">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shouldn’t limit our reasoning to just pricing it high leads to more money, compare this business model to Opp’s business model on why companies make more money by expanding these goods to more consumers.</w:t>
            </w:r>
          </w:p>
          <w:p w:rsidR="00000000" w:rsidDel="00000000" w:rsidP="00000000" w:rsidRDefault="00000000" w:rsidRPr="00000000" w14:paraId="00000063">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Can we spend more time impacting that these industries are the conduit for the access to basic human rights?</w:t>
            </w:r>
          </w:p>
          <w:p w:rsidR="00000000" w:rsidDel="00000000" w:rsidP="00000000" w:rsidRDefault="00000000" w:rsidRPr="00000000" w14:paraId="00000064">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We only said that this hurts vulnerable groups the most. Where is the illustration of human costs? How could the lack of access threaten their right to life and create a poverty trap?</w:t>
            </w:r>
          </w:p>
          <w:p w:rsidR="00000000" w:rsidDel="00000000" w:rsidP="00000000" w:rsidRDefault="00000000" w:rsidRPr="00000000" w14:paraId="00000065">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We need to expand this to the obligation of the government to nationalise public goods. What are the metrics to justify state intervention in the private market?</w:t>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However, all of this merely justifies that the state engages in antitrust regulations to break up bad companies. Opposition has highlighted that there is a problem-solution mismatch, so we need to challenge this accusation.</w:t>
            </w:r>
          </w:p>
          <w:p w:rsidR="00000000" w:rsidDel="00000000" w:rsidP="00000000" w:rsidRDefault="00000000" w:rsidRPr="00000000" w14:paraId="00000068">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Opposition’s countermodel would also hurt their benefits of innovation.</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need some engagement on Opp’s argument on innovation!</w:t>
            </w:r>
          </w:p>
          <w:p w:rsidR="00000000" w:rsidDel="00000000" w:rsidP="00000000" w:rsidRDefault="00000000" w:rsidRPr="00000000" w14:paraId="0000006B">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 are not filling in the analytical gap on capacity. Just because the state will do it, doesn’t mean that they could! HOW will the state be efficient in any way?</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We need to improve our time management, we keep adding new material after 7.15.</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job offering POIs in the debate!</w:t>
            </w: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7.40 - Watch for time!</w:t>
            </w:r>
            <w:r w:rsidDel="00000000" w:rsidR="00000000" w:rsidRPr="00000000">
              <w:rPr>
                <w:rtl w:val="0"/>
              </w:rPr>
            </w:r>
          </w:p>
        </w:tc>
      </w:tr>
    </w:tbl>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spacing w:line="276" w:lineRule="auto"/>
      <w:jc w:val="center"/>
      <w:rPr/>
    </w:pPr>
    <w:r w:rsidDel="00000000" w:rsidR="00000000" w:rsidRPr="00000000">
      <w:rPr>
        <w:rtl w:val="0"/>
      </w:rPr>
    </w:r>
  </w:p>
  <w:p w:rsidR="00000000" w:rsidDel="00000000" w:rsidP="00000000" w:rsidRDefault="00000000" w:rsidRPr="00000000" w14:paraId="0000007B">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25 March 2025 &amp; PSD II Intermediate</w:t>
    </w:r>
  </w:p>
  <w:p w:rsidR="00000000" w:rsidDel="00000000" w:rsidP="00000000" w:rsidRDefault="00000000" w:rsidRPr="00000000" w14:paraId="0000007C">
    <w:pPr>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