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rhetoric in the hook, but it’s almost too generic. Try to nuance it to this motion and how uniquely your policy addresses the low-quality teaching.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While we are reinforcing that teachers will have the incentive to teach better, we need to be more engaging to Opp arguing that they will now have an incentive to make the class about fun and games.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will then lead to higher ratings, but less learning. So be more comparative on the point of incentives.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teachers not having the autonomy to decide their teaching style, explain that this debate is about the ones that do!</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Also, boring and difficult subjects can still be taught in engaging ways. All they have to do is listen to their students.</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teachers can also then advocate against the school if they are implementing terrible systems that hurt the students.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are missing an important rebuttal on whether or not students can be trusted to make the right decisions!</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what is the psyche of students and why it is in their interest to pick high-quality teachers, and not just fun teachers.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What is unclear at this point is why is this the only way to give teacher feedback? Can’t we demand better quality teaching outside of threatening their employment and asking the students to singularly decide?</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be more engaging with the Opp’s countermodel here!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While you had a lot more reasons than Chester on why teachers teach poorly, it is essentially the exact same argument that he made!</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in his argument, he did not impact it. So we could’ve added value by answering what is the long-term impact of low-quality teaching?</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 also did not mechanise the deterrent effect enough, so we should’ve spent more time explaining why financial incentives are the largest motivator for teachers.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asking for a POI before your window closes.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5.45</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