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Giselle Yap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THW place a significant tax on companies that use Artificial Intelligenc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intriguing start, you clearly made your focus on employment!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also like the energy at the start in delivering the hook!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however need to ensure that the hook does not get lost in the debate, but that you can connect it to the debate!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Responses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talked about how innovation is not certain, but that does not take down the point in the opposition team!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response to AI creating jobs is that it is unlikely. Here you need to explain why AI is “meant to replace”, what it looks like, and so on.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nuance how poor people would be harmed the most by not being able to use AI, it was well put! But I am unclear why that should mean we need to prioritize them more. You need to add that analysis for this response to be completed!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AI growth is hard to predict given its recent development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you need to connect your analysis to the motion!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talked about how more citizens will be affected by unemployment. Here, you need to engage to the welfare point of the opposition!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 please extend more time in this analysis!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Style: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decrease random pauses in our speech!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also suggest some facial expressions!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also need to develop enunciation, we should not be speaking through our speech in the same monotonous volume, but should be more engaging!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that you had clear transitions and flagposts (e.g., you numbered arguments, and said when moving from one point to the other)! 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Offer to receive POIs!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7:40, watch for time please. We absolutely cannot overtime with this extent. We also need to be mindful when order is called, so we can stop speaking on time! 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 February 2025 &amp; PSD II Intermediate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