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THW discourage teenagers from posting about their private lives on social media. (E.g., posting about flunking an exam, breaking up with a friend, political beliefs.)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Nice work on explaining that the rest of the world probably doesn’t care about this.</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You don’t have to rebuttal to the hook. Also don’t use examples as your response. Try to give multiple reasons to suggest why people might make bad decisions in social media.</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Good work on explaining that people can share these information with proper guidance to proper professionals in your speech.</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Try to use simpler and clearer words.</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Try to make and maintain eye contact.</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Instead of zooming in on one specific type of message - try to generalize the trend and explain how things are happening here.</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3:00 </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Kris</w:t>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THW discourage teenagers from posting about their private lives on social media. (E.g., posting about flunking an exam, breaking up with a friend, political beliefs.)</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B9">
            <w:pPr>
              <w:widowControl w:val="0"/>
              <w:numPr>
                <w:ilvl w:val="0"/>
                <w:numId w:val="3"/>
              </w:numPr>
              <w:spacing w:line="276" w:lineRule="auto"/>
              <w:ind w:left="720" w:hanging="360"/>
              <w:rPr>
                <w:u w:val="none"/>
              </w:rPr>
            </w:pPr>
            <w:r w:rsidDel="00000000" w:rsidR="00000000" w:rsidRPr="00000000">
              <w:rPr>
                <w:rtl w:val="0"/>
              </w:rPr>
              <w:t xml:space="preserve">You want to explain what this anxiety looks like. And how this is the legitimate method of experience. </w:t>
            </w:r>
          </w:p>
          <w:p w:rsidR="00000000" w:rsidDel="00000000" w:rsidP="00000000" w:rsidRDefault="00000000" w:rsidRPr="00000000" w14:paraId="000000BA">
            <w:pPr>
              <w:widowControl w:val="0"/>
              <w:numPr>
                <w:ilvl w:val="0"/>
                <w:numId w:val="3"/>
              </w:numPr>
              <w:spacing w:line="276" w:lineRule="auto"/>
              <w:ind w:left="720" w:hanging="360"/>
              <w:rPr>
                <w:u w:val="none"/>
              </w:rPr>
            </w:pPr>
            <w:r w:rsidDel="00000000" w:rsidR="00000000" w:rsidRPr="00000000">
              <w:rPr>
                <w:rtl w:val="0"/>
              </w:rPr>
              <w:t xml:space="preserve">Nice work on explaining that in most instances teenagers will only share things that matter to them.</w:t>
            </w:r>
          </w:p>
          <w:p w:rsidR="00000000" w:rsidDel="00000000" w:rsidP="00000000" w:rsidRDefault="00000000" w:rsidRPr="00000000" w14:paraId="000000BB">
            <w:pPr>
              <w:widowControl w:val="0"/>
              <w:numPr>
                <w:ilvl w:val="0"/>
                <w:numId w:val="3"/>
              </w:numPr>
              <w:spacing w:line="276" w:lineRule="auto"/>
              <w:ind w:left="720" w:hanging="360"/>
              <w:rPr>
                <w:u w:val="none"/>
              </w:rPr>
            </w:pPr>
            <w:r w:rsidDel="00000000" w:rsidR="00000000" w:rsidRPr="00000000">
              <w:rPr>
                <w:rtl w:val="0"/>
              </w:rPr>
              <w:t xml:space="preserve">You do not need to respond to the individual example. Try to respond to the general trend about the example. </w:t>
            </w:r>
          </w:p>
          <w:p w:rsidR="00000000" w:rsidDel="00000000" w:rsidP="00000000" w:rsidRDefault="00000000" w:rsidRPr="00000000" w14:paraId="000000BC">
            <w:pPr>
              <w:widowControl w:val="0"/>
              <w:numPr>
                <w:ilvl w:val="0"/>
                <w:numId w:val="3"/>
              </w:numPr>
              <w:spacing w:line="276" w:lineRule="auto"/>
              <w:ind w:left="720" w:hanging="360"/>
              <w:rPr>
                <w:u w:val="none"/>
              </w:rPr>
            </w:pPr>
            <w:r w:rsidDel="00000000" w:rsidR="00000000" w:rsidRPr="00000000">
              <w:rPr>
                <w:rtl w:val="0"/>
              </w:rPr>
              <w:t xml:space="preserve">Nice work on explaining the nature of problems teenagers face.</w:t>
            </w:r>
          </w:p>
          <w:p w:rsidR="00000000" w:rsidDel="00000000" w:rsidP="00000000" w:rsidRDefault="00000000" w:rsidRPr="00000000" w14:paraId="000000BD">
            <w:pPr>
              <w:widowControl w:val="0"/>
              <w:numPr>
                <w:ilvl w:val="0"/>
                <w:numId w:val="3"/>
              </w:numPr>
              <w:spacing w:line="276" w:lineRule="auto"/>
              <w:ind w:left="720" w:hanging="360"/>
              <w:rPr>
                <w:u w:val="none"/>
              </w:rPr>
            </w:pPr>
            <w:r w:rsidDel="00000000" w:rsidR="00000000" w:rsidRPr="00000000">
              <w:rPr>
                <w:rtl w:val="0"/>
              </w:rPr>
              <w:t xml:space="preserve">You need to try to respond to the POI. explain social media might not be the best social service worker but it is the most accessible one.</w:t>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Good work on explaining that this allows them to form more communities associated with these problems.</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Nice work on explaining that there are multiple ways to interact with these content.</w:t>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0C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76" w:lineRule="auto"/>
              <w:rPr/>
            </w:pPr>
            <w:r w:rsidDel="00000000" w:rsidR="00000000" w:rsidRPr="00000000">
              <w:rPr>
                <w:rtl w:val="0"/>
              </w:rPr>
              <w:t xml:space="preserve">THW discourage teenagers from posting about their private lives on social media. (E.g., posting about flunking an exam, breaking up with a friend, political beliefs.)</w:t>
            </w:r>
          </w:p>
        </w:tc>
      </w:tr>
    </w:tbl>
    <w:p w:rsidR="00000000" w:rsidDel="00000000" w:rsidP="00000000" w:rsidRDefault="00000000" w:rsidRPr="00000000" w14:paraId="000000C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4">
            <w:pPr>
              <w:widowControl w:val="0"/>
              <w:spacing w:line="276" w:lineRule="auto"/>
              <w:rPr/>
            </w:pPr>
            <w:r w:rsidDel="00000000" w:rsidR="00000000" w:rsidRPr="00000000">
              <w:rPr>
                <w:rtl w:val="0"/>
              </w:rPr>
            </w:r>
          </w:p>
          <w:p w:rsidR="00000000" w:rsidDel="00000000" w:rsidP="00000000" w:rsidRDefault="00000000" w:rsidRPr="00000000" w14:paraId="00000115">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6">
            <w:pPr>
              <w:widowControl w:val="0"/>
              <w:numPr>
                <w:ilvl w:val="0"/>
                <w:numId w:val="2"/>
              </w:numPr>
              <w:spacing w:line="276" w:lineRule="auto"/>
              <w:ind w:left="720" w:hanging="360"/>
              <w:rPr>
                <w:u w:val="none"/>
              </w:rPr>
            </w:pPr>
            <w:r w:rsidDel="00000000" w:rsidR="00000000" w:rsidRPr="00000000">
              <w:rPr>
                <w:rtl w:val="0"/>
              </w:rPr>
              <w:t xml:space="preserve">Good work on explaining the ubiquity of social media and how that affects everyone. You need to make your hook slightly more emotive. Maybe try to show what these effects are.</w:t>
            </w:r>
          </w:p>
          <w:p w:rsidR="00000000" w:rsidDel="00000000" w:rsidP="00000000" w:rsidRDefault="00000000" w:rsidRPr="00000000" w14:paraId="00000117">
            <w:pPr>
              <w:widowControl w:val="0"/>
              <w:numPr>
                <w:ilvl w:val="0"/>
                <w:numId w:val="2"/>
              </w:numPr>
              <w:spacing w:line="276" w:lineRule="auto"/>
              <w:ind w:left="720" w:hanging="360"/>
              <w:rPr>
                <w:u w:val="none"/>
              </w:rPr>
            </w:pPr>
            <w:r w:rsidDel="00000000" w:rsidR="00000000" w:rsidRPr="00000000">
              <w:rPr>
                <w:rtl w:val="0"/>
              </w:rPr>
              <w:t xml:space="preserve">Good work on explaining your model and clarifying what you can or cannot post.</w:t>
            </w:r>
          </w:p>
          <w:p w:rsidR="00000000" w:rsidDel="00000000" w:rsidP="00000000" w:rsidRDefault="00000000" w:rsidRPr="00000000" w14:paraId="00000118">
            <w:pPr>
              <w:widowControl w:val="0"/>
              <w:numPr>
                <w:ilvl w:val="0"/>
                <w:numId w:val="2"/>
              </w:numPr>
              <w:spacing w:line="276" w:lineRule="auto"/>
              <w:ind w:left="720" w:hanging="360"/>
              <w:rPr>
                <w:u w:val="none"/>
              </w:rPr>
            </w:pPr>
            <w:r w:rsidDel="00000000" w:rsidR="00000000" w:rsidRPr="00000000">
              <w:rPr>
                <w:rtl w:val="0"/>
              </w:rPr>
              <w:t xml:space="preserve">Try to explain what burden you have to prove in your speech. </w:t>
            </w:r>
          </w:p>
          <w:p w:rsidR="00000000" w:rsidDel="00000000" w:rsidP="00000000" w:rsidRDefault="00000000" w:rsidRPr="00000000" w14:paraId="00000119">
            <w:pPr>
              <w:widowControl w:val="0"/>
              <w:numPr>
                <w:ilvl w:val="0"/>
                <w:numId w:val="2"/>
              </w:numPr>
              <w:spacing w:line="276" w:lineRule="auto"/>
              <w:ind w:left="720" w:hanging="360"/>
              <w:rPr>
                <w:u w:val="none"/>
              </w:rPr>
            </w:pPr>
            <w:r w:rsidDel="00000000" w:rsidR="00000000" w:rsidRPr="00000000">
              <w:rPr>
                <w:rtl w:val="0"/>
              </w:rPr>
              <w:t xml:space="preserve">Good illustration of what kind of information they can share. But you need to mechanize the harms that happen because of that. </w:t>
            </w:r>
          </w:p>
          <w:p w:rsidR="00000000" w:rsidDel="00000000" w:rsidP="00000000" w:rsidRDefault="00000000" w:rsidRPr="00000000" w14:paraId="0000011A">
            <w:pPr>
              <w:widowControl w:val="0"/>
              <w:numPr>
                <w:ilvl w:val="0"/>
                <w:numId w:val="2"/>
              </w:numPr>
              <w:spacing w:line="276" w:lineRule="auto"/>
              <w:ind w:left="720" w:hanging="360"/>
              <w:rPr>
                <w:u w:val="none"/>
              </w:rPr>
            </w:pPr>
            <w:r w:rsidDel="00000000" w:rsidR="00000000" w:rsidRPr="00000000">
              <w:rPr>
                <w:rtl w:val="0"/>
              </w:rPr>
              <w:t xml:space="preserve">Try to explain how the teenagers aren’t still able to make the best decisions in these scenarios. </w:t>
            </w:r>
          </w:p>
          <w:p w:rsidR="00000000" w:rsidDel="00000000" w:rsidP="00000000" w:rsidRDefault="00000000" w:rsidRPr="00000000" w14:paraId="0000011B">
            <w:pPr>
              <w:widowControl w:val="0"/>
              <w:numPr>
                <w:ilvl w:val="0"/>
                <w:numId w:val="2"/>
              </w:numPr>
              <w:spacing w:line="276" w:lineRule="auto"/>
              <w:ind w:left="720" w:hanging="360"/>
              <w:rPr>
                <w:u w:val="none"/>
              </w:rPr>
            </w:pPr>
            <w:r w:rsidDel="00000000" w:rsidR="00000000" w:rsidRPr="00000000">
              <w:rPr>
                <w:rtl w:val="0"/>
              </w:rPr>
              <w:t xml:space="preserve">You need two arguments in your speech. Try to follow a more proper structure for your arguments with thesis, reasoning and impact. </w:t>
            </w:r>
          </w:p>
          <w:p w:rsidR="00000000" w:rsidDel="00000000" w:rsidP="00000000" w:rsidRDefault="00000000" w:rsidRPr="00000000" w14:paraId="0000011C">
            <w:pPr>
              <w:widowControl w:val="0"/>
              <w:numPr>
                <w:ilvl w:val="0"/>
                <w:numId w:val="2"/>
              </w:numPr>
              <w:spacing w:line="276" w:lineRule="auto"/>
              <w:ind w:left="720" w:hanging="360"/>
              <w:rPr>
                <w:u w:val="none"/>
              </w:rPr>
            </w:pPr>
            <w:r w:rsidDel="00000000" w:rsidR="00000000" w:rsidRPr="00000000">
              <w:rPr>
                <w:rtl w:val="0"/>
              </w:rPr>
              <w:t xml:space="preserve">3:30</w:t>
            </w:r>
          </w:p>
        </w:tc>
      </w:tr>
    </w:tbl>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144">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pPr>
            <w:r w:rsidDel="00000000" w:rsidR="00000000" w:rsidRPr="00000000">
              <w:rPr>
                <w:rtl w:val="0"/>
              </w:rPr>
              <w:t xml:space="preserve">THW discourage teenagers from posting about their private lives on social media. (E.g., posting about flunking an exam, breaking up with a friend, political beliefs.)</w:t>
            </w:r>
          </w:p>
        </w:tc>
      </w:tr>
    </w:tbl>
    <w:p w:rsidR="00000000" w:rsidDel="00000000" w:rsidP="00000000" w:rsidRDefault="00000000" w:rsidRPr="00000000" w14:paraId="00000146">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B">
            <w:pPr>
              <w:widowControl w:val="0"/>
              <w:spacing w:line="276" w:lineRule="auto"/>
              <w:rPr/>
            </w:pPr>
            <w:r w:rsidDel="00000000" w:rsidR="00000000" w:rsidRPr="00000000">
              <w:rPr>
                <w:rtl w:val="0"/>
              </w:rPr>
            </w:r>
          </w:p>
          <w:p w:rsidR="00000000" w:rsidDel="00000000" w:rsidP="00000000" w:rsidRDefault="00000000" w:rsidRPr="00000000" w14:paraId="0000018C">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8D">
            <w:pPr>
              <w:widowControl w:val="0"/>
              <w:numPr>
                <w:ilvl w:val="0"/>
                <w:numId w:val="2"/>
              </w:numPr>
              <w:spacing w:line="276" w:lineRule="auto"/>
              <w:ind w:left="720" w:hanging="360"/>
            </w:pPr>
            <w:r w:rsidDel="00000000" w:rsidR="00000000" w:rsidRPr="00000000">
              <w:rPr>
                <w:rtl w:val="0"/>
              </w:rPr>
              <w:t xml:space="preserve">You need to make your hook more clearer and emotive. </w:t>
            </w:r>
          </w:p>
          <w:p w:rsidR="00000000" w:rsidDel="00000000" w:rsidP="00000000" w:rsidRDefault="00000000" w:rsidRPr="00000000" w14:paraId="0000018E">
            <w:pPr>
              <w:widowControl w:val="0"/>
              <w:numPr>
                <w:ilvl w:val="0"/>
                <w:numId w:val="2"/>
              </w:numPr>
              <w:spacing w:line="276" w:lineRule="auto"/>
              <w:ind w:left="720" w:hanging="360"/>
              <w:rPr>
                <w:u w:val="none"/>
              </w:rPr>
            </w:pPr>
            <w:r w:rsidDel="00000000" w:rsidR="00000000" w:rsidRPr="00000000">
              <w:rPr>
                <w:rtl w:val="0"/>
              </w:rPr>
              <w:t xml:space="preserve">You need to minimize the pauses in your speech. Minimize the use of casual fillers like “like”.</w:t>
            </w:r>
          </w:p>
          <w:p w:rsidR="00000000" w:rsidDel="00000000" w:rsidP="00000000" w:rsidRDefault="00000000" w:rsidRPr="00000000" w14:paraId="0000018F">
            <w:pPr>
              <w:widowControl w:val="0"/>
              <w:numPr>
                <w:ilvl w:val="0"/>
                <w:numId w:val="2"/>
              </w:numPr>
              <w:spacing w:line="276" w:lineRule="auto"/>
              <w:ind w:left="720" w:hanging="360"/>
              <w:rPr>
                <w:u w:val="none"/>
              </w:rPr>
            </w:pPr>
            <w:r w:rsidDel="00000000" w:rsidR="00000000" w:rsidRPr="00000000">
              <w:rPr>
                <w:rtl w:val="0"/>
              </w:rPr>
              <w:t xml:space="preserve">You need more reasons to explain why teenagers won’t share important and sensitive details in social media. Try to explain how they are aware of the harms that happen more directly to them.</w:t>
            </w:r>
          </w:p>
          <w:p w:rsidR="00000000" w:rsidDel="00000000" w:rsidP="00000000" w:rsidRDefault="00000000" w:rsidRPr="00000000" w14:paraId="00000190">
            <w:pPr>
              <w:widowControl w:val="0"/>
              <w:numPr>
                <w:ilvl w:val="0"/>
                <w:numId w:val="2"/>
              </w:numPr>
              <w:spacing w:line="276" w:lineRule="auto"/>
              <w:ind w:left="720" w:hanging="360"/>
              <w:rPr>
                <w:u w:val="none"/>
              </w:rPr>
            </w:pPr>
            <w:r w:rsidDel="00000000" w:rsidR="00000000" w:rsidRPr="00000000">
              <w:rPr>
                <w:rtl w:val="0"/>
              </w:rPr>
              <w:t xml:space="preserve">You also need some rebuttals in your speech. And make it more detailed. </w:t>
            </w:r>
          </w:p>
          <w:p w:rsidR="00000000" w:rsidDel="00000000" w:rsidP="00000000" w:rsidRDefault="00000000" w:rsidRPr="00000000" w14:paraId="00000191">
            <w:pPr>
              <w:widowControl w:val="0"/>
              <w:numPr>
                <w:ilvl w:val="0"/>
                <w:numId w:val="2"/>
              </w:numPr>
              <w:spacing w:line="276" w:lineRule="auto"/>
              <w:ind w:left="720" w:hanging="360"/>
              <w:rPr>
                <w:u w:val="none"/>
              </w:rPr>
            </w:pPr>
            <w:r w:rsidDel="00000000" w:rsidR="00000000" w:rsidRPr="00000000">
              <w:rPr>
                <w:rtl w:val="0"/>
              </w:rPr>
              <w:t xml:space="preserve">Good work on explaining that teenagers can feel better after they share.</w:t>
            </w:r>
          </w:p>
          <w:p w:rsidR="00000000" w:rsidDel="00000000" w:rsidP="00000000" w:rsidRDefault="00000000" w:rsidRPr="00000000" w14:paraId="00000192">
            <w:pPr>
              <w:widowControl w:val="0"/>
              <w:numPr>
                <w:ilvl w:val="0"/>
                <w:numId w:val="2"/>
              </w:numPr>
              <w:spacing w:line="276" w:lineRule="auto"/>
              <w:ind w:left="720" w:hanging="360"/>
              <w:rPr>
                <w:u w:val="none"/>
              </w:rPr>
            </w:pPr>
            <w:r w:rsidDel="00000000" w:rsidR="00000000" w:rsidRPr="00000000">
              <w:rPr>
                <w:rtl w:val="0"/>
              </w:rPr>
              <w:t xml:space="preserve">Try to make and maintain eye contact. </w:t>
            </w:r>
          </w:p>
          <w:p w:rsidR="00000000" w:rsidDel="00000000" w:rsidP="00000000" w:rsidRDefault="00000000" w:rsidRPr="00000000" w14:paraId="00000193">
            <w:pPr>
              <w:widowControl w:val="0"/>
              <w:numPr>
                <w:ilvl w:val="0"/>
                <w:numId w:val="2"/>
              </w:numPr>
              <w:spacing w:line="276" w:lineRule="auto"/>
              <w:ind w:left="720" w:hanging="360"/>
              <w:rPr>
                <w:u w:val="none"/>
              </w:rPr>
            </w:pPr>
            <w:r w:rsidDel="00000000" w:rsidR="00000000" w:rsidRPr="00000000">
              <w:rPr>
                <w:rtl w:val="0"/>
              </w:rPr>
              <w:t xml:space="preserve">You need more details on your arguments. </w:t>
            </w:r>
          </w:p>
          <w:p w:rsidR="00000000" w:rsidDel="00000000" w:rsidP="00000000" w:rsidRDefault="00000000" w:rsidRPr="00000000" w14:paraId="00000194">
            <w:pPr>
              <w:widowControl w:val="0"/>
              <w:numPr>
                <w:ilvl w:val="0"/>
                <w:numId w:val="2"/>
              </w:numPr>
              <w:spacing w:line="276" w:lineRule="auto"/>
              <w:ind w:left="720" w:hanging="360"/>
              <w:rPr>
                <w:u w:val="none"/>
              </w:rPr>
            </w:pPr>
            <w:r w:rsidDel="00000000" w:rsidR="00000000" w:rsidRPr="00000000">
              <w:rPr>
                <w:rtl w:val="0"/>
              </w:rPr>
              <w:t xml:space="preserve">2:50</w:t>
            </w:r>
          </w:p>
        </w:tc>
      </w:tr>
    </w:tbl>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ageBreakBefore w:val="0"/>
      <w:spacing w:line="276" w:lineRule="auto"/>
      <w:jc w:val="center"/>
      <w:rPr/>
    </w:pPr>
    <w:r w:rsidDel="00000000" w:rsidR="00000000" w:rsidRPr="00000000">
      <w:rPr>
        <w:rtl w:val="0"/>
      </w:rPr>
    </w:r>
  </w:p>
  <w:p w:rsidR="00000000" w:rsidDel="00000000" w:rsidP="00000000" w:rsidRDefault="00000000" w:rsidRPr="00000000" w14:paraId="000001B6">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3rd May </w:t>
    </w:r>
    <w:r w:rsidDel="00000000" w:rsidR="00000000" w:rsidRPr="00000000">
      <w:rPr>
        <w:rtl w:val="0"/>
      </w:rPr>
    </w:r>
  </w:p>
  <w:p w:rsidR="00000000" w:rsidDel="00000000" w:rsidP="00000000" w:rsidRDefault="00000000" w:rsidRPr="00000000" w14:paraId="000001B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