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identified many reasonable and realistic reasons parents should help their children with homework. (i.e., students may need to learn how to solve a problem and require adult help.)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1:25 - Great job on your speaking time! Onwards and upwards from here.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start with a compelling hook.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randomly listing points directly, try to explain each one by showing why it is true and important.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also try to respond to our opposition’s arguments.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 a third speaker, you should try to compare the contributions of your friends and also show why your side wins the debate.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