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Blossom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identification that kids also learn by modeling parent’s behavior - not just by following their instructions.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want to avoid using a singular tone throughout your speech. This makes your speech less attention-grabbing. Try to rotate between different volumes and emotions.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try to resolve broader clashes rather than individual things like children’s medical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may want to show how the children-parent relationship is affected by lies. Show what a dysfunctional relationship looks like.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Lets minimize the use of “um”s in your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Lets try to speak a little bit louder.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identification that children’s reaction will be bad once they figure out the truth.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3:10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E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