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210F"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4"/>
          <w:szCs w:val="24"/>
        </w:rPr>
      </w:pPr>
    </w:p>
    <w:tbl>
      <w:tblPr>
        <w:tblStyle w:val="a"/>
        <w:tblW w:w="1090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60004F" w14:paraId="7B953FDF" w14:textId="77777777">
        <w:tc>
          <w:tcPr>
            <w:tcW w:w="10906" w:type="dxa"/>
            <w:shd w:val="clear" w:color="auto" w:fill="0F2E5C"/>
            <w:tcMar>
              <w:top w:w="260" w:type="dxa"/>
              <w:left w:w="400" w:type="dxa"/>
              <w:bottom w:w="260" w:type="dxa"/>
              <w:right w:w="400" w:type="dxa"/>
            </w:tcMar>
          </w:tcPr>
          <w:p w14:paraId="0BD8274D" w14:textId="77777777" w:rsidR="0060004F" w:rsidRDefault="00000000">
            <w:pPr>
              <w:pBdr>
                <w:top w:val="nil"/>
                <w:left w:val="nil"/>
                <w:bottom w:val="nil"/>
                <w:right w:val="nil"/>
                <w:between w:val="nil"/>
              </w:pBdr>
              <w:spacing w:after="40"/>
              <w:jc w:val="center"/>
              <w:rPr>
                <w:rFonts w:ascii="Calibri" w:eastAsia="Calibri" w:hAnsi="Calibri" w:cs="Calibri"/>
                <w:color w:val="000000"/>
                <w:sz w:val="22"/>
                <w:szCs w:val="22"/>
              </w:rPr>
            </w:pPr>
            <w:r>
              <w:rPr>
                <w:rFonts w:ascii="Calibri" w:eastAsia="Calibri" w:hAnsi="Calibri" w:cs="Calibri"/>
                <w:b/>
                <w:bCs/>
                <w:color w:val="FFFFFF"/>
                <w:sz w:val="22"/>
                <w:szCs w:val="22"/>
              </w:rPr>
              <w:t>IEEE SYSTEMS, MAN, AND CYBERNETICS SOCIETY</w:t>
            </w:r>
          </w:p>
          <w:p w14:paraId="7E686932" w14:textId="77777777" w:rsidR="0060004F" w:rsidRDefault="00000000">
            <w:pPr>
              <w:pBdr>
                <w:top w:val="nil"/>
                <w:left w:val="nil"/>
                <w:bottom w:val="nil"/>
                <w:right w:val="nil"/>
                <w:between w:val="nil"/>
              </w:pBdr>
              <w:spacing w:after="40"/>
              <w:jc w:val="center"/>
              <w:rPr>
                <w:rFonts w:ascii="Calibri" w:eastAsia="Calibri" w:hAnsi="Calibri" w:cs="Calibri"/>
                <w:color w:val="000000"/>
                <w:sz w:val="22"/>
                <w:szCs w:val="22"/>
              </w:rPr>
            </w:pPr>
            <w:r>
              <w:rPr>
                <w:rFonts w:ascii="Calibri" w:eastAsia="Calibri" w:hAnsi="Calibri" w:cs="Calibri"/>
                <w:color w:val="C9962C"/>
              </w:rPr>
              <w:t>STUDENT BRANCH CHAPTER</w:t>
            </w:r>
          </w:p>
          <w:p w14:paraId="06989429" w14:textId="77777777" w:rsidR="0060004F" w:rsidRDefault="00000000">
            <w:pPr>
              <w:pBdr>
                <w:top w:val="nil"/>
                <w:left w:val="nil"/>
                <w:bottom w:val="nil"/>
                <w:right w:val="nil"/>
                <w:between w:val="nil"/>
              </w:pBdr>
              <w:jc w:val="center"/>
              <w:rPr>
                <w:rFonts w:ascii="Calibri" w:eastAsia="Calibri" w:hAnsi="Calibri" w:cs="Calibri"/>
                <w:color w:val="000000"/>
                <w:sz w:val="22"/>
                <w:szCs w:val="22"/>
              </w:rPr>
            </w:pPr>
            <w:r>
              <w:rPr>
                <w:rFonts w:ascii="Calibri" w:eastAsia="Calibri" w:hAnsi="Calibri" w:cs="Calibri"/>
                <w:b/>
                <w:bCs/>
                <w:color w:val="FFFFFF"/>
                <w:sz w:val="28"/>
                <w:szCs w:val="28"/>
              </w:rPr>
              <w:t>KALYANI GOVERNMENT ENGINEERING COLLEGE</w:t>
            </w:r>
          </w:p>
          <w:p w14:paraId="26789913" w14:textId="77777777" w:rsidR="0060004F" w:rsidRDefault="00000000">
            <w:pPr>
              <w:pBdr>
                <w:top w:val="nil"/>
                <w:left w:val="nil"/>
                <w:bottom w:val="nil"/>
                <w:right w:val="nil"/>
                <w:between w:val="nil"/>
              </w:pBdr>
              <w:jc w:val="center"/>
              <w:rPr>
                <w:rFonts w:ascii="Calibri" w:eastAsia="Calibri" w:hAnsi="Calibri" w:cs="Calibri"/>
                <w:color w:val="000000"/>
                <w:sz w:val="22"/>
                <w:szCs w:val="22"/>
              </w:rPr>
            </w:pPr>
            <w:r>
              <w:rPr>
                <w:rFonts w:ascii="Calibri" w:eastAsia="Calibri" w:hAnsi="Calibri" w:cs="Calibri"/>
                <w:color w:val="D9D9D9"/>
              </w:rPr>
              <w:t>( KGEC )</w:t>
            </w:r>
          </w:p>
        </w:tc>
      </w:tr>
    </w:tbl>
    <w:p w14:paraId="27C04347" w14:textId="77777777" w:rsidR="0060004F" w:rsidRDefault="0060004F">
      <w:pPr>
        <w:pBdr>
          <w:top w:val="nil"/>
          <w:left w:val="nil"/>
          <w:bottom w:val="nil"/>
          <w:right w:val="nil"/>
          <w:between w:val="nil"/>
        </w:pBdr>
        <w:spacing w:after="280"/>
        <w:rPr>
          <w:rFonts w:ascii="Calibri" w:eastAsia="Calibri" w:hAnsi="Calibri" w:cs="Calibri"/>
          <w:color w:val="000000"/>
          <w:sz w:val="22"/>
          <w:szCs w:val="22"/>
        </w:rPr>
      </w:pPr>
    </w:p>
    <w:p w14:paraId="15E1B89D" w14:textId="77777777" w:rsidR="0060004F" w:rsidRDefault="00000000">
      <w:pPr>
        <w:pBdr>
          <w:top w:val="nil"/>
          <w:left w:val="nil"/>
          <w:bottom w:val="nil"/>
          <w:right w:val="nil"/>
          <w:between w:val="nil"/>
        </w:pBdr>
        <w:spacing w:after="40"/>
        <w:jc w:val="center"/>
        <w:rPr>
          <w:rFonts w:ascii="Calibri" w:eastAsia="Calibri" w:hAnsi="Calibri" w:cs="Calibri"/>
          <w:color w:val="000000"/>
          <w:sz w:val="22"/>
          <w:szCs w:val="22"/>
        </w:rPr>
      </w:pPr>
      <w:r>
        <w:rPr>
          <w:rFonts w:ascii="Calibri" w:eastAsia="Calibri" w:hAnsi="Calibri" w:cs="Calibri"/>
          <w:b/>
          <w:bCs/>
          <w:color w:val="0F2E5C"/>
          <w:sz w:val="42"/>
          <w:szCs w:val="42"/>
        </w:rPr>
        <w:t>SUMMER RESEARCH INTERNSHIP PROGRAMME</w:t>
      </w:r>
    </w:p>
    <w:p w14:paraId="0F740CE5" w14:textId="77777777" w:rsidR="0060004F" w:rsidRDefault="00000000">
      <w:pPr>
        <w:pBdr>
          <w:top w:val="nil"/>
          <w:left w:val="nil"/>
          <w:bottom w:val="nil"/>
          <w:right w:val="nil"/>
          <w:between w:val="nil"/>
        </w:pBdr>
        <w:spacing w:after="30"/>
        <w:jc w:val="center"/>
        <w:rPr>
          <w:rFonts w:ascii="Calibri" w:eastAsia="Calibri" w:hAnsi="Calibri" w:cs="Calibri"/>
          <w:color w:val="000000"/>
          <w:sz w:val="22"/>
          <w:szCs w:val="22"/>
        </w:rPr>
      </w:pPr>
      <w:r>
        <w:rPr>
          <w:rFonts w:ascii="Calibri" w:eastAsia="Calibri" w:hAnsi="Calibri" w:cs="Calibri"/>
          <w:b/>
          <w:bCs/>
          <w:color w:val="C9962C"/>
          <w:sz w:val="34"/>
          <w:szCs w:val="34"/>
        </w:rPr>
        <w:t>2 0 2 6</w:t>
      </w:r>
    </w:p>
    <w:p w14:paraId="721F66F5" w14:textId="77777777" w:rsidR="0060004F" w:rsidRDefault="0060004F">
      <w:pPr>
        <w:pBdr>
          <w:top w:val="nil"/>
          <w:left w:val="nil"/>
          <w:bottom w:val="single" w:sz="8" w:space="8" w:color="C9962C"/>
          <w:right w:val="nil"/>
          <w:between w:val="nil"/>
        </w:pBdr>
        <w:spacing w:after="20"/>
        <w:jc w:val="center"/>
        <w:rPr>
          <w:rFonts w:ascii="Calibri" w:eastAsia="Calibri" w:hAnsi="Calibri" w:cs="Calibri"/>
          <w:color w:val="000000"/>
          <w:sz w:val="22"/>
          <w:szCs w:val="22"/>
        </w:rPr>
      </w:pPr>
    </w:p>
    <w:p w14:paraId="39BDC6EE" w14:textId="77777777" w:rsidR="0060004F" w:rsidRDefault="00000000">
      <w:pPr>
        <w:pBdr>
          <w:top w:val="nil"/>
          <w:left w:val="nil"/>
          <w:bottom w:val="nil"/>
          <w:right w:val="nil"/>
          <w:between w:val="nil"/>
        </w:pBdr>
        <w:spacing w:before="100" w:after="320"/>
        <w:jc w:val="center"/>
        <w:rPr>
          <w:rFonts w:ascii="Calibri" w:eastAsia="Calibri" w:hAnsi="Calibri" w:cs="Calibri"/>
          <w:color w:val="000000"/>
          <w:sz w:val="22"/>
          <w:szCs w:val="22"/>
        </w:rPr>
      </w:pPr>
      <w:r>
        <w:rPr>
          <w:rFonts w:ascii="Calibri" w:eastAsia="Calibri" w:hAnsi="Calibri" w:cs="Calibri"/>
          <w:i/>
          <w:iCs/>
          <w:color w:val="6E6E6E"/>
          <w:sz w:val="24"/>
          <w:szCs w:val="24"/>
        </w:rPr>
        <w:t>FINAL RESEARCH REPORT — SUBMISSION COVER PAGE</w:t>
      </w:r>
    </w:p>
    <w:tbl>
      <w:tblPr>
        <w:tblStyle w:val="a0"/>
        <w:tblW w:w="1090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60004F" w14:paraId="680A8614" w14:textId="77777777">
        <w:tc>
          <w:tcPr>
            <w:tcW w:w="10906" w:type="dxa"/>
            <w:tcBorders>
              <w:top w:val="single" w:sz="4" w:space="0" w:color="C9962C"/>
              <w:left w:val="single" w:sz="4" w:space="0" w:color="C9962C"/>
              <w:bottom w:val="single" w:sz="4" w:space="0" w:color="C9962C"/>
              <w:right w:val="single" w:sz="4" w:space="0" w:color="C9962C"/>
            </w:tcBorders>
            <w:shd w:val="clear" w:color="auto" w:fill="FBF3E3"/>
            <w:tcMar>
              <w:top w:w="220" w:type="dxa"/>
              <w:left w:w="300" w:type="dxa"/>
              <w:bottom w:w="260" w:type="dxa"/>
              <w:right w:w="300" w:type="dxa"/>
            </w:tcMar>
          </w:tcPr>
          <w:p w14:paraId="4085711A" w14:textId="77777777" w:rsidR="0060004F" w:rsidRDefault="00000000">
            <w:pPr>
              <w:pBdr>
                <w:top w:val="nil"/>
                <w:left w:val="nil"/>
                <w:bottom w:val="nil"/>
                <w:right w:val="nil"/>
                <w:between w:val="nil"/>
              </w:pBdr>
              <w:spacing w:after="100"/>
              <w:jc w:val="center"/>
              <w:rPr>
                <w:rFonts w:ascii="Calibri" w:eastAsia="Calibri" w:hAnsi="Calibri" w:cs="Calibri"/>
                <w:color w:val="000000"/>
                <w:sz w:val="22"/>
                <w:szCs w:val="22"/>
              </w:rPr>
            </w:pPr>
            <w:r>
              <w:rPr>
                <w:rFonts w:ascii="Calibri" w:eastAsia="Calibri" w:hAnsi="Calibri" w:cs="Calibri"/>
                <w:b/>
                <w:bCs/>
                <w:color w:val="0F2E5C"/>
                <w:sz w:val="21"/>
                <w:szCs w:val="21"/>
              </w:rPr>
              <w:t>PROJECT / RESEARCH TITLE</w:t>
            </w:r>
          </w:p>
          <w:p w14:paraId="5A50C7B6" w14:textId="6A798E09" w:rsidR="0060004F" w:rsidRDefault="00000000">
            <w:pPr>
              <w:pBdr>
                <w:top w:val="nil"/>
                <w:left w:val="nil"/>
                <w:bottom w:val="nil"/>
                <w:right w:val="nil"/>
                <w:between w:val="nil"/>
              </w:pBdr>
              <w:jc w:val="center"/>
              <w:rPr>
                <w:rFonts w:ascii="Calibri" w:eastAsia="Calibri" w:hAnsi="Calibri" w:cs="Calibri"/>
                <w:color w:val="000000"/>
                <w:sz w:val="22"/>
                <w:szCs w:val="22"/>
              </w:rPr>
            </w:pPr>
            <w:r w:rsidRPr="00AD359C">
              <w:rPr>
                <w:rFonts w:ascii="Calibri" w:eastAsia="Calibri" w:hAnsi="Calibri" w:cs="Calibri"/>
                <w:color w:val="444444"/>
                <w:sz w:val="28"/>
                <w:szCs w:val="28"/>
              </w:rPr>
              <w:t>[</w:t>
            </w:r>
            <w:r w:rsidR="00AD359C" w:rsidRPr="00AD359C">
              <w:rPr>
                <w:rFonts w:ascii="Calibri" w:eastAsia="Calibri" w:hAnsi="Calibri" w:cs="Calibri"/>
                <w:color w:val="444444"/>
                <w:sz w:val="28"/>
                <w:szCs w:val="28"/>
              </w:rPr>
              <w:t>Application of Computer vision on table tennis</w:t>
            </w:r>
            <w:r w:rsidRPr="00AD359C">
              <w:rPr>
                <w:rFonts w:ascii="Calibri" w:eastAsia="Calibri" w:hAnsi="Calibri" w:cs="Calibri"/>
                <w:color w:val="444444"/>
                <w:sz w:val="28"/>
                <w:szCs w:val="28"/>
              </w:rPr>
              <w:t>]</w:t>
            </w:r>
          </w:p>
        </w:tc>
      </w:tr>
    </w:tbl>
    <w:p w14:paraId="76C69BDB" w14:textId="77777777" w:rsidR="0060004F" w:rsidRDefault="0060004F">
      <w:pPr>
        <w:pBdr>
          <w:top w:val="nil"/>
          <w:left w:val="nil"/>
          <w:bottom w:val="nil"/>
          <w:right w:val="nil"/>
          <w:between w:val="nil"/>
        </w:pBdr>
        <w:spacing w:after="80"/>
        <w:rPr>
          <w:rFonts w:ascii="Calibri" w:eastAsia="Calibri" w:hAnsi="Calibri" w:cs="Calibri"/>
          <w:color w:val="000000"/>
          <w:sz w:val="22"/>
          <w:szCs w:val="22"/>
        </w:rPr>
      </w:pPr>
    </w:p>
    <w:p w14:paraId="3C5624A8" w14:textId="77777777" w:rsidR="0060004F" w:rsidRDefault="00000000">
      <w:pPr>
        <w:pBdr>
          <w:top w:val="nil"/>
          <w:left w:val="single" w:sz="24" w:space="6" w:color="C9962C"/>
          <w:bottom w:val="nil"/>
          <w:right w:val="nil"/>
          <w:between w:val="nil"/>
        </w:pBdr>
        <w:spacing w:before="260" w:after="140"/>
        <w:ind w:left="20"/>
        <w:rPr>
          <w:rFonts w:ascii="Calibri" w:eastAsia="Calibri" w:hAnsi="Calibri" w:cs="Calibri"/>
          <w:color w:val="000000"/>
          <w:sz w:val="22"/>
          <w:szCs w:val="22"/>
        </w:rPr>
      </w:pPr>
      <w:r>
        <w:rPr>
          <w:rFonts w:ascii="Calibri" w:eastAsia="Calibri" w:hAnsi="Calibri" w:cs="Calibri"/>
          <w:b/>
          <w:bCs/>
          <w:color w:val="0F2E5C"/>
          <w:sz w:val="23"/>
          <w:szCs w:val="23"/>
        </w:rPr>
        <w:t>PROGRAMME DETAILS</w:t>
      </w:r>
    </w:p>
    <w:tbl>
      <w:tblPr>
        <w:tblStyle w:val="a1"/>
        <w:tblW w:w="1090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453"/>
        <w:gridCol w:w="2453"/>
        <w:gridCol w:w="3000"/>
      </w:tblGrid>
      <w:tr w:rsidR="0060004F" w14:paraId="7C1ACBE7" w14:textId="77777777">
        <w:tc>
          <w:tcPr>
            <w:tcW w:w="3000" w:type="dxa"/>
            <w:tcBorders>
              <w:top w:val="nil"/>
              <w:left w:val="nil"/>
              <w:bottom w:val="nil"/>
              <w:right w:val="nil"/>
            </w:tcBorders>
          </w:tcPr>
          <w:p w14:paraId="4FC923DC" w14:textId="77777777"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bCs/>
                <w:color w:val="0F2E5C"/>
                <w:sz w:val="21"/>
                <w:szCs w:val="21"/>
              </w:rPr>
              <w:t>Domain / Track:</w:t>
            </w:r>
          </w:p>
        </w:tc>
        <w:tc>
          <w:tcPr>
            <w:tcW w:w="2453" w:type="dxa"/>
            <w:tcBorders>
              <w:top w:val="nil"/>
              <w:left w:val="nil"/>
              <w:bottom w:val="single" w:sz="4" w:space="0" w:color="B7B7B7"/>
              <w:right w:val="nil"/>
            </w:tcBorders>
          </w:tcPr>
          <w:p w14:paraId="72719F29" w14:textId="50DD6C0C"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i/>
                <w:iCs/>
                <w:color w:val="6E6E6E"/>
                <w:sz w:val="21"/>
                <w:szCs w:val="21"/>
              </w:rPr>
              <w:t xml:space="preserve">[ </w:t>
            </w:r>
            <w:r w:rsidR="00E83995">
              <w:rPr>
                <w:rFonts w:ascii="Calibri" w:eastAsia="Calibri" w:hAnsi="Calibri" w:cs="Calibri"/>
                <w:i/>
                <w:iCs/>
                <w:color w:val="6E6E6E"/>
                <w:sz w:val="21"/>
                <w:szCs w:val="21"/>
              </w:rPr>
              <w:t>COMPUTER VISION</w:t>
            </w:r>
            <w:r>
              <w:rPr>
                <w:rFonts w:ascii="Calibri" w:eastAsia="Calibri" w:hAnsi="Calibri" w:cs="Calibri"/>
                <w:i/>
                <w:iCs/>
                <w:color w:val="6E6E6E"/>
                <w:sz w:val="21"/>
                <w:szCs w:val="21"/>
              </w:rPr>
              <w:t xml:space="preserve"> ]</w:t>
            </w:r>
          </w:p>
        </w:tc>
        <w:tc>
          <w:tcPr>
            <w:tcW w:w="2453" w:type="dxa"/>
            <w:tcBorders>
              <w:top w:val="nil"/>
              <w:left w:val="nil"/>
              <w:bottom w:val="nil"/>
              <w:right w:val="nil"/>
            </w:tcBorders>
          </w:tcPr>
          <w:p w14:paraId="0BF3EBD9" w14:textId="77777777"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bCs/>
                <w:color w:val="0F2E5C"/>
                <w:sz w:val="21"/>
                <w:szCs w:val="21"/>
              </w:rPr>
              <w:t xml:space="preserve">                        Duration:</w:t>
            </w:r>
          </w:p>
        </w:tc>
        <w:tc>
          <w:tcPr>
            <w:tcW w:w="3000" w:type="dxa"/>
            <w:tcBorders>
              <w:top w:val="nil"/>
              <w:left w:val="nil"/>
              <w:bottom w:val="single" w:sz="4" w:space="0" w:color="B7B7B7"/>
              <w:right w:val="nil"/>
            </w:tcBorders>
          </w:tcPr>
          <w:p w14:paraId="27AB925D" w14:textId="1FCA0339"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i/>
                <w:iCs/>
                <w:color w:val="6E6E6E"/>
                <w:sz w:val="21"/>
                <w:szCs w:val="21"/>
              </w:rPr>
              <w:t xml:space="preserve">[ </w:t>
            </w:r>
            <w:r w:rsidR="00E83995">
              <w:rPr>
                <w:rFonts w:ascii="Calibri" w:eastAsia="Calibri" w:hAnsi="Calibri" w:cs="Calibri"/>
                <w:i/>
                <w:iCs/>
                <w:color w:val="6E6E6E"/>
                <w:sz w:val="21"/>
                <w:szCs w:val="21"/>
              </w:rPr>
              <w:t>16/05/2026</w:t>
            </w:r>
            <w:r>
              <w:rPr>
                <w:rFonts w:ascii="Calibri" w:eastAsia="Calibri" w:hAnsi="Calibri" w:cs="Calibri"/>
                <w:i/>
                <w:iCs/>
                <w:color w:val="6E6E6E"/>
                <w:sz w:val="21"/>
                <w:szCs w:val="21"/>
              </w:rPr>
              <w:t xml:space="preserve"> – </w:t>
            </w:r>
            <w:r w:rsidR="00425005">
              <w:rPr>
                <w:rFonts w:ascii="Calibri" w:eastAsia="Calibri" w:hAnsi="Calibri" w:cs="Calibri"/>
                <w:i/>
                <w:iCs/>
                <w:color w:val="6E6E6E"/>
                <w:sz w:val="21"/>
                <w:szCs w:val="21"/>
              </w:rPr>
              <w:t>14/08/2026</w:t>
            </w:r>
            <w:r>
              <w:rPr>
                <w:rFonts w:ascii="Calibri" w:eastAsia="Calibri" w:hAnsi="Calibri" w:cs="Calibri"/>
                <w:i/>
                <w:iCs/>
                <w:color w:val="6E6E6E"/>
                <w:sz w:val="21"/>
                <w:szCs w:val="21"/>
              </w:rPr>
              <w:t xml:space="preserve"> ]</w:t>
            </w:r>
          </w:p>
        </w:tc>
      </w:tr>
    </w:tbl>
    <w:p w14:paraId="2B0D601E" w14:textId="77777777" w:rsidR="0060004F" w:rsidRDefault="0060004F">
      <w:pPr>
        <w:pBdr>
          <w:top w:val="nil"/>
          <w:left w:val="nil"/>
          <w:bottom w:val="nil"/>
          <w:right w:val="nil"/>
          <w:between w:val="nil"/>
        </w:pBdr>
        <w:spacing w:after="60"/>
        <w:rPr>
          <w:rFonts w:ascii="Calibri" w:eastAsia="Calibri" w:hAnsi="Calibri" w:cs="Calibri"/>
          <w:color w:val="000000"/>
          <w:sz w:val="22"/>
          <w:szCs w:val="22"/>
        </w:rPr>
      </w:pPr>
    </w:p>
    <w:tbl>
      <w:tblPr>
        <w:tblStyle w:val="a2"/>
        <w:tblW w:w="1090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453"/>
        <w:gridCol w:w="2453"/>
        <w:gridCol w:w="3000"/>
      </w:tblGrid>
      <w:tr w:rsidR="0060004F" w14:paraId="09CB3A56" w14:textId="77777777">
        <w:tc>
          <w:tcPr>
            <w:tcW w:w="3000" w:type="dxa"/>
            <w:tcBorders>
              <w:top w:val="nil"/>
              <w:left w:val="nil"/>
              <w:bottom w:val="nil"/>
              <w:right w:val="nil"/>
            </w:tcBorders>
          </w:tcPr>
          <w:p w14:paraId="3B2D3AD6" w14:textId="77777777"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bCs/>
                <w:color w:val="0F2E5C"/>
                <w:sz w:val="21"/>
                <w:szCs w:val="21"/>
              </w:rPr>
              <w:t>Department:</w:t>
            </w:r>
          </w:p>
        </w:tc>
        <w:tc>
          <w:tcPr>
            <w:tcW w:w="2453" w:type="dxa"/>
            <w:tcBorders>
              <w:top w:val="nil"/>
              <w:left w:val="nil"/>
              <w:bottom w:val="single" w:sz="4" w:space="0" w:color="B7B7B7"/>
              <w:right w:val="nil"/>
            </w:tcBorders>
          </w:tcPr>
          <w:p w14:paraId="5136F8B6" w14:textId="7059C87F"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i/>
                <w:iCs/>
                <w:color w:val="6E6E6E"/>
                <w:sz w:val="21"/>
                <w:szCs w:val="21"/>
              </w:rPr>
              <w:t>[</w:t>
            </w:r>
            <w:r w:rsidR="00AD359C">
              <w:rPr>
                <w:rFonts w:ascii="Calibri" w:eastAsia="Calibri" w:hAnsi="Calibri" w:cs="Calibri"/>
                <w:i/>
                <w:iCs/>
                <w:color w:val="6E6E6E"/>
                <w:sz w:val="21"/>
                <w:szCs w:val="21"/>
              </w:rPr>
              <w:t>Information Technology</w:t>
            </w:r>
            <w:r>
              <w:rPr>
                <w:rFonts w:ascii="Calibri" w:eastAsia="Calibri" w:hAnsi="Calibri" w:cs="Calibri"/>
                <w:i/>
                <w:iCs/>
                <w:color w:val="6E6E6E"/>
                <w:sz w:val="21"/>
                <w:szCs w:val="21"/>
              </w:rPr>
              <w:t>]</w:t>
            </w:r>
          </w:p>
        </w:tc>
        <w:tc>
          <w:tcPr>
            <w:tcW w:w="2453" w:type="dxa"/>
            <w:tcBorders>
              <w:top w:val="nil"/>
              <w:left w:val="nil"/>
              <w:bottom w:val="nil"/>
              <w:right w:val="nil"/>
            </w:tcBorders>
          </w:tcPr>
          <w:p w14:paraId="44F03735" w14:textId="77777777"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bCs/>
                <w:color w:val="0F2E5C"/>
                <w:sz w:val="21"/>
                <w:szCs w:val="21"/>
              </w:rPr>
              <w:t xml:space="preserve">                  Batch / Year:</w:t>
            </w:r>
          </w:p>
        </w:tc>
        <w:tc>
          <w:tcPr>
            <w:tcW w:w="3000" w:type="dxa"/>
            <w:tcBorders>
              <w:top w:val="nil"/>
              <w:left w:val="nil"/>
              <w:bottom w:val="single" w:sz="4" w:space="0" w:color="B7B7B7"/>
              <w:right w:val="nil"/>
            </w:tcBorders>
          </w:tcPr>
          <w:p w14:paraId="4E82C4F8" w14:textId="0D3B9808"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i/>
                <w:iCs/>
                <w:color w:val="6E6E6E"/>
                <w:sz w:val="21"/>
                <w:szCs w:val="21"/>
              </w:rPr>
              <w:t xml:space="preserve">[ </w:t>
            </w:r>
            <w:r w:rsidR="00AD359C">
              <w:rPr>
                <w:rFonts w:ascii="Calibri" w:eastAsia="Calibri" w:hAnsi="Calibri" w:cs="Calibri"/>
                <w:i/>
                <w:iCs/>
                <w:color w:val="6E6E6E"/>
                <w:sz w:val="21"/>
                <w:szCs w:val="21"/>
              </w:rPr>
              <w:t>2nd</w:t>
            </w:r>
            <w:r>
              <w:rPr>
                <w:rFonts w:ascii="Calibri" w:eastAsia="Calibri" w:hAnsi="Calibri" w:cs="Calibri"/>
                <w:i/>
                <w:iCs/>
                <w:color w:val="6E6E6E"/>
                <w:sz w:val="21"/>
                <w:szCs w:val="21"/>
              </w:rPr>
              <w:t xml:space="preserve"> / </w:t>
            </w:r>
            <w:r w:rsidR="00AD359C">
              <w:rPr>
                <w:rFonts w:ascii="Calibri" w:eastAsia="Calibri" w:hAnsi="Calibri" w:cs="Calibri"/>
                <w:i/>
                <w:iCs/>
                <w:color w:val="6E6E6E"/>
                <w:sz w:val="21"/>
                <w:szCs w:val="21"/>
              </w:rPr>
              <w:t>3</w:t>
            </w:r>
            <w:r w:rsidR="00AD359C" w:rsidRPr="00AD359C">
              <w:rPr>
                <w:rFonts w:ascii="Calibri" w:eastAsia="Calibri" w:hAnsi="Calibri" w:cs="Calibri"/>
                <w:i/>
                <w:iCs/>
                <w:color w:val="6E6E6E"/>
                <w:sz w:val="21"/>
                <w:szCs w:val="21"/>
                <w:vertAlign w:val="superscript"/>
              </w:rPr>
              <w:t>rd</w:t>
            </w:r>
            <w:r w:rsidR="00AD359C">
              <w:rPr>
                <w:rFonts w:ascii="Calibri" w:eastAsia="Calibri" w:hAnsi="Calibri" w:cs="Calibri"/>
                <w:i/>
                <w:iCs/>
                <w:color w:val="6E6E6E"/>
                <w:sz w:val="21"/>
                <w:szCs w:val="21"/>
              </w:rPr>
              <w:t xml:space="preserve"> </w:t>
            </w:r>
            <w:r>
              <w:rPr>
                <w:rFonts w:ascii="Calibri" w:eastAsia="Calibri" w:hAnsi="Calibri" w:cs="Calibri"/>
                <w:i/>
                <w:iCs/>
                <w:color w:val="6E6E6E"/>
                <w:sz w:val="21"/>
                <w:szCs w:val="21"/>
              </w:rPr>
              <w:t>Semester ]</w:t>
            </w:r>
          </w:p>
        </w:tc>
      </w:tr>
    </w:tbl>
    <w:p w14:paraId="5489995B" w14:textId="77777777" w:rsidR="0060004F" w:rsidRDefault="00000000">
      <w:pPr>
        <w:pBdr>
          <w:top w:val="nil"/>
          <w:left w:val="single" w:sz="24" w:space="6" w:color="C9962C"/>
          <w:bottom w:val="nil"/>
          <w:right w:val="nil"/>
          <w:between w:val="nil"/>
        </w:pBdr>
        <w:spacing w:before="260" w:after="140"/>
        <w:ind w:left="20"/>
        <w:rPr>
          <w:rFonts w:ascii="Calibri" w:eastAsia="Calibri" w:hAnsi="Calibri" w:cs="Calibri"/>
          <w:color w:val="000000"/>
          <w:sz w:val="22"/>
          <w:szCs w:val="22"/>
        </w:rPr>
      </w:pPr>
      <w:r>
        <w:rPr>
          <w:rFonts w:ascii="Calibri" w:eastAsia="Calibri" w:hAnsi="Calibri" w:cs="Calibri"/>
          <w:b/>
          <w:bCs/>
          <w:color w:val="0F2E5C"/>
          <w:sz w:val="23"/>
          <w:szCs w:val="23"/>
        </w:rPr>
        <w:t>SUBMITTED BY</w:t>
      </w:r>
    </w:p>
    <w:tbl>
      <w:tblPr>
        <w:tblStyle w:val="a3"/>
        <w:tblW w:w="93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00"/>
      </w:tblGrid>
      <w:tr w:rsidR="0060004F" w14:paraId="14390DA1" w14:textId="77777777">
        <w:tc>
          <w:tcPr>
            <w:tcW w:w="3000" w:type="dxa"/>
            <w:tcBorders>
              <w:top w:val="nil"/>
              <w:left w:val="nil"/>
              <w:bottom w:val="nil"/>
              <w:right w:val="nil"/>
            </w:tcBorders>
            <w:tcMar>
              <w:top w:w="60" w:type="dxa"/>
              <w:left w:w="0" w:type="dxa"/>
              <w:bottom w:w="60" w:type="dxa"/>
              <w:right w:w="0" w:type="dxa"/>
            </w:tcMar>
            <w:vAlign w:val="center"/>
          </w:tcPr>
          <w:p w14:paraId="3DCD2707" w14:textId="77777777"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bCs/>
                <w:color w:val="0F2E5C"/>
                <w:sz w:val="22"/>
                <w:szCs w:val="22"/>
              </w:rPr>
              <w:t>Student 1</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025F11C3" w14:textId="3F579E7A" w:rsidR="0060004F" w:rsidRDefault="0060004F">
            <w:pPr>
              <w:pBdr>
                <w:top w:val="nil"/>
                <w:left w:val="nil"/>
                <w:bottom w:val="nil"/>
                <w:right w:val="nil"/>
                <w:between w:val="nil"/>
              </w:pBdr>
              <w:rPr>
                <w:rFonts w:ascii="Calibri" w:eastAsia="Calibri" w:hAnsi="Calibri" w:cs="Calibri"/>
                <w:color w:val="000000"/>
                <w:sz w:val="22"/>
                <w:szCs w:val="22"/>
              </w:rPr>
            </w:pPr>
          </w:p>
        </w:tc>
      </w:tr>
      <w:tr w:rsidR="0060004F" w14:paraId="01C69ADA" w14:textId="77777777">
        <w:tc>
          <w:tcPr>
            <w:tcW w:w="3000" w:type="dxa"/>
            <w:tcBorders>
              <w:top w:val="nil"/>
              <w:left w:val="nil"/>
              <w:bottom w:val="nil"/>
              <w:right w:val="nil"/>
            </w:tcBorders>
            <w:tcMar>
              <w:top w:w="60" w:type="dxa"/>
              <w:left w:w="0" w:type="dxa"/>
              <w:bottom w:w="60" w:type="dxa"/>
              <w:right w:w="0" w:type="dxa"/>
            </w:tcMar>
            <w:vAlign w:val="center"/>
          </w:tcPr>
          <w:p w14:paraId="6BCC9E46" w14:textId="77777777"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bCs/>
                <w:color w:val="0F2E5C"/>
                <w:sz w:val="22"/>
                <w:szCs w:val="22"/>
              </w:rPr>
              <w:t>Student 2</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23E0CA88" w14:textId="223E7112"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i/>
                <w:iCs/>
                <w:color w:val="6E6E6E"/>
                <w:sz w:val="22"/>
                <w:szCs w:val="22"/>
              </w:rPr>
              <w:t xml:space="preserve">[ </w:t>
            </w:r>
            <w:r w:rsidR="00E83995">
              <w:rPr>
                <w:rFonts w:ascii="Calibri" w:eastAsia="Calibri" w:hAnsi="Calibri" w:cs="Calibri"/>
                <w:i/>
                <w:iCs/>
                <w:color w:val="6E6E6E"/>
                <w:sz w:val="22"/>
                <w:szCs w:val="22"/>
              </w:rPr>
              <w:t>SRIJANABHA SADHUKHAN</w:t>
            </w:r>
            <w:r>
              <w:rPr>
                <w:rFonts w:ascii="Calibri" w:eastAsia="Calibri" w:hAnsi="Calibri" w:cs="Calibri"/>
                <w:i/>
                <w:iCs/>
                <w:color w:val="6E6E6E"/>
                <w:sz w:val="22"/>
                <w:szCs w:val="22"/>
              </w:rPr>
              <w:t xml:space="preserve">  ]</w:t>
            </w:r>
          </w:p>
        </w:tc>
      </w:tr>
      <w:tr w:rsidR="0060004F" w14:paraId="2F4A9659" w14:textId="77777777">
        <w:tc>
          <w:tcPr>
            <w:tcW w:w="3000" w:type="dxa"/>
            <w:tcBorders>
              <w:top w:val="nil"/>
              <w:left w:val="nil"/>
              <w:bottom w:val="nil"/>
              <w:right w:val="nil"/>
            </w:tcBorders>
            <w:tcMar>
              <w:top w:w="60" w:type="dxa"/>
              <w:left w:w="0" w:type="dxa"/>
              <w:bottom w:w="60" w:type="dxa"/>
              <w:right w:w="0" w:type="dxa"/>
            </w:tcMar>
            <w:vAlign w:val="center"/>
          </w:tcPr>
          <w:p w14:paraId="3B2F4FB3" w14:textId="77777777"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bCs/>
                <w:color w:val="0F2E5C"/>
                <w:sz w:val="22"/>
                <w:szCs w:val="22"/>
              </w:rPr>
              <w:t>Student 3 (if applicable)</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211149D8" w14:textId="3700704F"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i/>
                <w:iCs/>
                <w:color w:val="6E6E6E"/>
                <w:sz w:val="22"/>
                <w:szCs w:val="22"/>
              </w:rPr>
              <w:t xml:space="preserve">[ </w:t>
            </w:r>
            <w:r w:rsidR="00425005">
              <w:rPr>
                <w:rFonts w:ascii="Calibri" w:eastAsia="Calibri" w:hAnsi="Calibri" w:cs="Calibri"/>
                <w:i/>
                <w:iCs/>
                <w:color w:val="6E6E6E"/>
                <w:sz w:val="22"/>
                <w:szCs w:val="22"/>
              </w:rPr>
              <w:t>NIL ]</w:t>
            </w:r>
          </w:p>
        </w:tc>
      </w:tr>
    </w:tbl>
    <w:p w14:paraId="5B76949F" w14:textId="77777777" w:rsidR="0060004F" w:rsidRDefault="00000000">
      <w:pPr>
        <w:pBdr>
          <w:top w:val="nil"/>
          <w:left w:val="single" w:sz="24" w:space="6" w:color="C9962C"/>
          <w:bottom w:val="nil"/>
          <w:right w:val="nil"/>
          <w:between w:val="nil"/>
        </w:pBdr>
        <w:spacing w:before="260" w:after="140"/>
        <w:ind w:left="20"/>
        <w:rPr>
          <w:rFonts w:ascii="Calibri" w:eastAsia="Calibri" w:hAnsi="Calibri" w:cs="Calibri"/>
          <w:color w:val="000000"/>
          <w:sz w:val="22"/>
          <w:szCs w:val="22"/>
        </w:rPr>
      </w:pPr>
      <w:r>
        <w:rPr>
          <w:rFonts w:ascii="Calibri" w:eastAsia="Calibri" w:hAnsi="Calibri" w:cs="Calibri"/>
          <w:b/>
          <w:bCs/>
          <w:color w:val="0F2E5C"/>
          <w:sz w:val="23"/>
          <w:szCs w:val="23"/>
        </w:rPr>
        <w:t>UNDER THE MENTORSHIP OF</w:t>
      </w:r>
    </w:p>
    <w:tbl>
      <w:tblPr>
        <w:tblStyle w:val="a4"/>
        <w:tblW w:w="93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00"/>
      </w:tblGrid>
      <w:tr w:rsidR="0060004F" w14:paraId="112E2D52" w14:textId="77777777">
        <w:tc>
          <w:tcPr>
            <w:tcW w:w="3000" w:type="dxa"/>
            <w:tcBorders>
              <w:top w:val="nil"/>
              <w:left w:val="nil"/>
              <w:bottom w:val="nil"/>
              <w:right w:val="nil"/>
            </w:tcBorders>
            <w:tcMar>
              <w:top w:w="60" w:type="dxa"/>
              <w:left w:w="0" w:type="dxa"/>
              <w:bottom w:w="60" w:type="dxa"/>
              <w:right w:w="0" w:type="dxa"/>
            </w:tcMar>
            <w:vAlign w:val="center"/>
          </w:tcPr>
          <w:p w14:paraId="6F306BC1" w14:textId="77777777"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bCs/>
                <w:color w:val="0F2E5C"/>
                <w:sz w:val="22"/>
                <w:szCs w:val="22"/>
              </w:rPr>
              <w:t>Mentor Name</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2FA2BCB5" w14:textId="5AC5C973"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i/>
                <w:iCs/>
                <w:color w:val="6E6E6E"/>
                <w:sz w:val="22"/>
                <w:szCs w:val="22"/>
              </w:rPr>
              <w:t xml:space="preserve">[ </w:t>
            </w:r>
            <w:r w:rsidR="00E83995">
              <w:rPr>
                <w:rFonts w:ascii="Calibri" w:eastAsia="Calibri" w:hAnsi="Calibri" w:cs="Calibri"/>
                <w:i/>
                <w:iCs/>
                <w:color w:val="6E6E6E"/>
                <w:sz w:val="22"/>
                <w:szCs w:val="22"/>
              </w:rPr>
              <w:t>JYOTISHANKAR DUTTA</w:t>
            </w:r>
            <w:r w:rsidR="008D0366">
              <w:rPr>
                <w:rFonts w:ascii="Calibri" w:eastAsia="Calibri" w:hAnsi="Calibri" w:cs="Calibri"/>
                <w:i/>
                <w:iCs/>
                <w:color w:val="6E6E6E"/>
                <w:sz w:val="22"/>
                <w:szCs w:val="22"/>
              </w:rPr>
              <w:t xml:space="preserve"> ]</w:t>
            </w:r>
          </w:p>
        </w:tc>
      </w:tr>
      <w:tr w:rsidR="0060004F" w14:paraId="2225D5E0" w14:textId="77777777">
        <w:tc>
          <w:tcPr>
            <w:tcW w:w="3000" w:type="dxa"/>
            <w:tcBorders>
              <w:top w:val="nil"/>
              <w:left w:val="nil"/>
              <w:bottom w:val="nil"/>
              <w:right w:val="nil"/>
            </w:tcBorders>
            <w:tcMar>
              <w:top w:w="60" w:type="dxa"/>
              <w:left w:w="0" w:type="dxa"/>
              <w:bottom w:w="60" w:type="dxa"/>
              <w:right w:w="0" w:type="dxa"/>
            </w:tcMar>
            <w:vAlign w:val="center"/>
          </w:tcPr>
          <w:p w14:paraId="338D53CB" w14:textId="77777777"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bCs/>
                <w:color w:val="0F2E5C"/>
                <w:sz w:val="22"/>
                <w:szCs w:val="22"/>
              </w:rPr>
              <w:t>Affiliation</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4FD464A4" w14:textId="0BC14D84" w:rsidR="0060004F"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i/>
                <w:iCs/>
                <w:color w:val="6E6E6E"/>
                <w:sz w:val="22"/>
                <w:szCs w:val="22"/>
              </w:rPr>
              <w:t xml:space="preserve">[ </w:t>
            </w:r>
            <w:r w:rsidR="00034EC5">
              <w:rPr>
                <w:rFonts w:ascii="Calibri" w:eastAsia="Calibri" w:hAnsi="Calibri" w:cs="Calibri"/>
                <w:i/>
                <w:iCs/>
                <w:color w:val="6E6E6E"/>
                <w:sz w:val="22"/>
                <w:szCs w:val="22"/>
              </w:rPr>
              <w:t>PwC</w:t>
            </w:r>
            <w:r>
              <w:rPr>
                <w:rFonts w:ascii="Calibri" w:eastAsia="Calibri" w:hAnsi="Calibri" w:cs="Calibri"/>
                <w:i/>
                <w:iCs/>
                <w:color w:val="6E6E6E"/>
                <w:sz w:val="22"/>
                <w:szCs w:val="22"/>
              </w:rPr>
              <w:t xml:space="preserve"> ]</w:t>
            </w:r>
          </w:p>
        </w:tc>
      </w:tr>
    </w:tbl>
    <w:p w14:paraId="208AB43D" w14:textId="77777777" w:rsidR="0060004F" w:rsidRDefault="00000000">
      <w:pPr>
        <w:pBdr>
          <w:top w:val="nil"/>
          <w:left w:val="single" w:sz="24" w:space="6" w:color="C9962C"/>
          <w:bottom w:val="nil"/>
          <w:right w:val="nil"/>
          <w:between w:val="nil"/>
        </w:pBdr>
        <w:spacing w:before="260" w:after="140"/>
        <w:ind w:left="20"/>
        <w:rPr>
          <w:rFonts w:ascii="Calibri" w:eastAsia="Calibri" w:hAnsi="Calibri" w:cs="Calibri"/>
          <w:color w:val="000000"/>
          <w:sz w:val="22"/>
          <w:szCs w:val="22"/>
        </w:rPr>
      </w:pPr>
      <w:r>
        <w:rPr>
          <w:rFonts w:ascii="Calibri" w:eastAsia="Calibri" w:hAnsi="Calibri" w:cs="Calibri"/>
          <w:b/>
          <w:bCs/>
          <w:color w:val="0F2E5C"/>
          <w:sz w:val="23"/>
          <w:szCs w:val="23"/>
        </w:rPr>
        <w:t>DECLARATION</w:t>
      </w:r>
    </w:p>
    <w:p w14:paraId="0431550A" w14:textId="77777777" w:rsidR="0060004F" w:rsidRDefault="00000000">
      <w:pPr>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i/>
          <w:iCs/>
          <w:color w:val="444444"/>
          <w:sz w:val="21"/>
          <w:szCs w:val="21"/>
        </w:rPr>
        <w:t xml:space="preserve">We hereby declare that this report is a record of genuine work carried out by us under the guidance of the above-mentioned mentor, as part of the IEEE SMC Student Branch Chapter, KGEC — Research Internship </w:t>
      </w:r>
      <w:proofErr w:type="spellStart"/>
      <w:r>
        <w:rPr>
          <w:rFonts w:ascii="Calibri" w:eastAsia="Calibri" w:hAnsi="Calibri" w:cs="Calibri"/>
          <w:i/>
          <w:iCs/>
          <w:color w:val="444444"/>
          <w:sz w:val="21"/>
          <w:szCs w:val="21"/>
        </w:rPr>
        <w:t>Programme</w:t>
      </w:r>
      <w:proofErr w:type="spellEnd"/>
      <w:r>
        <w:rPr>
          <w:rFonts w:ascii="Calibri" w:eastAsia="Calibri" w:hAnsi="Calibri" w:cs="Calibri"/>
          <w:i/>
          <w:iCs/>
          <w:color w:val="444444"/>
          <w:sz w:val="21"/>
          <w:szCs w:val="21"/>
        </w:rPr>
        <w:t xml:space="preserve"> 2026, and has not been submitted elsewhere for any other purpose.</w:t>
      </w:r>
    </w:p>
    <w:tbl>
      <w:tblPr>
        <w:tblStyle w:val="a5"/>
        <w:tblW w:w="1090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53"/>
        <w:gridCol w:w="5453"/>
      </w:tblGrid>
      <w:tr w:rsidR="0060004F" w14:paraId="31F07831" w14:textId="77777777">
        <w:tc>
          <w:tcPr>
            <w:tcW w:w="5453" w:type="dxa"/>
            <w:tcBorders>
              <w:top w:val="nil"/>
              <w:left w:val="nil"/>
              <w:bottom w:val="nil"/>
              <w:right w:val="nil"/>
            </w:tcBorders>
            <w:tcMar>
              <w:top w:w="100" w:type="dxa"/>
              <w:left w:w="200" w:type="dxa"/>
              <w:bottom w:w="0" w:type="dxa"/>
              <w:right w:w="200" w:type="dxa"/>
            </w:tcMar>
          </w:tcPr>
          <w:p w14:paraId="7398220B" w14:textId="77777777" w:rsidR="0060004F" w:rsidRDefault="0060004F">
            <w:pPr>
              <w:pBdr>
                <w:top w:val="single" w:sz="4" w:space="0" w:color="999999"/>
                <w:left w:val="nil"/>
                <w:bottom w:val="nil"/>
                <w:right w:val="nil"/>
                <w:between w:val="nil"/>
              </w:pBdr>
              <w:spacing w:after="60"/>
              <w:jc w:val="center"/>
              <w:rPr>
                <w:rFonts w:ascii="Calibri" w:eastAsia="Calibri" w:hAnsi="Calibri" w:cs="Calibri"/>
                <w:color w:val="000000"/>
                <w:sz w:val="22"/>
                <w:szCs w:val="22"/>
              </w:rPr>
            </w:pPr>
          </w:p>
          <w:p w14:paraId="2E5EEFCA" w14:textId="77777777" w:rsidR="0060004F" w:rsidRDefault="00000000">
            <w:pPr>
              <w:pBdr>
                <w:top w:val="nil"/>
                <w:left w:val="nil"/>
                <w:bottom w:val="nil"/>
                <w:right w:val="nil"/>
                <w:between w:val="nil"/>
              </w:pBdr>
              <w:jc w:val="center"/>
              <w:rPr>
                <w:rFonts w:ascii="Calibri" w:eastAsia="Calibri" w:hAnsi="Calibri" w:cs="Calibri"/>
                <w:color w:val="000000"/>
                <w:sz w:val="22"/>
                <w:szCs w:val="22"/>
              </w:rPr>
            </w:pPr>
            <w:r>
              <w:rPr>
                <w:rFonts w:ascii="Calibri" w:eastAsia="Calibri" w:hAnsi="Calibri" w:cs="Calibri"/>
                <w:b/>
                <w:bCs/>
                <w:color w:val="0F2E5C"/>
              </w:rPr>
              <w:t>Mentor's Signature</w:t>
            </w:r>
          </w:p>
        </w:tc>
        <w:tc>
          <w:tcPr>
            <w:tcW w:w="5453" w:type="dxa"/>
            <w:tcBorders>
              <w:top w:val="nil"/>
              <w:left w:val="nil"/>
              <w:bottom w:val="nil"/>
              <w:right w:val="nil"/>
            </w:tcBorders>
            <w:tcMar>
              <w:top w:w="100" w:type="dxa"/>
              <w:left w:w="200" w:type="dxa"/>
              <w:bottom w:w="0" w:type="dxa"/>
              <w:right w:w="200" w:type="dxa"/>
            </w:tcMar>
          </w:tcPr>
          <w:p w14:paraId="0B21F286" w14:textId="77777777" w:rsidR="0060004F" w:rsidRDefault="0060004F">
            <w:pPr>
              <w:pBdr>
                <w:top w:val="single" w:sz="4" w:space="0" w:color="999999"/>
                <w:left w:val="nil"/>
                <w:bottom w:val="nil"/>
                <w:right w:val="nil"/>
                <w:between w:val="nil"/>
              </w:pBdr>
              <w:spacing w:after="60"/>
              <w:jc w:val="center"/>
              <w:rPr>
                <w:rFonts w:ascii="Calibri" w:eastAsia="Calibri" w:hAnsi="Calibri" w:cs="Calibri"/>
                <w:color w:val="000000"/>
                <w:sz w:val="22"/>
                <w:szCs w:val="22"/>
              </w:rPr>
            </w:pPr>
          </w:p>
          <w:p w14:paraId="3061C5DD" w14:textId="77777777" w:rsidR="0060004F" w:rsidRDefault="00000000">
            <w:pPr>
              <w:pBdr>
                <w:top w:val="nil"/>
                <w:left w:val="nil"/>
                <w:bottom w:val="nil"/>
                <w:right w:val="nil"/>
                <w:between w:val="nil"/>
              </w:pBdr>
              <w:jc w:val="center"/>
              <w:rPr>
                <w:rFonts w:ascii="Calibri" w:eastAsia="Calibri" w:hAnsi="Calibri" w:cs="Calibri"/>
                <w:color w:val="000000"/>
                <w:sz w:val="22"/>
                <w:szCs w:val="22"/>
              </w:rPr>
            </w:pPr>
            <w:proofErr w:type="spellStart"/>
            <w:r>
              <w:rPr>
                <w:rFonts w:ascii="Calibri" w:eastAsia="Calibri" w:hAnsi="Calibri" w:cs="Calibri"/>
                <w:b/>
                <w:bCs/>
                <w:color w:val="0F2E5C"/>
              </w:rPr>
              <w:t>Programme</w:t>
            </w:r>
            <w:proofErr w:type="spellEnd"/>
            <w:r>
              <w:rPr>
                <w:rFonts w:ascii="Calibri" w:eastAsia="Calibri" w:hAnsi="Calibri" w:cs="Calibri"/>
                <w:b/>
                <w:bCs/>
                <w:color w:val="0F2E5C"/>
              </w:rPr>
              <w:t xml:space="preserve"> Coordinator</w:t>
            </w:r>
          </w:p>
        </w:tc>
      </w:tr>
    </w:tbl>
    <w:p w14:paraId="713FBF86" w14:textId="77777777" w:rsidR="0060004F" w:rsidRDefault="0060004F">
      <w:pPr>
        <w:pBdr>
          <w:top w:val="nil"/>
          <w:left w:val="nil"/>
          <w:bottom w:val="nil"/>
          <w:right w:val="nil"/>
          <w:between w:val="nil"/>
        </w:pBdr>
        <w:spacing w:after="220"/>
        <w:rPr>
          <w:rFonts w:ascii="Calibri" w:eastAsia="Calibri" w:hAnsi="Calibri" w:cs="Calibri"/>
          <w:color w:val="000000"/>
          <w:sz w:val="22"/>
          <w:szCs w:val="22"/>
        </w:rPr>
      </w:pPr>
    </w:p>
    <w:tbl>
      <w:tblPr>
        <w:tblStyle w:val="a6"/>
        <w:tblW w:w="1090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60004F" w14:paraId="57021B79" w14:textId="77777777">
        <w:tc>
          <w:tcPr>
            <w:tcW w:w="10906" w:type="dxa"/>
            <w:tcBorders>
              <w:top w:val="single" w:sz="4" w:space="0" w:color="C9962C"/>
            </w:tcBorders>
            <w:shd w:val="clear" w:color="auto" w:fill="F4F6FA"/>
            <w:tcMar>
              <w:top w:w="140" w:type="dxa"/>
              <w:left w:w="300" w:type="dxa"/>
              <w:bottom w:w="140" w:type="dxa"/>
              <w:right w:w="300" w:type="dxa"/>
            </w:tcMar>
          </w:tcPr>
          <w:p w14:paraId="35A35BB6" w14:textId="11D0230F" w:rsidR="0060004F" w:rsidRDefault="00000000">
            <w:pPr>
              <w:pBdr>
                <w:top w:val="nil"/>
                <w:left w:val="nil"/>
                <w:bottom w:val="nil"/>
                <w:right w:val="nil"/>
                <w:between w:val="nil"/>
              </w:pBdr>
              <w:jc w:val="center"/>
              <w:rPr>
                <w:rFonts w:ascii="Calibri" w:eastAsia="Calibri" w:hAnsi="Calibri" w:cs="Calibri"/>
                <w:color w:val="000000"/>
                <w:sz w:val="22"/>
                <w:szCs w:val="22"/>
              </w:rPr>
            </w:pPr>
            <w:r>
              <w:rPr>
                <w:rFonts w:ascii="Calibri" w:eastAsia="Calibri" w:hAnsi="Calibri" w:cs="Calibri"/>
                <w:color w:val="6E6E6E"/>
                <w:sz w:val="19"/>
                <w:szCs w:val="19"/>
              </w:rPr>
              <w:t xml:space="preserve">IEEE SMC Student Branch Chapter, KGEC   |   Research Internship </w:t>
            </w:r>
            <w:proofErr w:type="spellStart"/>
            <w:r>
              <w:rPr>
                <w:rFonts w:ascii="Calibri" w:eastAsia="Calibri" w:hAnsi="Calibri" w:cs="Calibri"/>
                <w:color w:val="6E6E6E"/>
                <w:sz w:val="19"/>
                <w:szCs w:val="19"/>
              </w:rPr>
              <w:t>Programme</w:t>
            </w:r>
            <w:proofErr w:type="spellEnd"/>
            <w:r>
              <w:rPr>
                <w:rFonts w:ascii="Calibri" w:eastAsia="Calibri" w:hAnsi="Calibri" w:cs="Calibri"/>
                <w:color w:val="6E6E6E"/>
                <w:sz w:val="19"/>
                <w:szCs w:val="19"/>
              </w:rPr>
              <w:t xml:space="preserve"> 2026   |   Date of Submission: </w:t>
            </w:r>
            <w:r>
              <w:rPr>
                <w:rFonts w:ascii="Calibri" w:eastAsia="Calibri" w:hAnsi="Calibri" w:cs="Calibri"/>
                <w:i/>
                <w:iCs/>
                <w:color w:val="6E6E6E"/>
                <w:sz w:val="19"/>
                <w:szCs w:val="19"/>
              </w:rPr>
              <w:t xml:space="preserve">[ </w:t>
            </w:r>
            <w:r w:rsidR="00425005">
              <w:rPr>
                <w:rFonts w:ascii="Calibri" w:eastAsia="Calibri" w:hAnsi="Calibri" w:cs="Calibri"/>
                <w:i/>
                <w:iCs/>
                <w:color w:val="6E6E6E"/>
                <w:sz w:val="19"/>
                <w:szCs w:val="19"/>
              </w:rPr>
              <w:t>21</w:t>
            </w:r>
            <w:r>
              <w:rPr>
                <w:rFonts w:ascii="Calibri" w:eastAsia="Calibri" w:hAnsi="Calibri" w:cs="Calibri"/>
                <w:i/>
                <w:iCs/>
                <w:color w:val="6E6E6E"/>
                <w:sz w:val="19"/>
                <w:szCs w:val="19"/>
              </w:rPr>
              <w:t xml:space="preserve"> / </w:t>
            </w:r>
            <w:r w:rsidR="00425005">
              <w:rPr>
                <w:rFonts w:ascii="Calibri" w:eastAsia="Calibri" w:hAnsi="Calibri" w:cs="Calibri"/>
                <w:i/>
                <w:iCs/>
                <w:color w:val="6E6E6E"/>
                <w:sz w:val="19"/>
                <w:szCs w:val="19"/>
              </w:rPr>
              <w:t xml:space="preserve">08 </w:t>
            </w:r>
            <w:r>
              <w:rPr>
                <w:rFonts w:ascii="Calibri" w:eastAsia="Calibri" w:hAnsi="Calibri" w:cs="Calibri"/>
                <w:i/>
                <w:iCs/>
                <w:color w:val="6E6E6E"/>
                <w:sz w:val="19"/>
                <w:szCs w:val="19"/>
              </w:rPr>
              <w:t>/ 2026 ]</w:t>
            </w:r>
          </w:p>
        </w:tc>
      </w:tr>
    </w:tbl>
    <w:p w14:paraId="06E4E04E" w14:textId="77777777" w:rsidR="0060004F" w:rsidRDefault="00000000">
      <w:pPr>
        <w:widowControl w:val="0"/>
        <w:pBdr>
          <w:top w:val="nil"/>
          <w:left w:val="nil"/>
          <w:bottom w:val="nil"/>
          <w:right w:val="nil"/>
          <w:between w:val="nil"/>
        </w:pBdr>
        <w:spacing w:line="276" w:lineRule="auto"/>
        <w:rPr>
          <w:rFonts w:ascii="Calibri" w:eastAsia="Calibri" w:hAnsi="Calibri" w:cs="Calibri"/>
          <w:color w:val="000000"/>
          <w:sz w:val="22"/>
          <w:szCs w:val="22"/>
        </w:rPr>
      </w:pPr>
      <w:r>
        <w:rPr>
          <w:noProof/>
        </w:rPr>
        <w:drawing>
          <wp:anchor distT="114300" distB="114300" distL="114300" distR="114300" simplePos="0" relativeHeight="251658240" behindDoc="0" locked="0" layoutInCell="1" hidden="0" allowOverlap="1" wp14:anchorId="6D7277A8" wp14:editId="5B656862">
            <wp:simplePos x="0" y="0"/>
            <wp:positionH relativeFrom="column">
              <wp:posOffset>1649412</wp:posOffset>
            </wp:positionH>
            <wp:positionV relativeFrom="paragraph">
              <wp:posOffset>114300</wp:posOffset>
            </wp:positionV>
            <wp:extent cx="3573463" cy="96629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73463" cy="966293"/>
                    </a:xfrm>
                    <a:prstGeom prst="rect">
                      <a:avLst/>
                    </a:prstGeom>
                    <a:ln/>
                  </pic:spPr>
                </pic:pic>
              </a:graphicData>
            </a:graphic>
          </wp:anchor>
        </w:drawing>
      </w:r>
    </w:p>
    <w:p w14:paraId="157DC0AB"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145519AB"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18BD5B2F" w14:textId="77777777" w:rsidR="00CB775C" w:rsidRDefault="00CB775C" w:rsidP="00CB775C">
      <w:pPr>
        <w:keepNext/>
        <w:spacing w:before="280" w:after="120" w:line="264" w:lineRule="auto"/>
        <w:ind w:left="360"/>
        <w:rPr>
          <w:rFonts w:ascii="Calibri" w:eastAsia="Calibri" w:hAnsi="Calibri" w:cs="Calibri"/>
          <w:b/>
          <w:sz w:val="28"/>
          <w:szCs w:val="28"/>
        </w:rPr>
      </w:pPr>
    </w:p>
    <w:p w14:paraId="156B662D" w14:textId="3CF18663" w:rsidR="00CB775C" w:rsidRDefault="00CB775C" w:rsidP="00CB775C">
      <w:pPr>
        <w:keepNext/>
        <w:spacing w:before="280" w:after="120" w:line="264" w:lineRule="auto"/>
        <w:ind w:left="360"/>
        <w:rPr>
          <w:rFonts w:ascii="Calibri" w:eastAsia="Calibri" w:hAnsi="Calibri" w:cs="Calibri"/>
          <w:b/>
          <w:sz w:val="28"/>
          <w:szCs w:val="28"/>
        </w:rPr>
      </w:pPr>
      <w:r w:rsidRPr="00CB775C">
        <w:rPr>
          <w:rFonts w:ascii="Calibri" w:eastAsia="Calibri" w:hAnsi="Calibri" w:cs="Calibri"/>
          <w:b/>
          <w:sz w:val="28"/>
          <w:szCs w:val="28"/>
        </w:rPr>
        <w:t xml:space="preserve">Table Tennis Ball Trajectory </w:t>
      </w:r>
      <w:r>
        <w:rPr>
          <w:rFonts w:ascii="Calibri" w:eastAsia="Calibri" w:hAnsi="Calibri" w:cs="Calibri"/>
          <w:b/>
          <w:sz w:val="28"/>
          <w:szCs w:val="28"/>
        </w:rPr>
        <w:t>Tracking</w:t>
      </w:r>
      <w:r w:rsidRPr="00CB775C">
        <w:rPr>
          <w:rFonts w:ascii="Calibri" w:eastAsia="Calibri" w:hAnsi="Calibri" w:cs="Calibri"/>
          <w:b/>
          <w:sz w:val="28"/>
          <w:szCs w:val="28"/>
        </w:rPr>
        <w:t xml:space="preserve"> and Automated Player–Referee Role Classification Using YOLO, </w:t>
      </w:r>
      <w:proofErr w:type="spellStart"/>
      <w:r w:rsidRPr="00CB775C">
        <w:rPr>
          <w:rFonts w:ascii="Calibri" w:eastAsia="Calibri" w:hAnsi="Calibri" w:cs="Calibri"/>
          <w:b/>
          <w:sz w:val="28"/>
          <w:szCs w:val="28"/>
        </w:rPr>
        <w:t>ByteTrack</w:t>
      </w:r>
      <w:proofErr w:type="spellEnd"/>
      <w:r w:rsidRPr="00CB775C">
        <w:rPr>
          <w:rFonts w:ascii="Calibri" w:eastAsia="Calibri" w:hAnsi="Calibri" w:cs="Calibri"/>
          <w:b/>
          <w:sz w:val="28"/>
          <w:szCs w:val="28"/>
        </w:rPr>
        <w:t xml:space="preserve"> and Cubic B-Spline Interpolation</w:t>
      </w:r>
    </w:p>
    <w:p w14:paraId="66593E9D" w14:textId="77777777" w:rsidR="00CB775C" w:rsidRPr="00CB775C" w:rsidRDefault="00CB775C" w:rsidP="00CB775C">
      <w:pPr>
        <w:keepNext/>
        <w:spacing w:before="280" w:after="120" w:line="264" w:lineRule="auto"/>
        <w:rPr>
          <w:sz w:val="28"/>
          <w:szCs w:val="28"/>
        </w:rPr>
      </w:pPr>
      <w:r w:rsidRPr="00CB775C">
        <w:rPr>
          <w:rFonts w:ascii="Calibri" w:eastAsia="Calibri" w:hAnsi="Calibri" w:cs="Calibri"/>
          <w:b/>
          <w:sz w:val="28"/>
          <w:szCs w:val="28"/>
        </w:rPr>
        <w:t xml:space="preserve">1. </w:t>
      </w:r>
      <w:r w:rsidRPr="008D0366">
        <w:rPr>
          <w:rFonts w:ascii="Calibri" w:eastAsia="Calibri" w:hAnsi="Calibri" w:cs="Calibri"/>
          <w:b/>
          <w:sz w:val="28"/>
          <w:szCs w:val="28"/>
        </w:rPr>
        <w:t>Introduction</w:t>
      </w:r>
    </w:p>
    <w:p w14:paraId="6BA619D0" w14:textId="77777777" w:rsidR="00242009" w:rsidRDefault="00CB775C" w:rsidP="00242009">
      <w:pPr>
        <w:keepNext/>
        <w:spacing w:before="200" w:after="100" w:line="264" w:lineRule="auto"/>
      </w:pPr>
      <w:r w:rsidRPr="00CB775C">
        <w:rPr>
          <w:rFonts w:ascii="Calibri" w:eastAsia="Calibri" w:hAnsi="Calibri" w:cs="Calibri"/>
          <w:b/>
          <w:sz w:val="24"/>
          <w:szCs w:val="24"/>
        </w:rPr>
        <w:t>1.1 Motto and Objective</w:t>
      </w:r>
    </w:p>
    <w:p w14:paraId="7CE0253A" w14:textId="5812FDF9" w:rsidR="00CB775C" w:rsidRPr="00242009" w:rsidRDefault="00CB775C" w:rsidP="00242009">
      <w:pPr>
        <w:keepNext/>
        <w:spacing w:before="200" w:after="100" w:line="264" w:lineRule="auto"/>
      </w:pPr>
      <w:r>
        <w:rPr>
          <w:rFonts w:ascii="Calibri" w:eastAsia="Calibri" w:hAnsi="Calibri" w:cs="Calibri"/>
          <w:color w:val="1A1A1A"/>
          <w:sz w:val="22"/>
          <w:szCs w:val="22"/>
        </w:rPr>
        <w:t>Our project was guided by the aim of achieving automated, broadcast-grade sports intelligence through low-cost, single-camera computer vision, without dependence on specialized sensor hardware, that can be used by smartphones. The primary objective was to design a real-time system capable of reconstructing high-speed table tennis ball trajectories and automatically differentiating players from referees, using only standard video footage as input.</w:t>
      </w:r>
    </w:p>
    <w:p w14:paraId="46151D99" w14:textId="77777777" w:rsidR="00242009" w:rsidRDefault="00242009" w:rsidP="00242009">
      <w:pPr>
        <w:keepNext/>
        <w:spacing w:before="200" w:after="100" w:line="264" w:lineRule="auto"/>
      </w:pPr>
      <w:r w:rsidRPr="00CB775C">
        <w:rPr>
          <w:rFonts w:ascii="Calibri" w:eastAsia="Calibri" w:hAnsi="Calibri" w:cs="Calibri"/>
          <w:b/>
          <w:sz w:val="24"/>
          <w:szCs w:val="24"/>
        </w:rPr>
        <w:t>1.</w:t>
      </w:r>
      <w:r>
        <w:rPr>
          <w:rFonts w:ascii="Calibri" w:eastAsia="Calibri" w:hAnsi="Calibri" w:cs="Calibri"/>
          <w:b/>
          <w:sz w:val="24"/>
          <w:szCs w:val="24"/>
        </w:rPr>
        <w:t>2</w:t>
      </w:r>
      <w:r w:rsidRPr="00CB775C">
        <w:rPr>
          <w:rFonts w:ascii="Calibri" w:eastAsia="Calibri" w:hAnsi="Calibri" w:cs="Calibri"/>
          <w:b/>
          <w:sz w:val="24"/>
          <w:szCs w:val="24"/>
        </w:rPr>
        <w:t xml:space="preserve"> </w:t>
      </w:r>
      <w:r>
        <w:rPr>
          <w:rFonts w:ascii="Calibri" w:eastAsia="Calibri" w:hAnsi="Calibri" w:cs="Calibri"/>
          <w:b/>
          <w:sz w:val="24"/>
          <w:szCs w:val="24"/>
        </w:rPr>
        <w:t xml:space="preserve">Problem Statement </w:t>
      </w:r>
    </w:p>
    <w:p w14:paraId="42440A5E" w14:textId="00B4B4BB" w:rsidR="00CB775C" w:rsidRDefault="00242009" w:rsidP="00301D17">
      <w:pPr>
        <w:keepNext/>
        <w:spacing w:before="200" w:after="100" w:line="264" w:lineRule="auto"/>
        <w:jc w:val="both"/>
      </w:pPr>
      <w:r>
        <w:rPr>
          <w:rFonts w:ascii="Calibri" w:eastAsia="Calibri" w:hAnsi="Calibri" w:cs="Calibri"/>
          <w:color w:val="1A1A1A"/>
          <w:sz w:val="22"/>
          <w:szCs w:val="22"/>
        </w:rPr>
        <w:t>Table tennis presents a particularly demanding scenario for automated sports analytics. The ball is a tiny, very fast-moving object that frequently undergoes severe motion blur and single-frame detection dropouts which makes the continuous trajectory tracking difficult with conventional object detectors. In parallel, the courtside scene is spatially cluttered with players, referees and spectators, which introduces false positives and identity confusion when attempting to isolate the active players. This report presents the methodology and outcomes of our work in addressing both challenges through a unified computer vision pipeline.</w:t>
      </w:r>
    </w:p>
    <w:p w14:paraId="55822CAD" w14:textId="77777777" w:rsidR="00301D17" w:rsidRPr="00301D17" w:rsidRDefault="00301D17" w:rsidP="00301D17">
      <w:pPr>
        <w:keepNext/>
        <w:spacing w:before="280" w:after="120" w:line="264" w:lineRule="auto"/>
        <w:rPr>
          <w:sz w:val="28"/>
          <w:szCs w:val="28"/>
        </w:rPr>
      </w:pPr>
      <w:r w:rsidRPr="00301D17">
        <w:rPr>
          <w:rFonts w:ascii="Calibri" w:eastAsia="Calibri" w:hAnsi="Calibri" w:cs="Calibri"/>
          <w:b/>
          <w:sz w:val="28"/>
          <w:szCs w:val="28"/>
        </w:rPr>
        <w:t>2. Literature Review and Background</w:t>
      </w:r>
    </w:p>
    <w:p w14:paraId="7DF8BF50" w14:textId="36D05456" w:rsidR="00301D17" w:rsidRDefault="00301D17" w:rsidP="00301D17">
      <w:pPr>
        <w:spacing w:after="140" w:line="264" w:lineRule="auto"/>
        <w:jc w:val="both"/>
      </w:pPr>
      <w:r>
        <w:rPr>
          <w:rFonts w:ascii="Calibri" w:eastAsia="Calibri" w:hAnsi="Calibri" w:cs="Calibri"/>
          <w:color w:val="1A1A1A"/>
          <w:sz w:val="22"/>
          <w:szCs w:val="22"/>
        </w:rPr>
        <w:t>Before designing, we surveyed existing approaches to fast-object tracking and multi-person scene understanding, and identified limitations that directly motivated our design choices.</w:t>
      </w:r>
    </w:p>
    <w:p w14:paraId="4AD0516E" w14:textId="77777777" w:rsidR="00301D17" w:rsidRDefault="00301D17" w:rsidP="00301D17">
      <w:pPr>
        <w:spacing w:after="80" w:line="264" w:lineRule="auto"/>
        <w:ind w:left="440"/>
        <w:jc w:val="both"/>
      </w:pPr>
      <w:r>
        <w:rPr>
          <w:rFonts w:ascii="Calibri" w:eastAsia="Calibri" w:hAnsi="Calibri" w:cs="Calibri"/>
          <w:color w:val="44546A"/>
          <w:sz w:val="22"/>
          <w:szCs w:val="22"/>
        </w:rPr>
        <w:t xml:space="preserve">•  </w:t>
      </w:r>
      <w:r>
        <w:rPr>
          <w:rFonts w:ascii="Calibri" w:eastAsia="Calibri" w:hAnsi="Calibri" w:cs="Calibri"/>
          <w:color w:val="1A1A1A"/>
          <w:sz w:val="22"/>
          <w:szCs w:val="22"/>
        </w:rPr>
        <w:t xml:space="preserve">Classical vision techniques such as </w:t>
      </w:r>
      <w:proofErr w:type="spellStart"/>
      <w:r>
        <w:rPr>
          <w:rFonts w:ascii="Calibri" w:eastAsia="Calibri" w:hAnsi="Calibri" w:cs="Calibri"/>
          <w:color w:val="1A1A1A"/>
          <w:sz w:val="22"/>
          <w:szCs w:val="22"/>
        </w:rPr>
        <w:t>colour</w:t>
      </w:r>
      <w:proofErr w:type="spellEnd"/>
      <w:r>
        <w:rPr>
          <w:rFonts w:ascii="Calibri" w:eastAsia="Calibri" w:hAnsi="Calibri" w:cs="Calibri"/>
          <w:color w:val="1A1A1A"/>
          <w:sz w:val="22"/>
          <w:szCs w:val="22"/>
        </w:rPr>
        <w:t xml:space="preserve"> thresholding and optical flow were found to perform poorly under variable arena lighting, rapid paddle swings, and the low contrast typical of broadcast table tennis footage, and do not </w:t>
      </w:r>
      <w:proofErr w:type="spellStart"/>
      <w:r>
        <w:rPr>
          <w:rFonts w:ascii="Calibri" w:eastAsia="Calibri" w:hAnsi="Calibri" w:cs="Calibri"/>
          <w:color w:val="1A1A1A"/>
          <w:sz w:val="22"/>
          <w:szCs w:val="22"/>
        </w:rPr>
        <w:t>generalise</w:t>
      </w:r>
      <w:proofErr w:type="spellEnd"/>
      <w:r>
        <w:rPr>
          <w:rFonts w:ascii="Calibri" w:eastAsia="Calibri" w:hAnsi="Calibri" w:cs="Calibri"/>
          <w:color w:val="1A1A1A"/>
          <w:sz w:val="22"/>
          <w:szCs w:val="22"/>
        </w:rPr>
        <w:t xml:space="preserve"> across venues [1].</w:t>
      </w:r>
    </w:p>
    <w:p w14:paraId="34D0BC0F" w14:textId="68F23E62" w:rsidR="00301D17" w:rsidRDefault="00301D17" w:rsidP="00301D17">
      <w:pPr>
        <w:spacing w:after="80" w:line="264" w:lineRule="auto"/>
        <w:ind w:left="440"/>
        <w:jc w:val="both"/>
      </w:pPr>
      <w:r>
        <w:rPr>
          <w:rFonts w:ascii="Calibri" w:eastAsia="Calibri" w:hAnsi="Calibri" w:cs="Calibri"/>
          <w:color w:val="44546A"/>
          <w:sz w:val="22"/>
          <w:szCs w:val="22"/>
        </w:rPr>
        <w:t xml:space="preserve">•  </w:t>
      </w:r>
      <w:r>
        <w:rPr>
          <w:rFonts w:ascii="Calibri" w:eastAsia="Calibri" w:hAnsi="Calibri" w:cs="Calibri"/>
          <w:color w:val="1A1A1A"/>
          <w:sz w:val="22"/>
          <w:szCs w:val="22"/>
        </w:rPr>
        <w:t>Deep learning object detectors, particularly the YOLO family, offer high per-frame detection rates but, when are applied directly, they produce false-positive “teleportation” jumps and unrecovered trajectory gaps whenever the ball is occluded or blurred for a short time [2], [3].</w:t>
      </w:r>
    </w:p>
    <w:p w14:paraId="46CB4FC9" w14:textId="49A79CB4" w:rsidR="00301D17" w:rsidRDefault="00301D17" w:rsidP="00301D17">
      <w:pPr>
        <w:spacing w:after="80" w:line="264" w:lineRule="auto"/>
        <w:ind w:left="440"/>
        <w:jc w:val="both"/>
      </w:pPr>
      <w:r>
        <w:rPr>
          <w:rFonts w:ascii="Calibri" w:eastAsia="Calibri" w:hAnsi="Calibri" w:cs="Calibri"/>
          <w:color w:val="44546A"/>
          <w:sz w:val="22"/>
          <w:szCs w:val="22"/>
        </w:rPr>
        <w:t xml:space="preserve">•  </w:t>
      </w:r>
      <w:r w:rsidRPr="00301D17">
        <w:rPr>
          <w:rFonts w:ascii="Calibri" w:eastAsia="Calibri" w:hAnsi="Calibri" w:cs="Calibri"/>
          <w:sz w:val="22"/>
          <w:szCs w:val="22"/>
        </w:rPr>
        <w:t>Various</w:t>
      </w:r>
      <w:r>
        <w:rPr>
          <w:rFonts w:ascii="Calibri" w:eastAsia="Calibri" w:hAnsi="Calibri" w:cs="Calibri"/>
          <w:color w:val="44546A"/>
          <w:sz w:val="22"/>
          <w:szCs w:val="22"/>
        </w:rPr>
        <w:t xml:space="preserve"> </w:t>
      </w:r>
      <w:r>
        <w:rPr>
          <w:rFonts w:ascii="Calibri" w:eastAsia="Calibri" w:hAnsi="Calibri" w:cs="Calibri"/>
          <w:color w:val="1A1A1A"/>
          <w:sz w:val="22"/>
          <w:szCs w:val="22"/>
        </w:rPr>
        <w:t>conventional multi-object tracking methods based on Kalman filtering and SORT-style association are effective for smooth, linear motion but tend to lag behind the sudden, non-linear parabolic bounces characteristic of table tennis rallies and lack the ability required to separate active players from the non-playing personnel [4], [5].</w:t>
      </w:r>
    </w:p>
    <w:p w14:paraId="00C09EAD" w14:textId="77777777" w:rsidR="00301D17" w:rsidRDefault="00301D17" w:rsidP="00301D17">
      <w:pPr>
        <w:spacing w:after="80" w:line="264" w:lineRule="auto"/>
        <w:ind w:left="440"/>
        <w:jc w:val="both"/>
      </w:pPr>
      <w:r>
        <w:rPr>
          <w:rFonts w:ascii="Calibri" w:eastAsia="Calibri" w:hAnsi="Calibri" w:cs="Calibri"/>
          <w:color w:val="44546A"/>
          <w:sz w:val="22"/>
          <w:szCs w:val="22"/>
        </w:rPr>
        <w:t xml:space="preserve">•  </w:t>
      </w:r>
      <w:r>
        <w:rPr>
          <w:rFonts w:ascii="Calibri" w:eastAsia="Calibri" w:hAnsi="Calibri" w:cs="Calibri"/>
          <w:color w:val="1A1A1A"/>
          <w:sz w:val="22"/>
          <w:szCs w:val="22"/>
        </w:rPr>
        <w:t xml:space="preserve">Modern tracking-by-detection frameworks such as </w:t>
      </w:r>
      <w:proofErr w:type="spellStart"/>
      <w:r>
        <w:rPr>
          <w:rFonts w:ascii="Calibri" w:eastAsia="Calibri" w:hAnsi="Calibri" w:cs="Calibri"/>
          <w:color w:val="1A1A1A"/>
          <w:sz w:val="22"/>
          <w:szCs w:val="22"/>
        </w:rPr>
        <w:t>ByteTrack</w:t>
      </w:r>
      <w:proofErr w:type="spellEnd"/>
      <w:r>
        <w:rPr>
          <w:rFonts w:ascii="Calibri" w:eastAsia="Calibri" w:hAnsi="Calibri" w:cs="Calibri"/>
          <w:color w:val="1A1A1A"/>
          <w:sz w:val="22"/>
          <w:szCs w:val="22"/>
        </w:rPr>
        <w:t xml:space="preserve"> improve identity persistence by associating even low-confidence detection boxes, but by themselves provide no notion of role — they preserve identity, not semantic meaning, so a separate classification layer is still required to distinguish players from referees [4].</w:t>
      </w:r>
    </w:p>
    <w:p w14:paraId="7893FF5A" w14:textId="77777777" w:rsidR="00301D17" w:rsidRDefault="00301D17" w:rsidP="00301D17">
      <w:pPr>
        <w:spacing w:after="140" w:line="264" w:lineRule="auto"/>
        <w:jc w:val="both"/>
      </w:pPr>
      <w:r>
        <w:rPr>
          <w:rFonts w:ascii="Calibri" w:eastAsia="Calibri" w:hAnsi="Calibri" w:cs="Calibri"/>
          <w:color w:val="1A1A1A"/>
          <w:sz w:val="22"/>
          <w:szCs w:val="22"/>
        </w:rPr>
        <w:t>These gaps motivated two design decisions in our work: replacing implicit motion prediction with an explicit, distance-</w:t>
      </w:r>
      <w:proofErr w:type="spellStart"/>
      <w:r>
        <w:rPr>
          <w:rFonts w:ascii="Calibri" w:eastAsia="Calibri" w:hAnsi="Calibri" w:cs="Calibri"/>
          <w:color w:val="1A1A1A"/>
          <w:sz w:val="22"/>
          <w:szCs w:val="22"/>
        </w:rPr>
        <w:t>parameterised</w:t>
      </w:r>
      <w:proofErr w:type="spellEnd"/>
      <w:r>
        <w:rPr>
          <w:rFonts w:ascii="Calibri" w:eastAsia="Calibri" w:hAnsi="Calibri" w:cs="Calibri"/>
          <w:color w:val="1A1A1A"/>
          <w:sz w:val="22"/>
          <w:szCs w:val="22"/>
        </w:rPr>
        <w:t xml:space="preserve"> spline fit for the ball, and replacing identity-only person tracking with a weighted, multi-factor scoring scheme for role classification, described in Section 3.</w:t>
      </w:r>
    </w:p>
    <w:p w14:paraId="60B81BDA" w14:textId="77777777" w:rsidR="00301D17" w:rsidRPr="00301D17" w:rsidRDefault="00301D17" w:rsidP="00301D17">
      <w:pPr>
        <w:keepNext/>
        <w:spacing w:before="280" w:after="120" w:line="264" w:lineRule="auto"/>
      </w:pPr>
      <w:r w:rsidRPr="00301D17">
        <w:rPr>
          <w:rFonts w:ascii="Calibri" w:eastAsia="Calibri" w:hAnsi="Calibri" w:cs="Calibri"/>
          <w:b/>
          <w:sz w:val="30"/>
          <w:szCs w:val="30"/>
        </w:rPr>
        <w:t>3. Methodology</w:t>
      </w:r>
    </w:p>
    <w:p w14:paraId="12115ED4" w14:textId="77777777" w:rsidR="00301D17" w:rsidRDefault="00301D17" w:rsidP="00301D17">
      <w:pPr>
        <w:spacing w:after="140" w:line="264" w:lineRule="auto"/>
        <w:jc w:val="both"/>
      </w:pPr>
      <w:r>
        <w:rPr>
          <w:rFonts w:ascii="Calibri" w:eastAsia="Calibri" w:hAnsi="Calibri" w:cs="Calibri"/>
          <w:color w:val="1A1A1A"/>
          <w:sz w:val="22"/>
          <w:szCs w:val="22"/>
        </w:rPr>
        <w:t>Our contribution consists of two coupled engines that operate on every frame of the input video: a dual-stage ball trajectory reconstruction engine, and a multi-factor player-versus-referee classification engine, tied together by a shared processing pipeline.</w:t>
      </w:r>
    </w:p>
    <w:p w14:paraId="3F6F9C52" w14:textId="77777777" w:rsidR="00301D17" w:rsidRPr="00301D17" w:rsidRDefault="00301D17" w:rsidP="00301D17">
      <w:pPr>
        <w:keepNext/>
        <w:spacing w:before="200" w:after="100" w:line="264" w:lineRule="auto"/>
      </w:pPr>
      <w:r w:rsidRPr="00301D17">
        <w:rPr>
          <w:rFonts w:ascii="Calibri" w:eastAsia="Calibri" w:hAnsi="Calibri" w:cs="Calibri"/>
          <w:b/>
          <w:sz w:val="24"/>
          <w:szCs w:val="24"/>
        </w:rPr>
        <w:lastRenderedPageBreak/>
        <w:t>3.1 Dual-Stage Ball Trajectory Reconstruction Engine</w:t>
      </w:r>
    </w:p>
    <w:p w14:paraId="37CCBD32" w14:textId="063200EB" w:rsidR="00301D17" w:rsidRDefault="00E83995" w:rsidP="00301D17">
      <w:pPr>
        <w:spacing w:after="140" w:line="264" w:lineRule="auto"/>
        <w:jc w:val="both"/>
      </w:pPr>
      <w:r w:rsidRPr="00301D17">
        <w:rPr>
          <w:rFonts w:ascii="Cambria" w:eastAsia="Cambria" w:hAnsi="Cambria" w:cs="Cambria"/>
          <w:i/>
          <w:noProof/>
          <w:color w:val="1F3864"/>
          <w:sz w:val="22"/>
          <w:szCs w:val="22"/>
        </w:rPr>
        <w:drawing>
          <wp:anchor distT="0" distB="0" distL="114300" distR="114300" simplePos="0" relativeHeight="251659264" behindDoc="1" locked="0" layoutInCell="1" allowOverlap="1" wp14:anchorId="3589ACB6" wp14:editId="6E629D23">
            <wp:simplePos x="0" y="0"/>
            <wp:positionH relativeFrom="column">
              <wp:posOffset>2030730</wp:posOffset>
            </wp:positionH>
            <wp:positionV relativeFrom="paragraph">
              <wp:posOffset>836295</wp:posOffset>
            </wp:positionV>
            <wp:extent cx="3657600" cy="441960"/>
            <wp:effectExtent l="19050" t="0" r="19050" b="167640"/>
            <wp:wrapTopAndBottom/>
            <wp:docPr id="99596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8204" name=""/>
                    <pic:cNvPicPr/>
                  </pic:nvPicPr>
                  <pic:blipFill>
                    <a:blip r:embed="rId8">
                      <a:extLst>
                        <a:ext uri="{28A0092B-C50C-407E-A947-70E740481C1C}">
                          <a14:useLocalDpi xmlns:a14="http://schemas.microsoft.com/office/drawing/2010/main" val="0"/>
                        </a:ext>
                      </a:extLst>
                    </a:blip>
                    <a:stretch>
                      <a:fillRect/>
                    </a:stretch>
                  </pic:blipFill>
                  <pic:spPr>
                    <a:xfrm>
                      <a:off x="0" y="0"/>
                      <a:ext cx="3657600" cy="4419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anchor>
        </w:drawing>
      </w:r>
      <w:r w:rsidR="00301D17">
        <w:rPr>
          <w:rFonts w:ascii="Calibri" w:eastAsia="Calibri" w:hAnsi="Calibri" w:cs="Calibri"/>
          <w:color w:val="1A1A1A"/>
          <w:sz w:val="22"/>
          <w:szCs w:val="22"/>
        </w:rPr>
        <w:t>We first ran a custom fine-tuned YOLO ball detector on each frame, accepting only detections with confidence ≥ 0.30. To reject spurious detections that pass the confidence threshold but are physically implausible, we applied a physical displacement gate: a candidate detection was accepted only if its displacement from the last confirmed ball position did not exceed 160 pixels per frame, computed as</w:t>
      </w:r>
    </w:p>
    <w:p w14:paraId="7162AE2E" w14:textId="5E588D4F" w:rsidR="00301D17" w:rsidRPr="00E83995" w:rsidRDefault="00301D17" w:rsidP="00301D17">
      <w:pPr>
        <w:spacing w:before="20" w:after="160" w:line="264" w:lineRule="auto"/>
        <w:jc w:val="center"/>
        <w:rPr>
          <w:sz w:val="22"/>
          <w:szCs w:val="22"/>
        </w:rPr>
      </w:pPr>
      <w:r w:rsidRPr="00E83995">
        <w:rPr>
          <w:rFonts w:ascii="Calibri" w:eastAsia="Calibri" w:hAnsi="Calibri" w:cs="Calibri"/>
          <w:i/>
          <w:sz w:val="22"/>
          <w:szCs w:val="22"/>
        </w:rPr>
        <w:t>Eq. (1): Physical velocity gating condition applied to candidate ball detections.</w:t>
      </w:r>
    </w:p>
    <w:p w14:paraId="71C0FFDD" w14:textId="77777777" w:rsidR="00301D17" w:rsidRDefault="00301D17" w:rsidP="00301D17">
      <w:pPr>
        <w:spacing w:after="140" w:line="264" w:lineRule="auto"/>
        <w:jc w:val="both"/>
      </w:pPr>
      <w:r>
        <w:rPr>
          <w:rFonts w:ascii="Calibri" w:eastAsia="Calibri" w:hAnsi="Calibri" w:cs="Calibri"/>
          <w:color w:val="1A1A1A"/>
          <w:sz w:val="22"/>
          <w:szCs w:val="22"/>
        </w:rPr>
        <w:t xml:space="preserve">Frames in which no detection passed both the confidence and displacement checks were marked as missing. We implemented a </w:t>
      </w:r>
      <w:proofErr w:type="spellStart"/>
      <w:r>
        <w:rPr>
          <w:rFonts w:ascii="Calibri" w:eastAsia="Calibri" w:hAnsi="Calibri" w:cs="Calibri"/>
          <w:color w:val="1A1A1A"/>
          <w:sz w:val="22"/>
          <w:szCs w:val="22"/>
        </w:rPr>
        <w:t>TrajectoryCurveProcessor</w:t>
      </w:r>
      <w:proofErr w:type="spellEnd"/>
      <w:r>
        <w:rPr>
          <w:rFonts w:ascii="Calibri" w:eastAsia="Calibri" w:hAnsi="Calibri" w:cs="Calibri"/>
          <w:color w:val="1A1A1A"/>
          <w:sz w:val="22"/>
          <w:szCs w:val="22"/>
        </w:rPr>
        <w:t xml:space="preserve"> class that bridges these missing-frame gaps using linear interpolation between the nearest valid detections on either side of the gap, restoring a continuous point sequence even through short occlusions. The recovered point sequence was then </w:t>
      </w:r>
      <w:proofErr w:type="spellStart"/>
      <w:r>
        <w:rPr>
          <w:rFonts w:ascii="Calibri" w:eastAsia="Calibri" w:hAnsi="Calibri" w:cs="Calibri"/>
          <w:color w:val="1A1A1A"/>
          <w:sz w:val="22"/>
          <w:szCs w:val="22"/>
        </w:rPr>
        <w:t>parameterised</w:t>
      </w:r>
      <w:proofErr w:type="spellEnd"/>
      <w:r>
        <w:rPr>
          <w:rFonts w:ascii="Calibri" w:eastAsia="Calibri" w:hAnsi="Calibri" w:cs="Calibri"/>
          <w:color w:val="1A1A1A"/>
          <w:sz w:val="22"/>
          <w:szCs w:val="22"/>
        </w:rPr>
        <w:t xml:space="preserve"> by cumulative Euclidean distance travelled along the trajectory, rather than by frame index, and fitted with a cubic B-spline (via SciPy’s </w:t>
      </w:r>
      <w:proofErr w:type="spellStart"/>
      <w:r>
        <w:rPr>
          <w:rFonts w:ascii="Calibri" w:eastAsia="Calibri" w:hAnsi="Calibri" w:cs="Calibri"/>
          <w:color w:val="1A1A1A"/>
          <w:sz w:val="22"/>
          <w:szCs w:val="22"/>
        </w:rPr>
        <w:t>make_interp_spline</w:t>
      </w:r>
      <w:proofErr w:type="spellEnd"/>
      <w:r>
        <w:rPr>
          <w:rFonts w:ascii="Calibri" w:eastAsia="Calibri" w:hAnsi="Calibri" w:cs="Calibri"/>
          <w:color w:val="1A1A1A"/>
          <w:sz w:val="22"/>
          <w:szCs w:val="22"/>
        </w:rPr>
        <w:t xml:space="preserve">) to produce a smooth, broadcast-quality curve. The rendered trail thickness was faded dynamically along the curve to </w:t>
      </w:r>
      <w:proofErr w:type="spellStart"/>
      <w:r>
        <w:rPr>
          <w:rFonts w:ascii="Calibri" w:eastAsia="Calibri" w:hAnsi="Calibri" w:cs="Calibri"/>
          <w:color w:val="1A1A1A"/>
          <w:sz w:val="22"/>
          <w:szCs w:val="22"/>
        </w:rPr>
        <w:t>emphasise</w:t>
      </w:r>
      <w:proofErr w:type="spellEnd"/>
      <w:r>
        <w:rPr>
          <w:rFonts w:ascii="Calibri" w:eastAsia="Calibri" w:hAnsi="Calibri" w:cs="Calibri"/>
          <w:color w:val="1A1A1A"/>
          <w:sz w:val="22"/>
          <w:szCs w:val="22"/>
        </w:rPr>
        <w:t xml:space="preserve"> the ball’s most recent position.</w:t>
      </w:r>
    </w:p>
    <w:p w14:paraId="1424A385" w14:textId="77777777" w:rsidR="00301D17" w:rsidRPr="00301D17" w:rsidRDefault="00301D17" w:rsidP="00301D17">
      <w:pPr>
        <w:keepNext/>
        <w:spacing w:before="200" w:after="100" w:line="264" w:lineRule="auto"/>
      </w:pPr>
      <w:r w:rsidRPr="00301D17">
        <w:rPr>
          <w:rFonts w:ascii="Calibri" w:eastAsia="Calibri" w:hAnsi="Calibri" w:cs="Calibri"/>
          <w:b/>
          <w:sz w:val="24"/>
          <w:szCs w:val="24"/>
        </w:rPr>
        <w:t>3.2 Multi-Factor Player and Referee Classification Engine</w:t>
      </w:r>
    </w:p>
    <w:p w14:paraId="5CA1DDE3" w14:textId="77777777" w:rsidR="00301D17" w:rsidRDefault="00301D17" w:rsidP="00301D17">
      <w:pPr>
        <w:spacing w:after="140" w:line="264" w:lineRule="auto"/>
        <w:jc w:val="both"/>
      </w:pPr>
      <w:r>
        <w:rPr>
          <w:rFonts w:ascii="Calibri" w:eastAsia="Calibri" w:hAnsi="Calibri" w:cs="Calibri"/>
          <w:color w:val="1A1A1A"/>
          <w:sz w:val="22"/>
          <w:szCs w:val="22"/>
        </w:rPr>
        <w:t xml:space="preserve">For person-level tracking, we ran YOLOv8x restricted to the person class, combined with the </w:t>
      </w:r>
      <w:proofErr w:type="spellStart"/>
      <w:r>
        <w:rPr>
          <w:rFonts w:ascii="Calibri" w:eastAsia="Calibri" w:hAnsi="Calibri" w:cs="Calibri"/>
          <w:color w:val="1A1A1A"/>
          <w:sz w:val="22"/>
          <w:szCs w:val="22"/>
        </w:rPr>
        <w:t>ByteTrack</w:t>
      </w:r>
      <w:proofErr w:type="spellEnd"/>
      <w:r>
        <w:rPr>
          <w:rFonts w:ascii="Calibri" w:eastAsia="Calibri" w:hAnsi="Calibri" w:cs="Calibri"/>
          <w:color w:val="1A1A1A"/>
          <w:sz w:val="22"/>
          <w:szCs w:val="22"/>
        </w:rPr>
        <w:t xml:space="preserve"> association algorithm, which preserved a persistent track identity for each detected individual across frames despite occlusion and re-entry. For every tracked individual, we computed a weighted composite score from three factors: court proximity, ball interaction frequency, and accumulated motion within a rolling three-second window, combined as</w:t>
      </w:r>
    </w:p>
    <w:p w14:paraId="48CA2CA0" w14:textId="77777777" w:rsidR="00301D17" w:rsidRPr="00E83995" w:rsidRDefault="00301D17" w:rsidP="00301D17">
      <w:pPr>
        <w:spacing w:before="100" w:after="100" w:line="264" w:lineRule="auto"/>
        <w:jc w:val="center"/>
        <w:rPr>
          <w:rFonts w:asciiTheme="majorHAnsi" w:hAnsiTheme="majorHAnsi" w:cstheme="majorHAnsi"/>
          <w:iCs/>
        </w:rPr>
      </w:pPr>
      <w:r w:rsidRPr="00E83995">
        <w:rPr>
          <w:rFonts w:asciiTheme="majorHAnsi" w:eastAsia="Cambria" w:hAnsiTheme="majorHAnsi" w:cstheme="majorHAnsi"/>
          <w:iCs/>
          <w:color w:val="1F3864"/>
          <w:sz w:val="22"/>
          <w:szCs w:val="22"/>
        </w:rPr>
        <w:t>Score = 0.30 × Court + 0.50 × Ball + 0.20 × Motion</w:t>
      </w:r>
    </w:p>
    <w:p w14:paraId="0F1EC3D4" w14:textId="2528A055" w:rsidR="00301D17" w:rsidRPr="00E83995" w:rsidRDefault="00301D17" w:rsidP="00301D17">
      <w:pPr>
        <w:spacing w:before="20" w:after="160" w:line="264" w:lineRule="auto"/>
        <w:jc w:val="center"/>
        <w:rPr>
          <w:sz w:val="22"/>
          <w:szCs w:val="22"/>
        </w:rPr>
      </w:pPr>
      <w:r w:rsidRPr="00E83995">
        <w:rPr>
          <w:rFonts w:ascii="Calibri" w:eastAsia="Calibri" w:hAnsi="Calibri" w:cs="Calibri"/>
          <w:i/>
          <w:sz w:val="22"/>
          <w:szCs w:val="22"/>
        </w:rPr>
        <w:t>Eq. (2): Weighted multi-factor player/referee scoring formula</w:t>
      </w:r>
    </w:p>
    <w:p w14:paraId="2A4B5D5B" w14:textId="77777777" w:rsidR="00301D17" w:rsidRDefault="00301D17" w:rsidP="00301D17">
      <w:pPr>
        <w:spacing w:after="140" w:line="264" w:lineRule="auto"/>
        <w:jc w:val="both"/>
      </w:pPr>
      <w:r>
        <w:rPr>
          <w:rFonts w:ascii="Calibri" w:eastAsia="Calibri" w:hAnsi="Calibri" w:cs="Calibri"/>
          <w:color w:val="1A1A1A"/>
          <w:sz w:val="22"/>
          <w:szCs w:val="22"/>
        </w:rPr>
        <w:t>The court term rewarded presence within the defined table zone; the ball term rewarded proximity to the current ball position (within 130 pixels) accumulated over the rally; and the motion term rewarded sustained movement over the sliding window. To prevent the resulting scores from flickering between consecutive frames — for instance, when a player briefly paused between points — we applied exponential temporal smoothing:</w:t>
      </w:r>
    </w:p>
    <w:p w14:paraId="28492E86" w14:textId="6E03AA8F" w:rsidR="00301D17" w:rsidRPr="00E83995" w:rsidRDefault="00301D17" w:rsidP="00301D17">
      <w:pPr>
        <w:spacing w:before="100" w:after="100" w:line="264" w:lineRule="auto"/>
        <w:jc w:val="center"/>
        <w:rPr>
          <w:iCs/>
        </w:rPr>
      </w:pPr>
      <w:r w:rsidRPr="00E83995">
        <w:rPr>
          <w:rFonts w:ascii="Cambria" w:eastAsia="Cambria" w:hAnsi="Cambria" w:cs="Cambria"/>
          <w:iCs/>
          <w:color w:val="1F3864"/>
          <w:sz w:val="22"/>
          <w:szCs w:val="22"/>
        </w:rPr>
        <w:t>Scoreₜ = 0.9 × Scoreₜ₋₁ + 0.1 × Score</w:t>
      </w:r>
      <w:r w:rsidR="00E83995">
        <w:rPr>
          <w:rFonts w:ascii="Cambria" w:eastAsia="Cambria" w:hAnsi="Cambria" w:cs="Cambria"/>
          <w:iCs/>
          <w:color w:val="1F3864"/>
          <w:sz w:val="22"/>
          <w:szCs w:val="22"/>
        </w:rPr>
        <w:t xml:space="preserve"> </w:t>
      </w:r>
      <w:r w:rsidRPr="00E83995">
        <w:rPr>
          <w:rFonts w:ascii="Cambria" w:eastAsia="Cambria" w:hAnsi="Cambria" w:cs="Cambria"/>
          <w:iCs/>
          <w:color w:val="1F3864"/>
          <w:sz w:val="22"/>
          <w:szCs w:val="22"/>
          <w:vertAlign w:val="subscript"/>
        </w:rPr>
        <w:t>raw</w:t>
      </w:r>
    </w:p>
    <w:p w14:paraId="1A8A8294" w14:textId="67AE3501" w:rsidR="00301D17" w:rsidRPr="00E83995" w:rsidRDefault="00301D17" w:rsidP="00301D17">
      <w:pPr>
        <w:spacing w:before="20" w:after="160" w:line="264" w:lineRule="auto"/>
        <w:jc w:val="center"/>
        <w:rPr>
          <w:sz w:val="22"/>
          <w:szCs w:val="22"/>
        </w:rPr>
      </w:pPr>
      <w:r w:rsidRPr="00E83995">
        <w:rPr>
          <w:rFonts w:ascii="Calibri" w:eastAsia="Calibri" w:hAnsi="Calibri" w:cs="Calibri"/>
          <w:i/>
          <w:sz w:val="22"/>
          <w:szCs w:val="22"/>
        </w:rPr>
        <w:t>Eq. (3): Recursive exponential smoothing used for temporal stabili</w:t>
      </w:r>
      <w:r w:rsidR="00E83995">
        <w:rPr>
          <w:rFonts w:ascii="Calibri" w:eastAsia="Calibri" w:hAnsi="Calibri" w:cs="Calibri"/>
          <w:i/>
          <w:sz w:val="22"/>
          <w:szCs w:val="22"/>
        </w:rPr>
        <w:t>z</w:t>
      </w:r>
      <w:r w:rsidRPr="00E83995">
        <w:rPr>
          <w:rFonts w:ascii="Calibri" w:eastAsia="Calibri" w:hAnsi="Calibri" w:cs="Calibri"/>
          <w:i/>
          <w:sz w:val="22"/>
          <w:szCs w:val="22"/>
        </w:rPr>
        <w:t>ation of role scores</w:t>
      </w:r>
    </w:p>
    <w:p w14:paraId="4EC02E93" w14:textId="77777777" w:rsidR="00301D17" w:rsidRDefault="00301D17" w:rsidP="00301D17">
      <w:pPr>
        <w:spacing w:after="140" w:line="264" w:lineRule="auto"/>
        <w:jc w:val="both"/>
      </w:pPr>
      <w:r>
        <w:rPr>
          <w:rFonts w:ascii="Calibri" w:eastAsia="Calibri" w:hAnsi="Calibri" w:cs="Calibri"/>
          <w:color w:val="1A1A1A"/>
          <w:sz w:val="22"/>
          <w:szCs w:val="22"/>
        </w:rPr>
        <w:t>At every frame, tracked individuals were ranked by their smoothed score, and the two highest-scoring individuals were labelled as “Player”, while the remainder were labelled as “Referee/Spectator”, without any manual annotation.</w:t>
      </w:r>
    </w:p>
    <w:p w14:paraId="3DC789D4" w14:textId="77777777" w:rsidR="00301D17" w:rsidRPr="00301D17" w:rsidRDefault="00301D17" w:rsidP="00301D17">
      <w:pPr>
        <w:keepNext/>
        <w:spacing w:before="200" w:after="100" w:line="264" w:lineRule="auto"/>
      </w:pPr>
      <w:r w:rsidRPr="00301D17">
        <w:rPr>
          <w:rFonts w:ascii="Calibri" w:eastAsia="Calibri" w:hAnsi="Calibri" w:cs="Calibri"/>
          <w:b/>
          <w:sz w:val="24"/>
          <w:szCs w:val="24"/>
        </w:rPr>
        <w:t>3.3 Implementation Pipeline and Technology Stack</w:t>
      </w:r>
    </w:p>
    <w:p w14:paraId="2AFF6E59" w14:textId="77777777" w:rsidR="00301D17" w:rsidRDefault="00301D17" w:rsidP="00301D17">
      <w:pPr>
        <w:spacing w:after="140" w:line="264" w:lineRule="auto"/>
        <w:jc w:val="both"/>
      </w:pPr>
      <w:r>
        <w:rPr>
          <w:rFonts w:ascii="Calibri" w:eastAsia="Calibri" w:hAnsi="Calibri" w:cs="Calibri"/>
          <w:color w:val="1A1A1A"/>
          <w:sz w:val="22"/>
          <w:szCs w:val="22"/>
        </w:rPr>
        <w:t xml:space="preserve">The complete system was implemented in Python using </w:t>
      </w:r>
      <w:proofErr w:type="spellStart"/>
      <w:r>
        <w:rPr>
          <w:rFonts w:ascii="Calibri" w:eastAsia="Calibri" w:hAnsi="Calibri" w:cs="Calibri"/>
          <w:color w:val="1A1A1A"/>
          <w:sz w:val="22"/>
          <w:szCs w:val="22"/>
        </w:rPr>
        <w:t>PyTorch</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Ultralytics</w:t>
      </w:r>
      <w:proofErr w:type="spellEnd"/>
      <w:r>
        <w:rPr>
          <w:rFonts w:ascii="Calibri" w:eastAsia="Calibri" w:hAnsi="Calibri" w:cs="Calibri"/>
          <w:color w:val="1A1A1A"/>
          <w:sz w:val="22"/>
          <w:szCs w:val="22"/>
        </w:rPr>
        <w:t xml:space="preserve"> YOLOv8 (both the pretrained yolov8x person model and our custom fine-tuned ball-detection model), </w:t>
      </w:r>
      <w:proofErr w:type="spellStart"/>
      <w:r>
        <w:rPr>
          <w:rFonts w:ascii="Calibri" w:eastAsia="Calibri" w:hAnsi="Calibri" w:cs="Calibri"/>
          <w:color w:val="1A1A1A"/>
          <w:sz w:val="22"/>
          <w:szCs w:val="22"/>
        </w:rPr>
        <w:t>ByteTrack</w:t>
      </w:r>
      <w:proofErr w:type="spellEnd"/>
      <w:r>
        <w:rPr>
          <w:rFonts w:ascii="Calibri" w:eastAsia="Calibri" w:hAnsi="Calibri" w:cs="Calibri"/>
          <w:color w:val="1A1A1A"/>
          <w:sz w:val="22"/>
          <w:szCs w:val="22"/>
        </w:rPr>
        <w:t xml:space="preserve">, SciPy, and OpenCV. Each input frame passed through the following stages: frame ingestion, YOLO ball detection, physical distance gating, linear gap-filling, cubic B-spline rendering, </w:t>
      </w:r>
      <w:proofErr w:type="spellStart"/>
      <w:r>
        <w:rPr>
          <w:rFonts w:ascii="Calibri" w:eastAsia="Calibri" w:hAnsi="Calibri" w:cs="Calibri"/>
          <w:color w:val="1A1A1A"/>
          <w:sz w:val="22"/>
          <w:szCs w:val="22"/>
        </w:rPr>
        <w:t>ByteTrack</w:t>
      </w:r>
      <w:proofErr w:type="spellEnd"/>
      <w:r>
        <w:rPr>
          <w:rFonts w:ascii="Calibri" w:eastAsia="Calibri" w:hAnsi="Calibri" w:cs="Calibri"/>
          <w:color w:val="1A1A1A"/>
          <w:sz w:val="22"/>
          <w:szCs w:val="22"/>
        </w:rPr>
        <w:t xml:space="preserve"> person tracking, multi-factor score evaluation, exponential smoothing, and finally top-2 player/referee classification and overlay rendering, before the annotated frame was written to the output video. Table 1 </w:t>
      </w:r>
      <w:proofErr w:type="spellStart"/>
      <w:r>
        <w:rPr>
          <w:rFonts w:ascii="Calibri" w:eastAsia="Calibri" w:hAnsi="Calibri" w:cs="Calibri"/>
          <w:color w:val="1A1A1A"/>
          <w:sz w:val="22"/>
          <w:szCs w:val="22"/>
        </w:rPr>
        <w:t>summarises</w:t>
      </w:r>
      <w:proofErr w:type="spellEnd"/>
      <w:r>
        <w:rPr>
          <w:rFonts w:ascii="Calibri" w:eastAsia="Calibri" w:hAnsi="Calibri" w:cs="Calibri"/>
          <w:color w:val="1A1A1A"/>
          <w:sz w:val="22"/>
          <w:szCs w:val="22"/>
        </w:rPr>
        <w:t xml:space="preserve"> the core components used at each stage.</w:t>
      </w:r>
    </w:p>
    <w:tbl>
      <w:tblPr>
        <w:tblStyle w:val="TableNormal0"/>
        <w:tblW w:w="9300" w:type="dxa"/>
        <w:tblInd w:w="0" w:type="dxa"/>
        <w:tblBorders>
          <w:top w:val="single" w:sz="4" w:space="0" w:color="B9C6D8"/>
          <w:left w:val="single" w:sz="4" w:space="0" w:color="B9C6D8"/>
          <w:bottom w:val="single" w:sz="4" w:space="0" w:color="B9C6D8"/>
          <w:right w:val="single" w:sz="4" w:space="0" w:color="B9C6D8"/>
          <w:insideH w:val="single" w:sz="4" w:space="0" w:color="B9C6D8"/>
          <w:insideV w:val="single" w:sz="4" w:space="0" w:color="B9C6D8"/>
        </w:tblBorders>
        <w:tblLook w:val="0000" w:firstRow="0" w:lastRow="0" w:firstColumn="0" w:lastColumn="0" w:noHBand="0" w:noVBand="0"/>
      </w:tblPr>
      <w:tblGrid>
        <w:gridCol w:w="2600"/>
        <w:gridCol w:w="4200"/>
        <w:gridCol w:w="2500"/>
      </w:tblGrid>
      <w:tr w:rsidR="00301D17" w14:paraId="0CD7B927" w14:textId="77777777" w:rsidTr="008D0366">
        <w:tc>
          <w:tcPr>
            <w:tcW w:w="2600" w:type="dxa"/>
            <w:shd w:val="clear" w:color="auto" w:fill="000000" w:themeFill="text1"/>
            <w:tcMar>
              <w:top w:w="60" w:type="dxa"/>
              <w:left w:w="100" w:type="dxa"/>
              <w:bottom w:w="60" w:type="dxa"/>
              <w:right w:w="100" w:type="dxa"/>
            </w:tcMar>
          </w:tcPr>
          <w:p w14:paraId="24390820" w14:textId="77777777" w:rsidR="00301D17" w:rsidRDefault="00301D17" w:rsidP="00784CF5">
            <w:r>
              <w:rPr>
                <w:rFonts w:ascii="Calibri" w:eastAsia="Calibri" w:hAnsi="Calibri" w:cs="Calibri"/>
                <w:b/>
                <w:color w:val="FFFFFF"/>
              </w:rPr>
              <w:t>Stage</w:t>
            </w:r>
          </w:p>
        </w:tc>
        <w:tc>
          <w:tcPr>
            <w:tcW w:w="4200" w:type="dxa"/>
            <w:shd w:val="clear" w:color="auto" w:fill="000000" w:themeFill="text1"/>
            <w:tcMar>
              <w:top w:w="60" w:type="dxa"/>
              <w:left w:w="100" w:type="dxa"/>
              <w:bottom w:w="60" w:type="dxa"/>
              <w:right w:w="100" w:type="dxa"/>
            </w:tcMar>
          </w:tcPr>
          <w:p w14:paraId="3AF98B84" w14:textId="77777777" w:rsidR="00301D17" w:rsidRDefault="00301D17" w:rsidP="00784CF5">
            <w:r>
              <w:rPr>
                <w:rFonts w:ascii="Calibri" w:eastAsia="Calibri" w:hAnsi="Calibri" w:cs="Calibri"/>
                <w:b/>
                <w:color w:val="FFFFFF"/>
              </w:rPr>
              <w:t>Component / Method</w:t>
            </w:r>
          </w:p>
        </w:tc>
        <w:tc>
          <w:tcPr>
            <w:tcW w:w="2500" w:type="dxa"/>
            <w:shd w:val="clear" w:color="auto" w:fill="000000" w:themeFill="text1"/>
            <w:tcMar>
              <w:top w:w="60" w:type="dxa"/>
              <w:left w:w="100" w:type="dxa"/>
              <w:bottom w:w="60" w:type="dxa"/>
              <w:right w:w="100" w:type="dxa"/>
            </w:tcMar>
          </w:tcPr>
          <w:p w14:paraId="126A2345" w14:textId="77777777" w:rsidR="00301D17" w:rsidRDefault="00301D17" w:rsidP="00784CF5">
            <w:r>
              <w:rPr>
                <w:rFonts w:ascii="Calibri" w:eastAsia="Calibri" w:hAnsi="Calibri" w:cs="Calibri"/>
                <w:b/>
                <w:color w:val="FFFFFF"/>
              </w:rPr>
              <w:t>Key Parameter</w:t>
            </w:r>
          </w:p>
        </w:tc>
      </w:tr>
      <w:tr w:rsidR="00301D17" w14:paraId="03DA04DB" w14:textId="77777777" w:rsidTr="00784CF5">
        <w:tc>
          <w:tcPr>
            <w:tcW w:w="2600" w:type="dxa"/>
            <w:shd w:val="clear" w:color="auto" w:fill="F2F5FA"/>
            <w:tcMar>
              <w:top w:w="60" w:type="dxa"/>
              <w:left w:w="100" w:type="dxa"/>
              <w:bottom w:w="60" w:type="dxa"/>
              <w:right w:w="100" w:type="dxa"/>
            </w:tcMar>
          </w:tcPr>
          <w:p w14:paraId="4AE6D1A7" w14:textId="77777777" w:rsidR="00301D17" w:rsidRDefault="00301D17" w:rsidP="00784CF5">
            <w:r>
              <w:rPr>
                <w:rFonts w:ascii="Calibri" w:eastAsia="Calibri" w:hAnsi="Calibri" w:cs="Calibri"/>
                <w:color w:val="1A1A1A"/>
              </w:rPr>
              <w:t>Ball detection</w:t>
            </w:r>
          </w:p>
        </w:tc>
        <w:tc>
          <w:tcPr>
            <w:tcW w:w="4200" w:type="dxa"/>
            <w:shd w:val="clear" w:color="auto" w:fill="F2F5FA"/>
            <w:tcMar>
              <w:top w:w="60" w:type="dxa"/>
              <w:left w:w="100" w:type="dxa"/>
              <w:bottom w:w="60" w:type="dxa"/>
              <w:right w:w="100" w:type="dxa"/>
            </w:tcMar>
          </w:tcPr>
          <w:p w14:paraId="1405CE42" w14:textId="77777777" w:rsidR="00301D17" w:rsidRDefault="00301D17" w:rsidP="00784CF5">
            <w:r>
              <w:rPr>
                <w:rFonts w:ascii="Calibri" w:eastAsia="Calibri" w:hAnsi="Calibri" w:cs="Calibri"/>
                <w:color w:val="1A1A1A"/>
              </w:rPr>
              <w:t>Custom fine-tuned YOLO model</w:t>
            </w:r>
          </w:p>
        </w:tc>
        <w:tc>
          <w:tcPr>
            <w:tcW w:w="2500" w:type="dxa"/>
            <w:shd w:val="clear" w:color="auto" w:fill="F2F5FA"/>
            <w:tcMar>
              <w:top w:w="60" w:type="dxa"/>
              <w:left w:w="100" w:type="dxa"/>
              <w:bottom w:w="60" w:type="dxa"/>
              <w:right w:w="100" w:type="dxa"/>
            </w:tcMar>
          </w:tcPr>
          <w:p w14:paraId="3DC6849B" w14:textId="77777777" w:rsidR="00301D17" w:rsidRDefault="00301D17" w:rsidP="00784CF5">
            <w:r>
              <w:rPr>
                <w:rFonts w:ascii="Calibri" w:eastAsia="Calibri" w:hAnsi="Calibri" w:cs="Calibri"/>
                <w:color w:val="1A1A1A"/>
              </w:rPr>
              <w:t>conf ≥ 0.30</w:t>
            </w:r>
          </w:p>
        </w:tc>
      </w:tr>
      <w:tr w:rsidR="00301D17" w14:paraId="02B73B7D" w14:textId="77777777" w:rsidTr="00784CF5">
        <w:tc>
          <w:tcPr>
            <w:tcW w:w="2600" w:type="dxa"/>
            <w:tcMar>
              <w:top w:w="60" w:type="dxa"/>
              <w:left w:w="100" w:type="dxa"/>
              <w:bottom w:w="60" w:type="dxa"/>
              <w:right w:w="100" w:type="dxa"/>
            </w:tcMar>
          </w:tcPr>
          <w:p w14:paraId="5DF8F12A" w14:textId="77777777" w:rsidR="00301D17" w:rsidRDefault="00301D17" w:rsidP="00784CF5">
            <w:r>
              <w:rPr>
                <w:rFonts w:ascii="Calibri" w:eastAsia="Calibri" w:hAnsi="Calibri" w:cs="Calibri"/>
                <w:color w:val="1A1A1A"/>
              </w:rPr>
              <w:t>Physical gating</w:t>
            </w:r>
          </w:p>
        </w:tc>
        <w:tc>
          <w:tcPr>
            <w:tcW w:w="4200" w:type="dxa"/>
            <w:tcMar>
              <w:top w:w="60" w:type="dxa"/>
              <w:left w:w="100" w:type="dxa"/>
              <w:bottom w:w="60" w:type="dxa"/>
              <w:right w:w="100" w:type="dxa"/>
            </w:tcMar>
          </w:tcPr>
          <w:p w14:paraId="3248CD86" w14:textId="77777777" w:rsidR="00301D17" w:rsidRDefault="00301D17" w:rsidP="00784CF5">
            <w:r>
              <w:rPr>
                <w:rFonts w:ascii="Calibri" w:eastAsia="Calibri" w:hAnsi="Calibri" w:cs="Calibri"/>
                <w:color w:val="1A1A1A"/>
              </w:rPr>
              <w:t>Euclidean displacement check</w:t>
            </w:r>
          </w:p>
        </w:tc>
        <w:tc>
          <w:tcPr>
            <w:tcW w:w="2500" w:type="dxa"/>
            <w:tcMar>
              <w:top w:w="60" w:type="dxa"/>
              <w:left w:w="100" w:type="dxa"/>
              <w:bottom w:w="60" w:type="dxa"/>
              <w:right w:w="100" w:type="dxa"/>
            </w:tcMar>
          </w:tcPr>
          <w:p w14:paraId="2E014B6C" w14:textId="77777777" w:rsidR="00301D17" w:rsidRDefault="00301D17" w:rsidP="00784CF5">
            <w:r>
              <w:rPr>
                <w:rFonts w:ascii="Calibri" w:eastAsia="Calibri" w:hAnsi="Calibri" w:cs="Calibri"/>
                <w:color w:val="1A1A1A"/>
              </w:rPr>
              <w:t xml:space="preserve">≤ 160 </w:t>
            </w:r>
            <w:proofErr w:type="spellStart"/>
            <w:r>
              <w:rPr>
                <w:rFonts w:ascii="Calibri" w:eastAsia="Calibri" w:hAnsi="Calibri" w:cs="Calibri"/>
                <w:color w:val="1A1A1A"/>
              </w:rPr>
              <w:t>px</w:t>
            </w:r>
            <w:proofErr w:type="spellEnd"/>
            <w:r>
              <w:rPr>
                <w:rFonts w:ascii="Calibri" w:eastAsia="Calibri" w:hAnsi="Calibri" w:cs="Calibri"/>
                <w:color w:val="1A1A1A"/>
              </w:rPr>
              <w:t>/frame</w:t>
            </w:r>
          </w:p>
        </w:tc>
      </w:tr>
      <w:tr w:rsidR="00301D17" w14:paraId="13BAED85" w14:textId="77777777" w:rsidTr="00784CF5">
        <w:tc>
          <w:tcPr>
            <w:tcW w:w="2600" w:type="dxa"/>
            <w:shd w:val="clear" w:color="auto" w:fill="F2F5FA"/>
            <w:tcMar>
              <w:top w:w="60" w:type="dxa"/>
              <w:left w:w="100" w:type="dxa"/>
              <w:bottom w:w="60" w:type="dxa"/>
              <w:right w:w="100" w:type="dxa"/>
            </w:tcMar>
          </w:tcPr>
          <w:p w14:paraId="4A71E84D" w14:textId="77777777" w:rsidR="00301D17" w:rsidRDefault="00301D17" w:rsidP="00784CF5">
            <w:r>
              <w:rPr>
                <w:rFonts w:ascii="Calibri" w:eastAsia="Calibri" w:hAnsi="Calibri" w:cs="Calibri"/>
                <w:color w:val="1A1A1A"/>
              </w:rPr>
              <w:t>Gap recovery</w:t>
            </w:r>
          </w:p>
        </w:tc>
        <w:tc>
          <w:tcPr>
            <w:tcW w:w="4200" w:type="dxa"/>
            <w:shd w:val="clear" w:color="auto" w:fill="F2F5FA"/>
            <w:tcMar>
              <w:top w:w="60" w:type="dxa"/>
              <w:left w:w="100" w:type="dxa"/>
              <w:bottom w:w="60" w:type="dxa"/>
              <w:right w:w="100" w:type="dxa"/>
            </w:tcMar>
          </w:tcPr>
          <w:p w14:paraId="0EE9AD2B" w14:textId="77777777" w:rsidR="00301D17" w:rsidRDefault="00301D17" w:rsidP="00784CF5">
            <w:r>
              <w:rPr>
                <w:rFonts w:ascii="Calibri" w:eastAsia="Calibri" w:hAnsi="Calibri" w:cs="Calibri"/>
                <w:color w:val="1A1A1A"/>
              </w:rPr>
              <w:t>Linear interpolation</w:t>
            </w:r>
          </w:p>
        </w:tc>
        <w:tc>
          <w:tcPr>
            <w:tcW w:w="2500" w:type="dxa"/>
            <w:shd w:val="clear" w:color="auto" w:fill="F2F5FA"/>
            <w:tcMar>
              <w:top w:w="60" w:type="dxa"/>
              <w:left w:w="100" w:type="dxa"/>
              <w:bottom w:w="60" w:type="dxa"/>
              <w:right w:w="100" w:type="dxa"/>
            </w:tcMar>
          </w:tcPr>
          <w:p w14:paraId="35A4F0E9" w14:textId="77777777" w:rsidR="00301D17" w:rsidRDefault="00301D17" w:rsidP="00784CF5">
            <w:r>
              <w:rPr>
                <w:rFonts w:ascii="Calibri" w:eastAsia="Calibri" w:hAnsi="Calibri" w:cs="Calibri"/>
                <w:color w:val="1A1A1A"/>
              </w:rPr>
              <w:t>Bridges missing detections</w:t>
            </w:r>
          </w:p>
        </w:tc>
      </w:tr>
      <w:tr w:rsidR="00301D17" w14:paraId="79658E9D" w14:textId="77777777" w:rsidTr="00784CF5">
        <w:tc>
          <w:tcPr>
            <w:tcW w:w="2600" w:type="dxa"/>
            <w:tcMar>
              <w:top w:w="60" w:type="dxa"/>
              <w:left w:w="100" w:type="dxa"/>
              <w:bottom w:w="60" w:type="dxa"/>
              <w:right w:w="100" w:type="dxa"/>
            </w:tcMar>
          </w:tcPr>
          <w:p w14:paraId="0536B6C0" w14:textId="77777777" w:rsidR="00301D17" w:rsidRDefault="00301D17" w:rsidP="00784CF5">
            <w:r>
              <w:rPr>
                <w:rFonts w:ascii="Calibri" w:eastAsia="Calibri" w:hAnsi="Calibri" w:cs="Calibri"/>
                <w:color w:val="1A1A1A"/>
              </w:rPr>
              <w:lastRenderedPageBreak/>
              <w:t>Curve fitting</w:t>
            </w:r>
          </w:p>
        </w:tc>
        <w:tc>
          <w:tcPr>
            <w:tcW w:w="4200" w:type="dxa"/>
            <w:tcMar>
              <w:top w:w="60" w:type="dxa"/>
              <w:left w:w="100" w:type="dxa"/>
              <w:bottom w:w="60" w:type="dxa"/>
              <w:right w:w="100" w:type="dxa"/>
            </w:tcMar>
          </w:tcPr>
          <w:p w14:paraId="1F0D9667" w14:textId="77777777" w:rsidR="00301D17" w:rsidRDefault="00301D17" w:rsidP="00784CF5">
            <w:r>
              <w:rPr>
                <w:rFonts w:ascii="Calibri" w:eastAsia="Calibri" w:hAnsi="Calibri" w:cs="Calibri"/>
                <w:color w:val="1A1A1A"/>
              </w:rPr>
              <w:t xml:space="preserve">Cubic B-spline (SciPy </w:t>
            </w:r>
            <w:proofErr w:type="spellStart"/>
            <w:r>
              <w:rPr>
                <w:rFonts w:ascii="Calibri" w:eastAsia="Calibri" w:hAnsi="Calibri" w:cs="Calibri"/>
                <w:color w:val="1A1A1A"/>
              </w:rPr>
              <w:t>make_interp_spline</w:t>
            </w:r>
            <w:proofErr w:type="spellEnd"/>
            <w:r>
              <w:rPr>
                <w:rFonts w:ascii="Calibri" w:eastAsia="Calibri" w:hAnsi="Calibri" w:cs="Calibri"/>
                <w:color w:val="1A1A1A"/>
              </w:rPr>
              <w:t>)</w:t>
            </w:r>
          </w:p>
        </w:tc>
        <w:tc>
          <w:tcPr>
            <w:tcW w:w="2500" w:type="dxa"/>
            <w:tcMar>
              <w:top w:w="60" w:type="dxa"/>
              <w:left w:w="100" w:type="dxa"/>
              <w:bottom w:w="60" w:type="dxa"/>
              <w:right w:w="100" w:type="dxa"/>
            </w:tcMar>
          </w:tcPr>
          <w:p w14:paraId="674FBF2A" w14:textId="77777777" w:rsidR="00301D17" w:rsidRDefault="00301D17" w:rsidP="00784CF5">
            <w:r>
              <w:rPr>
                <w:rFonts w:ascii="Calibri" w:eastAsia="Calibri" w:hAnsi="Calibri" w:cs="Calibri"/>
                <w:color w:val="1A1A1A"/>
              </w:rPr>
              <w:t xml:space="preserve">Cumulative-distance </w:t>
            </w:r>
            <w:proofErr w:type="spellStart"/>
            <w:r>
              <w:rPr>
                <w:rFonts w:ascii="Calibri" w:eastAsia="Calibri" w:hAnsi="Calibri" w:cs="Calibri"/>
                <w:color w:val="1A1A1A"/>
              </w:rPr>
              <w:t>parameterised</w:t>
            </w:r>
            <w:proofErr w:type="spellEnd"/>
          </w:p>
        </w:tc>
      </w:tr>
      <w:tr w:rsidR="00301D17" w14:paraId="2C8A151A" w14:textId="77777777" w:rsidTr="00784CF5">
        <w:tc>
          <w:tcPr>
            <w:tcW w:w="2600" w:type="dxa"/>
            <w:shd w:val="clear" w:color="auto" w:fill="F2F5FA"/>
            <w:tcMar>
              <w:top w:w="60" w:type="dxa"/>
              <w:left w:w="100" w:type="dxa"/>
              <w:bottom w:w="60" w:type="dxa"/>
              <w:right w:w="100" w:type="dxa"/>
            </w:tcMar>
          </w:tcPr>
          <w:p w14:paraId="481D0D81" w14:textId="77777777" w:rsidR="00301D17" w:rsidRDefault="00301D17" w:rsidP="00784CF5">
            <w:r>
              <w:rPr>
                <w:rFonts w:ascii="Calibri" w:eastAsia="Calibri" w:hAnsi="Calibri" w:cs="Calibri"/>
                <w:color w:val="1A1A1A"/>
              </w:rPr>
              <w:t>Person detection &amp; tracking</w:t>
            </w:r>
          </w:p>
        </w:tc>
        <w:tc>
          <w:tcPr>
            <w:tcW w:w="4200" w:type="dxa"/>
            <w:shd w:val="clear" w:color="auto" w:fill="F2F5FA"/>
            <w:tcMar>
              <w:top w:w="60" w:type="dxa"/>
              <w:left w:w="100" w:type="dxa"/>
              <w:bottom w:w="60" w:type="dxa"/>
              <w:right w:w="100" w:type="dxa"/>
            </w:tcMar>
          </w:tcPr>
          <w:p w14:paraId="1D9BDA11" w14:textId="77777777" w:rsidR="00301D17" w:rsidRDefault="00301D17" w:rsidP="00784CF5">
            <w:r>
              <w:rPr>
                <w:rFonts w:ascii="Calibri" w:eastAsia="Calibri" w:hAnsi="Calibri" w:cs="Calibri"/>
                <w:color w:val="1A1A1A"/>
              </w:rPr>
              <w:t xml:space="preserve">YOLOv8x + </w:t>
            </w:r>
            <w:proofErr w:type="spellStart"/>
            <w:r>
              <w:rPr>
                <w:rFonts w:ascii="Calibri" w:eastAsia="Calibri" w:hAnsi="Calibri" w:cs="Calibri"/>
                <w:color w:val="1A1A1A"/>
              </w:rPr>
              <w:t>ByteTrack</w:t>
            </w:r>
            <w:proofErr w:type="spellEnd"/>
          </w:p>
        </w:tc>
        <w:tc>
          <w:tcPr>
            <w:tcW w:w="2500" w:type="dxa"/>
            <w:shd w:val="clear" w:color="auto" w:fill="F2F5FA"/>
            <w:tcMar>
              <w:top w:w="60" w:type="dxa"/>
              <w:left w:w="100" w:type="dxa"/>
              <w:bottom w:w="60" w:type="dxa"/>
              <w:right w:w="100" w:type="dxa"/>
            </w:tcMar>
          </w:tcPr>
          <w:p w14:paraId="7F098D99" w14:textId="77777777" w:rsidR="00301D17" w:rsidRDefault="00301D17" w:rsidP="00784CF5">
            <w:r>
              <w:rPr>
                <w:rFonts w:ascii="Calibri" w:eastAsia="Calibri" w:hAnsi="Calibri" w:cs="Calibri"/>
                <w:color w:val="1A1A1A"/>
              </w:rPr>
              <w:t>classes=[0], conf ≥ 0.35</w:t>
            </w:r>
          </w:p>
        </w:tc>
      </w:tr>
      <w:tr w:rsidR="00301D17" w14:paraId="0F5E9CEB" w14:textId="77777777" w:rsidTr="00784CF5">
        <w:tc>
          <w:tcPr>
            <w:tcW w:w="2600" w:type="dxa"/>
            <w:tcMar>
              <w:top w:w="60" w:type="dxa"/>
              <w:left w:w="100" w:type="dxa"/>
              <w:bottom w:w="60" w:type="dxa"/>
              <w:right w:w="100" w:type="dxa"/>
            </w:tcMar>
          </w:tcPr>
          <w:p w14:paraId="48585D49" w14:textId="77777777" w:rsidR="00301D17" w:rsidRDefault="00301D17" w:rsidP="00784CF5">
            <w:r>
              <w:rPr>
                <w:rFonts w:ascii="Calibri" w:eastAsia="Calibri" w:hAnsi="Calibri" w:cs="Calibri"/>
                <w:color w:val="1A1A1A"/>
              </w:rPr>
              <w:t>Role scoring</w:t>
            </w:r>
          </w:p>
        </w:tc>
        <w:tc>
          <w:tcPr>
            <w:tcW w:w="4200" w:type="dxa"/>
            <w:tcMar>
              <w:top w:w="60" w:type="dxa"/>
              <w:left w:w="100" w:type="dxa"/>
              <w:bottom w:w="60" w:type="dxa"/>
              <w:right w:w="100" w:type="dxa"/>
            </w:tcMar>
          </w:tcPr>
          <w:p w14:paraId="00FFA75E" w14:textId="77777777" w:rsidR="00301D17" w:rsidRDefault="00301D17" w:rsidP="00784CF5">
            <w:r>
              <w:rPr>
                <w:rFonts w:ascii="Calibri" w:eastAsia="Calibri" w:hAnsi="Calibri" w:cs="Calibri"/>
                <w:color w:val="1A1A1A"/>
              </w:rPr>
              <w:t>Weighted multi-factor formula</w:t>
            </w:r>
          </w:p>
        </w:tc>
        <w:tc>
          <w:tcPr>
            <w:tcW w:w="2500" w:type="dxa"/>
            <w:tcMar>
              <w:top w:w="60" w:type="dxa"/>
              <w:left w:w="100" w:type="dxa"/>
              <w:bottom w:w="60" w:type="dxa"/>
              <w:right w:w="100" w:type="dxa"/>
            </w:tcMar>
          </w:tcPr>
          <w:p w14:paraId="6AC47F90" w14:textId="77777777" w:rsidR="00301D17" w:rsidRDefault="00301D17" w:rsidP="00784CF5">
            <w:r>
              <w:rPr>
                <w:rFonts w:ascii="Calibri" w:eastAsia="Calibri" w:hAnsi="Calibri" w:cs="Calibri"/>
                <w:color w:val="1A1A1A"/>
              </w:rPr>
              <w:t>0.30 / 0.50 / 0.20 weights</w:t>
            </w:r>
          </w:p>
        </w:tc>
      </w:tr>
      <w:tr w:rsidR="00301D17" w14:paraId="25DBD4B3" w14:textId="77777777" w:rsidTr="00784CF5">
        <w:tc>
          <w:tcPr>
            <w:tcW w:w="2600" w:type="dxa"/>
            <w:shd w:val="clear" w:color="auto" w:fill="F2F5FA"/>
            <w:tcMar>
              <w:top w:w="60" w:type="dxa"/>
              <w:left w:w="100" w:type="dxa"/>
              <w:bottom w:w="60" w:type="dxa"/>
              <w:right w:w="100" w:type="dxa"/>
            </w:tcMar>
          </w:tcPr>
          <w:p w14:paraId="3BB6AE13" w14:textId="77777777" w:rsidR="00301D17" w:rsidRDefault="00301D17" w:rsidP="00784CF5">
            <w:r>
              <w:rPr>
                <w:rFonts w:ascii="Calibri" w:eastAsia="Calibri" w:hAnsi="Calibri" w:cs="Calibri"/>
                <w:color w:val="1A1A1A"/>
              </w:rPr>
              <w:t xml:space="preserve">Temporal </w:t>
            </w:r>
            <w:proofErr w:type="spellStart"/>
            <w:r>
              <w:rPr>
                <w:rFonts w:ascii="Calibri" w:eastAsia="Calibri" w:hAnsi="Calibri" w:cs="Calibri"/>
                <w:color w:val="1A1A1A"/>
              </w:rPr>
              <w:t>stabilisation</w:t>
            </w:r>
            <w:proofErr w:type="spellEnd"/>
          </w:p>
        </w:tc>
        <w:tc>
          <w:tcPr>
            <w:tcW w:w="4200" w:type="dxa"/>
            <w:shd w:val="clear" w:color="auto" w:fill="F2F5FA"/>
            <w:tcMar>
              <w:top w:w="60" w:type="dxa"/>
              <w:left w:w="100" w:type="dxa"/>
              <w:bottom w:w="60" w:type="dxa"/>
              <w:right w:w="100" w:type="dxa"/>
            </w:tcMar>
          </w:tcPr>
          <w:p w14:paraId="6A40EC69" w14:textId="77777777" w:rsidR="00301D17" w:rsidRDefault="00301D17" w:rsidP="00784CF5">
            <w:r>
              <w:rPr>
                <w:rFonts w:ascii="Calibri" w:eastAsia="Calibri" w:hAnsi="Calibri" w:cs="Calibri"/>
                <w:color w:val="1A1A1A"/>
              </w:rPr>
              <w:t>Exponential smoothing</w:t>
            </w:r>
          </w:p>
        </w:tc>
        <w:tc>
          <w:tcPr>
            <w:tcW w:w="2500" w:type="dxa"/>
            <w:shd w:val="clear" w:color="auto" w:fill="F2F5FA"/>
            <w:tcMar>
              <w:top w:w="60" w:type="dxa"/>
              <w:left w:w="100" w:type="dxa"/>
              <w:bottom w:w="60" w:type="dxa"/>
              <w:right w:w="100" w:type="dxa"/>
            </w:tcMar>
          </w:tcPr>
          <w:p w14:paraId="57BA6C5B" w14:textId="77777777" w:rsidR="00301D17" w:rsidRDefault="00301D17" w:rsidP="00784CF5">
            <w:r>
              <w:rPr>
                <w:rFonts w:ascii="Calibri" w:eastAsia="Calibri" w:hAnsi="Calibri" w:cs="Calibri"/>
                <w:color w:val="1A1A1A"/>
              </w:rPr>
              <w:t>α = 0.9 (previous), 0.1 (current)</w:t>
            </w:r>
          </w:p>
        </w:tc>
      </w:tr>
    </w:tbl>
    <w:p w14:paraId="7D7B913E" w14:textId="77777777" w:rsidR="00301D17" w:rsidRPr="00425005" w:rsidRDefault="00301D17" w:rsidP="00301D17">
      <w:pPr>
        <w:spacing w:before="20" w:after="160" w:line="264" w:lineRule="auto"/>
        <w:jc w:val="center"/>
        <w:rPr>
          <w:sz w:val="22"/>
          <w:szCs w:val="22"/>
        </w:rPr>
      </w:pPr>
      <w:r w:rsidRPr="00425005">
        <w:rPr>
          <w:rFonts w:ascii="Calibri" w:eastAsia="Calibri" w:hAnsi="Calibri" w:cs="Calibri"/>
          <w:i/>
          <w:sz w:val="22"/>
          <w:szCs w:val="22"/>
        </w:rPr>
        <w:t>Table 1: Core technology stack and key parameters used at each pipeline stage.</w:t>
      </w:r>
    </w:p>
    <w:p w14:paraId="087FFCE6" w14:textId="77777777" w:rsidR="00301D17" w:rsidRPr="00301D17" w:rsidRDefault="00301D17" w:rsidP="00301D17">
      <w:pPr>
        <w:keepNext/>
        <w:spacing w:before="280" w:after="120" w:line="264" w:lineRule="auto"/>
      </w:pPr>
      <w:r w:rsidRPr="00301D17">
        <w:rPr>
          <w:rFonts w:ascii="Calibri" w:eastAsia="Calibri" w:hAnsi="Calibri" w:cs="Calibri"/>
          <w:b/>
          <w:sz w:val="30"/>
          <w:szCs w:val="30"/>
        </w:rPr>
        <w:t>4. Results and Discussion</w:t>
      </w:r>
    </w:p>
    <w:p w14:paraId="3115C352" w14:textId="77777777" w:rsidR="00301D17" w:rsidRPr="00301D17" w:rsidRDefault="00301D17" w:rsidP="00301D17">
      <w:pPr>
        <w:keepNext/>
        <w:spacing w:before="200" w:after="100" w:line="264" w:lineRule="auto"/>
      </w:pPr>
      <w:r w:rsidRPr="00301D17">
        <w:rPr>
          <w:rFonts w:ascii="Calibri" w:eastAsia="Calibri" w:hAnsi="Calibri" w:cs="Calibri"/>
          <w:b/>
          <w:sz w:val="24"/>
          <w:szCs w:val="24"/>
        </w:rPr>
        <w:t>4.1 Key Observations</w:t>
      </w:r>
    </w:p>
    <w:p w14:paraId="2AF2EA5F" w14:textId="4C2440F7" w:rsidR="00301D17" w:rsidRDefault="00301D17" w:rsidP="00301D17">
      <w:pPr>
        <w:spacing w:after="140" w:line="264" w:lineRule="auto"/>
        <w:jc w:val="both"/>
      </w:pPr>
      <w:r>
        <w:rPr>
          <w:rFonts w:ascii="Calibri" w:eastAsia="Calibri" w:hAnsi="Calibri" w:cs="Calibri"/>
          <w:color w:val="1A1A1A"/>
          <w:sz w:val="22"/>
          <w:szCs w:val="22"/>
        </w:rPr>
        <w:t>Our pipeline was evaluated qualitatively on recorded table tennis rally footage. The physical velocity gate, combined with linear gap interpolation, eliminated the erratic teleportation artefacts that we observed when using raw per-frame detections and the cubic B-spline rendering produced smooth, broadcast-quality parabolic trajectory curves across fast rallies, including through brief occlusion gaps. On the classification side, the weighted scoring formula with exponential smoothing consistently and correctly separated the two active players from referees, line judges, and courtside spectators, without any flickering between labels or manual tagging of individuals.</w:t>
      </w:r>
    </w:p>
    <w:p w14:paraId="44160039" w14:textId="77777777" w:rsidR="00301D17" w:rsidRPr="00301D17" w:rsidRDefault="00301D17" w:rsidP="00301D17">
      <w:pPr>
        <w:keepNext/>
        <w:spacing w:before="200" w:after="100" w:line="264" w:lineRule="auto"/>
      </w:pPr>
      <w:r w:rsidRPr="00301D17">
        <w:rPr>
          <w:rFonts w:ascii="Calibri" w:eastAsia="Calibri" w:hAnsi="Calibri" w:cs="Calibri"/>
          <w:b/>
          <w:sz w:val="24"/>
          <w:szCs w:val="24"/>
        </w:rPr>
        <w:t>4.2 Limitations</w:t>
      </w:r>
    </w:p>
    <w:p w14:paraId="1B137003" w14:textId="77777777" w:rsidR="00301D17" w:rsidRDefault="00301D17" w:rsidP="00301D17">
      <w:pPr>
        <w:spacing w:after="140" w:line="264" w:lineRule="auto"/>
        <w:jc w:val="both"/>
      </w:pPr>
      <w:r>
        <w:rPr>
          <w:rFonts w:ascii="Calibri" w:eastAsia="Calibri" w:hAnsi="Calibri" w:cs="Calibri"/>
          <w:color w:val="1A1A1A"/>
          <w:sz w:val="22"/>
          <w:szCs w:val="22"/>
        </w:rPr>
        <w:t>The current system relies on qualitative, visual evaluation rather than a quantitative benchmark against ground-truth trajectories, since manually annotated table tennis tracking datasets with per-frame ball coordinates were not readily available for this internship. The role-classification formula also assumes exactly two active players are visible in frame at any time, which holds for singles play but would require adaptation for doubles matches. Both points are natural directions for the quantitative evaluation phase of future work.</w:t>
      </w:r>
    </w:p>
    <w:p w14:paraId="53BCECBE" w14:textId="77777777" w:rsidR="00301D17" w:rsidRDefault="00301D17" w:rsidP="00301D17">
      <w:pPr>
        <w:spacing w:after="140" w:line="264" w:lineRule="auto"/>
        <w:jc w:val="both"/>
      </w:pPr>
      <w:r>
        <w:rPr>
          <w:rFonts w:ascii="Calibri" w:eastAsia="Calibri" w:hAnsi="Calibri" w:cs="Calibri"/>
          <w:color w:val="1A1A1A"/>
          <w:sz w:val="22"/>
          <w:szCs w:val="22"/>
        </w:rPr>
        <w:t>Overall, these results confirm that combining explicit physical constraints with a spline-based smoother, and pairing multi-factor scoring with temporal smoothing, is an effective and computationally lightweight alternative to sensor-based or fully learned tracking pipelines for this domain.</w:t>
      </w:r>
    </w:p>
    <w:p w14:paraId="11D32412" w14:textId="77777777" w:rsidR="00301D17" w:rsidRPr="00301D17" w:rsidRDefault="00301D17" w:rsidP="00301D17">
      <w:pPr>
        <w:keepNext/>
        <w:spacing w:before="280" w:after="120" w:line="264" w:lineRule="auto"/>
      </w:pPr>
      <w:r w:rsidRPr="00301D17">
        <w:rPr>
          <w:rFonts w:ascii="Calibri" w:eastAsia="Calibri" w:hAnsi="Calibri" w:cs="Calibri"/>
          <w:b/>
          <w:sz w:val="30"/>
          <w:szCs w:val="30"/>
        </w:rPr>
        <w:t>5. Conclusion and Future Work</w:t>
      </w:r>
    </w:p>
    <w:p w14:paraId="6C1B815B" w14:textId="77777777" w:rsidR="00301D17" w:rsidRDefault="00301D17" w:rsidP="00301D17">
      <w:pPr>
        <w:spacing w:after="140" w:line="264" w:lineRule="auto"/>
        <w:jc w:val="both"/>
      </w:pPr>
      <w:r>
        <w:rPr>
          <w:rFonts w:ascii="Calibri" w:eastAsia="Calibri" w:hAnsi="Calibri" w:cs="Calibri"/>
          <w:color w:val="1A1A1A"/>
          <w:sz w:val="22"/>
          <w:szCs w:val="22"/>
        </w:rPr>
        <w:t xml:space="preserve">We designed and implemented a single-camera computer vision pipeline that reconstructs broadcast-quality table tennis ball trajectories and automatically classifies players versus referees, using a combination of physical velocity gating, gap-bridging interpolation, cubic B-spline curve fitting, </w:t>
      </w:r>
      <w:proofErr w:type="spellStart"/>
      <w:r>
        <w:rPr>
          <w:rFonts w:ascii="Calibri" w:eastAsia="Calibri" w:hAnsi="Calibri" w:cs="Calibri"/>
          <w:color w:val="1A1A1A"/>
          <w:sz w:val="22"/>
          <w:szCs w:val="22"/>
        </w:rPr>
        <w:t>ByteTrack</w:t>
      </w:r>
      <w:proofErr w:type="spellEnd"/>
      <w:r>
        <w:rPr>
          <w:rFonts w:ascii="Calibri" w:eastAsia="Calibri" w:hAnsi="Calibri" w:cs="Calibri"/>
          <w:color w:val="1A1A1A"/>
          <w:sz w:val="22"/>
          <w:szCs w:val="22"/>
        </w:rPr>
        <w:t xml:space="preserve">-based person tracking, and a temporally smoothed multi-factor scoring formula. The system removed the need for </w:t>
      </w:r>
      <w:proofErr w:type="spellStart"/>
      <w:r>
        <w:rPr>
          <w:rFonts w:ascii="Calibri" w:eastAsia="Calibri" w:hAnsi="Calibri" w:cs="Calibri"/>
          <w:color w:val="1A1A1A"/>
          <w:sz w:val="22"/>
          <w:szCs w:val="22"/>
        </w:rPr>
        <w:t>specialised</w:t>
      </w:r>
      <w:proofErr w:type="spellEnd"/>
      <w:r>
        <w:rPr>
          <w:rFonts w:ascii="Calibri" w:eastAsia="Calibri" w:hAnsi="Calibri" w:cs="Calibri"/>
          <w:color w:val="1A1A1A"/>
          <w:sz w:val="22"/>
          <w:szCs w:val="22"/>
        </w:rPr>
        <w:t xml:space="preserve"> tracking hardware while achieving stable, flicker-free role separation and smooth trajectory rendering. As future work, we plan to integrate YOLO-Pose for stroke-type recognition (forehand versus backhand), to extend the system with automated net-bounce detection and 3D bounce-coordinate mapping onto the table plane, and to carry out a quantitative benchmark against manually annotated ground-truth trajectories, moving towards fully automated match analysis and refereeing support.</w:t>
      </w:r>
    </w:p>
    <w:p w14:paraId="763E7073" w14:textId="77777777" w:rsidR="00301D17" w:rsidRPr="00301D17" w:rsidRDefault="00301D17" w:rsidP="00301D17">
      <w:pPr>
        <w:keepNext/>
        <w:spacing w:before="280" w:after="120" w:line="264" w:lineRule="auto"/>
      </w:pPr>
      <w:r w:rsidRPr="00301D17">
        <w:rPr>
          <w:rFonts w:ascii="Calibri" w:eastAsia="Calibri" w:hAnsi="Calibri" w:cs="Calibri"/>
          <w:b/>
          <w:sz w:val="30"/>
          <w:szCs w:val="30"/>
        </w:rPr>
        <w:t>6. References</w:t>
      </w:r>
    </w:p>
    <w:p w14:paraId="546CD74C" w14:textId="77777777" w:rsidR="00301D17" w:rsidRDefault="00301D17" w:rsidP="00301D17">
      <w:pPr>
        <w:spacing w:after="80" w:line="264" w:lineRule="auto"/>
        <w:ind w:left="260"/>
        <w:jc w:val="both"/>
      </w:pPr>
      <w:r>
        <w:rPr>
          <w:rFonts w:ascii="Calibri" w:eastAsia="Calibri" w:hAnsi="Calibri" w:cs="Calibri"/>
          <w:b/>
          <w:color w:val="000000"/>
        </w:rPr>
        <w:t xml:space="preserve">[1] </w:t>
      </w:r>
      <w:r>
        <w:rPr>
          <w:rFonts w:ascii="Calibri" w:eastAsia="Calibri" w:hAnsi="Calibri" w:cs="Calibri"/>
          <w:color w:val="000000"/>
        </w:rPr>
        <w:t xml:space="preserve">J. Redmon, S. </w:t>
      </w:r>
      <w:proofErr w:type="spellStart"/>
      <w:r>
        <w:rPr>
          <w:rFonts w:ascii="Calibri" w:eastAsia="Calibri" w:hAnsi="Calibri" w:cs="Calibri"/>
          <w:color w:val="000000"/>
        </w:rPr>
        <w:t>Divvala</w:t>
      </w:r>
      <w:proofErr w:type="spellEnd"/>
      <w:r>
        <w:rPr>
          <w:rFonts w:ascii="Calibri" w:eastAsia="Calibri" w:hAnsi="Calibri" w:cs="Calibri"/>
          <w:color w:val="000000"/>
        </w:rPr>
        <w:t xml:space="preserve">, R. </w:t>
      </w:r>
      <w:proofErr w:type="spellStart"/>
      <w:r>
        <w:rPr>
          <w:rFonts w:ascii="Calibri" w:eastAsia="Calibri" w:hAnsi="Calibri" w:cs="Calibri"/>
          <w:color w:val="000000"/>
        </w:rPr>
        <w:t>Girshick</w:t>
      </w:r>
      <w:proofErr w:type="spellEnd"/>
      <w:r>
        <w:rPr>
          <w:rFonts w:ascii="Calibri" w:eastAsia="Calibri" w:hAnsi="Calibri" w:cs="Calibri"/>
          <w:color w:val="000000"/>
        </w:rPr>
        <w:t>, and A. Farhadi, “You Only Look Once: Unified, Real-Time Object Detection,” in Proc. IEEE Conf. Computer Vision and Pattern Recognition (CVPR), 2016.</w:t>
      </w:r>
    </w:p>
    <w:p w14:paraId="6E8C719F" w14:textId="77777777" w:rsidR="00301D17" w:rsidRDefault="00301D17" w:rsidP="00301D17">
      <w:pPr>
        <w:spacing w:after="80" w:line="264" w:lineRule="auto"/>
        <w:ind w:left="260"/>
        <w:jc w:val="both"/>
      </w:pPr>
      <w:r>
        <w:rPr>
          <w:rFonts w:ascii="Calibri" w:eastAsia="Calibri" w:hAnsi="Calibri" w:cs="Calibri"/>
          <w:b/>
          <w:color w:val="000000"/>
        </w:rPr>
        <w:t xml:space="preserve">[2] </w:t>
      </w:r>
      <w:r>
        <w:rPr>
          <w:rFonts w:ascii="Calibri" w:eastAsia="Calibri" w:hAnsi="Calibri" w:cs="Calibri"/>
          <w:color w:val="000000"/>
        </w:rPr>
        <w:t>G. Jocher, A. Chaurasia, and J. Qiu, “</w:t>
      </w:r>
      <w:proofErr w:type="spellStart"/>
      <w:r>
        <w:rPr>
          <w:rFonts w:ascii="Calibri" w:eastAsia="Calibri" w:hAnsi="Calibri" w:cs="Calibri"/>
          <w:color w:val="000000"/>
        </w:rPr>
        <w:t>Ultralytics</w:t>
      </w:r>
      <w:proofErr w:type="spellEnd"/>
      <w:r>
        <w:rPr>
          <w:rFonts w:ascii="Calibri" w:eastAsia="Calibri" w:hAnsi="Calibri" w:cs="Calibri"/>
          <w:color w:val="000000"/>
        </w:rPr>
        <w:t xml:space="preserve"> YOLOv8,” </w:t>
      </w:r>
      <w:proofErr w:type="spellStart"/>
      <w:r>
        <w:rPr>
          <w:rFonts w:ascii="Calibri" w:eastAsia="Calibri" w:hAnsi="Calibri" w:cs="Calibri"/>
          <w:color w:val="000000"/>
        </w:rPr>
        <w:t>Ultralytics</w:t>
      </w:r>
      <w:proofErr w:type="spellEnd"/>
      <w:r>
        <w:rPr>
          <w:rFonts w:ascii="Calibri" w:eastAsia="Calibri" w:hAnsi="Calibri" w:cs="Calibri"/>
          <w:color w:val="000000"/>
        </w:rPr>
        <w:t>, 2023. [Online software].</w:t>
      </w:r>
    </w:p>
    <w:p w14:paraId="1CEFDA00" w14:textId="77777777" w:rsidR="00301D17" w:rsidRDefault="00301D17" w:rsidP="00301D17">
      <w:pPr>
        <w:spacing w:after="80" w:line="264" w:lineRule="auto"/>
        <w:ind w:left="260"/>
        <w:jc w:val="both"/>
      </w:pPr>
      <w:r>
        <w:rPr>
          <w:rFonts w:ascii="Calibri" w:eastAsia="Calibri" w:hAnsi="Calibri" w:cs="Calibri"/>
          <w:b/>
          <w:color w:val="000000"/>
        </w:rPr>
        <w:t xml:space="preserve">[3] </w:t>
      </w:r>
      <w:r>
        <w:rPr>
          <w:rFonts w:ascii="Calibri" w:eastAsia="Calibri" w:hAnsi="Calibri" w:cs="Calibri"/>
          <w:color w:val="000000"/>
        </w:rPr>
        <w:t>A. Bochkovskiy, C.-Y. Wang, and H.-Y. M. Liao, “YOLOv4: Optimal Speed and Accuracy of Object Detection,” arXiv:2004.10934, 2020.</w:t>
      </w:r>
    </w:p>
    <w:p w14:paraId="388AE195" w14:textId="77777777" w:rsidR="00301D17" w:rsidRDefault="00301D17" w:rsidP="00301D17">
      <w:pPr>
        <w:spacing w:after="80" w:line="264" w:lineRule="auto"/>
        <w:ind w:left="260"/>
        <w:jc w:val="both"/>
      </w:pPr>
      <w:r>
        <w:rPr>
          <w:rFonts w:ascii="Calibri" w:eastAsia="Calibri" w:hAnsi="Calibri" w:cs="Calibri"/>
          <w:b/>
          <w:color w:val="000000"/>
        </w:rPr>
        <w:t xml:space="preserve">[4] </w:t>
      </w:r>
      <w:r>
        <w:rPr>
          <w:rFonts w:ascii="Calibri" w:eastAsia="Calibri" w:hAnsi="Calibri" w:cs="Calibri"/>
          <w:color w:val="000000"/>
        </w:rPr>
        <w:t>Y. Zhang, P. Sun, Y. Jiang, D. Yu, F. Weng, Z. Yuan, P. Luo, W. Liu, and X. Wang, “</w:t>
      </w:r>
      <w:proofErr w:type="spellStart"/>
      <w:r>
        <w:rPr>
          <w:rFonts w:ascii="Calibri" w:eastAsia="Calibri" w:hAnsi="Calibri" w:cs="Calibri"/>
          <w:color w:val="000000"/>
        </w:rPr>
        <w:t>ByteTrack</w:t>
      </w:r>
      <w:proofErr w:type="spellEnd"/>
      <w:r>
        <w:rPr>
          <w:rFonts w:ascii="Calibri" w:eastAsia="Calibri" w:hAnsi="Calibri" w:cs="Calibri"/>
          <w:color w:val="000000"/>
        </w:rPr>
        <w:t>: Multi-Object Tracking by Associating Every Detection Box,” in Proc. European Conf. Computer Vision (ECCV), 2022.</w:t>
      </w:r>
    </w:p>
    <w:p w14:paraId="42FCD1B8" w14:textId="77777777" w:rsidR="00301D17" w:rsidRDefault="00301D17" w:rsidP="00301D17">
      <w:pPr>
        <w:spacing w:after="80" w:line="264" w:lineRule="auto"/>
        <w:ind w:left="260"/>
        <w:jc w:val="both"/>
      </w:pPr>
      <w:r>
        <w:rPr>
          <w:rFonts w:ascii="Calibri" w:eastAsia="Calibri" w:hAnsi="Calibri" w:cs="Calibri"/>
          <w:b/>
          <w:color w:val="000000"/>
        </w:rPr>
        <w:lastRenderedPageBreak/>
        <w:t xml:space="preserve">[5] </w:t>
      </w:r>
      <w:r>
        <w:rPr>
          <w:rFonts w:ascii="Calibri" w:eastAsia="Calibri" w:hAnsi="Calibri" w:cs="Calibri"/>
          <w:color w:val="000000"/>
        </w:rPr>
        <w:t>R. E. Kalman, “A New Approach to Linear Filtering and Prediction Problems,” J. Basic Engineering, vol. 82, no. 1, pp. 35–45, 1960.</w:t>
      </w:r>
    </w:p>
    <w:p w14:paraId="78064958" w14:textId="77777777" w:rsidR="00301D17" w:rsidRDefault="00301D17" w:rsidP="00301D17">
      <w:pPr>
        <w:spacing w:after="80" w:line="264" w:lineRule="auto"/>
        <w:ind w:left="260"/>
        <w:jc w:val="both"/>
      </w:pPr>
      <w:r>
        <w:rPr>
          <w:rFonts w:ascii="Calibri" w:eastAsia="Calibri" w:hAnsi="Calibri" w:cs="Calibri"/>
          <w:b/>
          <w:color w:val="000000"/>
        </w:rPr>
        <w:t xml:space="preserve">[6] </w:t>
      </w:r>
      <w:r>
        <w:rPr>
          <w:rFonts w:ascii="Calibri" w:eastAsia="Calibri" w:hAnsi="Calibri" w:cs="Calibri"/>
          <w:color w:val="000000"/>
        </w:rPr>
        <w:t>C. de Boor, A Practical Guide to Splines, Springer-Verlag, 1978.</w:t>
      </w:r>
    </w:p>
    <w:p w14:paraId="2438BC71" w14:textId="77777777" w:rsidR="00301D17" w:rsidRPr="00301D17" w:rsidRDefault="00301D17" w:rsidP="00301D17">
      <w:pPr>
        <w:keepNext/>
        <w:spacing w:before="280" w:after="120" w:line="264" w:lineRule="auto"/>
      </w:pPr>
      <w:r w:rsidRPr="00301D17">
        <w:rPr>
          <w:rFonts w:ascii="Calibri" w:eastAsia="Calibri" w:hAnsi="Calibri" w:cs="Calibri"/>
          <w:b/>
          <w:sz w:val="30"/>
          <w:szCs w:val="30"/>
        </w:rPr>
        <w:t>7. AI Usage Declaration</w:t>
      </w:r>
    </w:p>
    <w:p w14:paraId="2FA1FE1D" w14:textId="77777777" w:rsidR="00301D17" w:rsidRDefault="00301D17" w:rsidP="00301D17">
      <w:pPr>
        <w:spacing w:after="140" w:line="264" w:lineRule="auto"/>
        <w:jc w:val="both"/>
      </w:pPr>
      <w:r>
        <w:rPr>
          <w:rFonts w:ascii="Calibri" w:eastAsia="Calibri" w:hAnsi="Calibri" w:cs="Calibri"/>
          <w:color w:val="1A1A1A"/>
          <w:sz w:val="22"/>
          <w:szCs w:val="22"/>
        </w:rPr>
        <w:t>In accordance with the IEEE SMC Student Branch Chapter, KGEC AI-usage disclosure requirement, we confirm that an AI writing assistant (Claude, Anthropic) was used to help structure and phrase portions of this report’s prose, based on our own original code, pipeline design, and experimental observations. All algorithmic design, implementation, testing, and results reported in this document reflect our own technical work; the AI assistant was not used to generate the underlying methodology, code, or results.</w:t>
      </w:r>
    </w:p>
    <w:p w14:paraId="46F23904" w14:textId="77777777" w:rsidR="00301D17" w:rsidRDefault="00301D17" w:rsidP="00301D17">
      <w:pPr>
        <w:keepNext/>
        <w:spacing w:before="200" w:after="100" w:line="264" w:lineRule="auto"/>
        <w:jc w:val="both"/>
      </w:pPr>
    </w:p>
    <w:p w14:paraId="0981A53E" w14:textId="76931D45" w:rsidR="0060004F" w:rsidRDefault="0060004F">
      <w:pPr>
        <w:widowControl w:val="0"/>
        <w:pBdr>
          <w:top w:val="nil"/>
          <w:left w:val="nil"/>
          <w:bottom w:val="nil"/>
          <w:right w:val="nil"/>
          <w:between w:val="nil"/>
        </w:pBdr>
        <w:spacing w:before="240" w:after="240" w:line="276" w:lineRule="auto"/>
        <w:rPr>
          <w:rFonts w:ascii="Calibri" w:eastAsia="Calibri" w:hAnsi="Calibri" w:cs="Calibri"/>
          <w:color w:val="000000"/>
          <w:sz w:val="22"/>
          <w:szCs w:val="22"/>
        </w:rPr>
      </w:pPr>
    </w:p>
    <w:p w14:paraId="4DACF824" w14:textId="77777777" w:rsidR="0060004F" w:rsidRDefault="0060004F">
      <w:pPr>
        <w:widowControl w:val="0"/>
        <w:pBdr>
          <w:top w:val="nil"/>
          <w:left w:val="nil"/>
          <w:bottom w:val="nil"/>
          <w:right w:val="nil"/>
          <w:between w:val="nil"/>
        </w:pBdr>
        <w:spacing w:before="240" w:after="240" w:line="276" w:lineRule="auto"/>
        <w:rPr>
          <w:rFonts w:ascii="Calibri" w:eastAsia="Calibri" w:hAnsi="Calibri" w:cs="Calibri"/>
          <w:color w:val="000000"/>
          <w:sz w:val="22"/>
          <w:szCs w:val="22"/>
        </w:rPr>
      </w:pPr>
    </w:p>
    <w:p w14:paraId="7FB854E4" w14:textId="77777777" w:rsidR="0060004F" w:rsidRDefault="0060004F">
      <w:pPr>
        <w:widowControl w:val="0"/>
        <w:pBdr>
          <w:top w:val="nil"/>
          <w:left w:val="nil"/>
          <w:bottom w:val="nil"/>
          <w:right w:val="nil"/>
          <w:between w:val="nil"/>
        </w:pBdr>
        <w:spacing w:before="240" w:after="240" w:line="276" w:lineRule="auto"/>
        <w:rPr>
          <w:rFonts w:ascii="Calibri" w:eastAsia="Calibri" w:hAnsi="Calibri" w:cs="Calibri"/>
          <w:color w:val="000000"/>
          <w:sz w:val="22"/>
          <w:szCs w:val="22"/>
        </w:rPr>
      </w:pPr>
    </w:p>
    <w:p w14:paraId="5D9DAA89"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04A41F6B"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2755F096"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26FB847C"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1A16424B"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62FA0864"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2D20D9AB"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604B39D4"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40F66982"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483A84DB"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08079D3A"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2727817B"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319F0322"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3C47F2B6"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2F371546"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6F37DA25"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4CB8B4BA"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64FA2400"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6B440B6F"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2C778FB2"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01D06893"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334878C4"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7E4DB4DE"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0620AC4D"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2E7EBEFF"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4F71F8E1"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6265AB13"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7160E1D9"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2CC53BE4"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25976F9F" w14:textId="77777777" w:rsidR="0060004F" w:rsidRDefault="0060004F">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7C15DAA9" w14:textId="6A3A835C" w:rsidR="0060004F" w:rsidRPr="008D0366" w:rsidRDefault="0060004F" w:rsidP="008D0366">
      <w:pPr>
        <w:rPr>
          <w:rFonts w:ascii="Calibri" w:eastAsia="Calibri" w:hAnsi="Calibri" w:cs="Calibri"/>
          <w:sz w:val="22"/>
          <w:szCs w:val="22"/>
        </w:rPr>
      </w:pPr>
    </w:p>
    <w:sectPr w:rsidR="0060004F" w:rsidRPr="008D0366">
      <w:headerReference w:type="even" r:id="rId9"/>
      <w:headerReference w:type="default" r:id="rId10"/>
      <w:footerReference w:type="even" r:id="rId11"/>
      <w:footerReference w:type="default" r:id="rId12"/>
      <w:footerReference w:type="first" r:id="rId13"/>
      <w:pgSz w:w="11906" w:h="16838"/>
      <w:pgMar w:top="500" w:right="500" w:bottom="500" w:left="50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2BBF3" w14:textId="77777777" w:rsidR="005A4BE0" w:rsidRDefault="005A4BE0">
      <w:r>
        <w:separator/>
      </w:r>
    </w:p>
  </w:endnote>
  <w:endnote w:type="continuationSeparator" w:id="0">
    <w:p w14:paraId="4059E0F0" w14:textId="77777777" w:rsidR="005A4BE0" w:rsidRDefault="005A4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06CB80-9A64-4FD2-9678-19966594D130}"/>
  </w:font>
  <w:font w:name="Calibri">
    <w:panose1 w:val="020F0502020204030204"/>
    <w:charset w:val="00"/>
    <w:family w:val="swiss"/>
    <w:pitch w:val="variable"/>
    <w:sig w:usb0="E4002EFF" w:usb1="C200247B" w:usb2="00000009" w:usb3="00000000" w:csb0="000001FF" w:csb1="00000000"/>
    <w:embedRegular r:id="rId2" w:fontKey="{4CACC3DB-1F9C-467D-AE64-1C8FFA3DD67C}"/>
    <w:embedBold r:id="rId3" w:fontKey="{9FD506D1-9DE1-4F50-9E06-10DF12772ABD}"/>
    <w:embedItalic r:id="rId4" w:fontKey="{0AFAEF15-0737-4708-B81A-2A7E64BA82F1}"/>
  </w:font>
  <w:font w:name="Cambria">
    <w:panose1 w:val="02040503050406030204"/>
    <w:charset w:val="00"/>
    <w:family w:val="roman"/>
    <w:pitch w:val="variable"/>
    <w:sig w:usb0="E00006FF" w:usb1="420024FF" w:usb2="02000000" w:usb3="00000000" w:csb0="0000019F" w:csb1="00000000"/>
    <w:embedRegular r:id="rId5" w:fontKey="{05C7183A-B58D-4607-9390-CBF6BCEF0A8B}"/>
    <w:embedItalic r:id="rId6" w:fontKey="{5DF14B8F-CAE5-4EC3-B97E-E5D5F9E248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CB1B" w14:textId="77777777" w:rsidR="0060004F" w:rsidRDefault="0060004F">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91B65" w14:textId="77777777" w:rsidR="0060004F"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CB775C">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3766" w14:textId="77777777" w:rsidR="0060004F" w:rsidRDefault="0060004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A7E57" w14:textId="77777777" w:rsidR="005A4BE0" w:rsidRDefault="005A4BE0">
      <w:r>
        <w:separator/>
      </w:r>
    </w:p>
  </w:footnote>
  <w:footnote w:type="continuationSeparator" w:id="0">
    <w:p w14:paraId="5D9C1E64" w14:textId="77777777" w:rsidR="005A4BE0" w:rsidRDefault="005A4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3DC0" w14:textId="77777777" w:rsidR="0060004F" w:rsidRDefault="00000000">
    <w:pPr>
      <w:pBdr>
        <w:top w:val="nil"/>
        <w:left w:val="nil"/>
        <w:bottom w:val="nil"/>
        <w:right w:val="nil"/>
        <w:between w:val="nil"/>
      </w:pBdr>
      <w:rPr>
        <w:color w:val="000000"/>
      </w:rPr>
    </w:pPr>
    <w:r>
      <w:rPr>
        <w:color w:val="000000"/>
      </w:rPr>
      <w:pict w14:anchorId="5D8416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726.9pt;height:44.25pt;rotation:315;z-index:-251656704;mso-position-horizontal:center;mso-position-horizontal-relative:margin;mso-position-vertical:center;mso-position-vertical-relative:margin" fillcolor="#e8eaed" stroked="f">
          <v:textpath style="font-family:&quot;&amp;quot&quot;;font-size:1pt" string="IEEE SMC Student Branch Chapter KGE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3CB9" w14:textId="77777777" w:rsidR="0060004F" w:rsidRDefault="00000000">
    <w:pPr>
      <w:pBdr>
        <w:top w:val="nil"/>
        <w:left w:val="nil"/>
        <w:bottom w:val="nil"/>
        <w:right w:val="nil"/>
        <w:between w:val="nil"/>
      </w:pBdr>
      <w:jc w:val="center"/>
      <w:rPr>
        <w:color w:val="000000"/>
      </w:rPr>
    </w:pPr>
    <w:r>
      <w:rPr>
        <w:b/>
        <w:bCs/>
        <w:color w:val="000000"/>
        <w:sz w:val="30"/>
        <w:szCs w:val="30"/>
      </w:rPr>
      <w:t xml:space="preserve">Final Report of Internship </w:t>
    </w:r>
    <w:proofErr w:type="spellStart"/>
    <w:r>
      <w:rPr>
        <w:b/>
        <w:bCs/>
        <w:color w:val="000000"/>
        <w:sz w:val="30"/>
        <w:szCs w:val="30"/>
      </w:rPr>
      <w:t>Programme</w:t>
    </w:r>
    <w:proofErr w:type="spellEnd"/>
    <w:r>
      <w:rPr>
        <w:color w:val="000000"/>
      </w:rPr>
      <w:pict w14:anchorId="2F6E8C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left:0;text-align:left;margin-left:0;margin-top:0;width:726.9pt;height:44.25pt;rotation:315;z-index:-251657728;mso-position-horizontal:center;mso-position-horizontal-relative:margin;mso-position-vertical:center;mso-position-vertical-relative:margin" fillcolor="#e8eaed" stroked="f">
          <v:textpath style="font-family:&quot;&amp;quot&quot;;font-size:1pt" string="IEEE SMC Student Branch Chapter KGEC"/>
          <w10:wrap anchorx="margin" anchory="margin"/>
        </v:shape>
      </w:pict>
    </w:r>
    <w:r>
      <w:rPr>
        <w:noProof/>
      </w:rPr>
      <w:drawing>
        <wp:anchor distT="114300" distB="114300" distL="114300" distR="114300" simplePos="0" relativeHeight="251655680" behindDoc="0" locked="0" layoutInCell="1" hidden="0" allowOverlap="1" wp14:anchorId="3F059842" wp14:editId="54AEEEFF">
          <wp:simplePos x="0" y="0"/>
          <wp:positionH relativeFrom="column">
            <wp:posOffset>-180972</wp:posOffset>
          </wp:positionH>
          <wp:positionV relativeFrom="paragraph">
            <wp:posOffset>-333373</wp:posOffset>
          </wp:positionV>
          <wp:extent cx="1282347" cy="4286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82347" cy="428625"/>
                  </a:xfrm>
                  <a:prstGeom prst="rect">
                    <a:avLst/>
                  </a:prstGeom>
                  <a:ln/>
                </pic:spPr>
              </pic:pic>
            </a:graphicData>
          </a:graphic>
        </wp:anchor>
      </w:drawing>
    </w:r>
    <w:r>
      <w:rPr>
        <w:noProof/>
      </w:rPr>
      <w:drawing>
        <wp:anchor distT="114300" distB="114300" distL="114300" distR="114300" simplePos="0" relativeHeight="251656704" behindDoc="0" locked="0" layoutInCell="1" hidden="0" allowOverlap="1" wp14:anchorId="5613905E" wp14:editId="479636EC">
          <wp:simplePos x="0" y="0"/>
          <wp:positionH relativeFrom="column">
            <wp:posOffset>5716588</wp:posOffset>
          </wp:positionH>
          <wp:positionV relativeFrom="paragraph">
            <wp:posOffset>-333373</wp:posOffset>
          </wp:positionV>
          <wp:extent cx="1455738" cy="433171"/>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455738" cy="433171"/>
                  </a:xfrm>
                  <a:prstGeom prst="rect">
                    <a:avLst/>
                  </a:prstGeom>
                  <a:ln/>
                </pic:spPr>
              </pic:pic>
            </a:graphicData>
          </a:graphic>
        </wp:anchor>
      </w:drawing>
    </w:r>
    <w:r>
      <w:rPr>
        <w:noProof/>
      </w:rPr>
      <w:drawing>
        <wp:anchor distT="114300" distB="114300" distL="114300" distR="114300" simplePos="0" relativeHeight="251657728" behindDoc="0" locked="0" layoutInCell="1" hidden="0" allowOverlap="1" wp14:anchorId="68C5CE3A" wp14:editId="078586C0">
          <wp:simplePos x="0" y="0"/>
          <wp:positionH relativeFrom="column">
            <wp:posOffset>3276762</wp:posOffset>
          </wp:positionH>
          <wp:positionV relativeFrom="paragraph">
            <wp:posOffset>-335277</wp:posOffset>
          </wp:positionV>
          <wp:extent cx="372953" cy="365342"/>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372953" cy="3653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D28"/>
    <w:multiLevelType w:val="multilevel"/>
    <w:tmpl w:val="0BA4E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0179A8"/>
    <w:multiLevelType w:val="multilevel"/>
    <w:tmpl w:val="C9AE9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93418475">
    <w:abstractNumId w:val="0"/>
  </w:num>
  <w:num w:numId="2" w16cid:durableId="509951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04F"/>
    <w:rsid w:val="00034EC5"/>
    <w:rsid w:val="00242009"/>
    <w:rsid w:val="00301D17"/>
    <w:rsid w:val="00425005"/>
    <w:rsid w:val="005A4BE0"/>
    <w:rsid w:val="0060004F"/>
    <w:rsid w:val="006866F4"/>
    <w:rsid w:val="008118CB"/>
    <w:rsid w:val="008D0366"/>
    <w:rsid w:val="0099712D"/>
    <w:rsid w:val="00AD359C"/>
    <w:rsid w:val="00CB775C"/>
    <w:rsid w:val="00E83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78B9A"/>
  <w15:docId w15:val="{0F7D5BFB-1191-4A76-A05B-E4B7038AB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CB77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5</Pages>
  <Words>1844</Words>
  <Characters>10516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Srijanabha Sadhukhan</cp:lastModifiedBy>
  <cp:revision>3</cp:revision>
  <dcterms:created xsi:type="dcterms:W3CDTF">2026-08-19T20:17:00Z</dcterms:created>
  <dcterms:modified xsi:type="dcterms:W3CDTF">2026-08-21T18:07:00Z</dcterms:modified>
</cp:coreProperties>
</file>