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D66E" w14:textId="77777777" w:rsidR="003E1BF2" w:rsidRDefault="00000000">
      <w:pPr>
        <w:pStyle w:val="Title"/>
      </w:pPr>
      <w:r>
        <w:t>EXP-01 – ATLAS.ti Analysis Transcript</w:t>
      </w:r>
    </w:p>
    <w:tbl>
      <w:tblPr>
        <w:tblW w:w="0" w:type="auto"/>
        <w:tblLayout w:type="fixed"/>
        <w:tblLook w:val="04A0" w:firstRow="1" w:lastRow="0" w:firstColumn="1" w:lastColumn="0" w:noHBand="0" w:noVBand="1"/>
      </w:tblPr>
      <w:tblGrid>
        <w:gridCol w:w="4896"/>
        <w:gridCol w:w="4896"/>
      </w:tblGrid>
      <w:tr w:rsidR="003E1BF2" w14:paraId="0F95BB0D" w14:textId="77777777">
        <w:tc>
          <w:tcPr>
            <w:tcW w:w="4896" w:type="dxa"/>
            <w:shd w:val="clear" w:color="auto" w:fill="EDEDED"/>
            <w:tcMar>
              <w:top w:w="80" w:type="dxa"/>
              <w:left w:w="100" w:type="dxa"/>
              <w:bottom w:w="80" w:type="dxa"/>
              <w:right w:w="100" w:type="dxa"/>
            </w:tcMar>
            <w:vAlign w:val="center"/>
          </w:tcPr>
          <w:p w14:paraId="1F482FC0" w14:textId="77777777" w:rsidR="003E1BF2" w:rsidRDefault="00000000">
            <w:pPr>
              <w:spacing w:after="0"/>
            </w:pPr>
            <w:r>
              <w:rPr>
                <w:b/>
                <w:sz w:val="19"/>
              </w:rPr>
              <w:t>Participant ID</w:t>
            </w:r>
          </w:p>
        </w:tc>
        <w:tc>
          <w:tcPr>
            <w:tcW w:w="4896" w:type="dxa"/>
            <w:tcMar>
              <w:top w:w="80" w:type="dxa"/>
              <w:left w:w="100" w:type="dxa"/>
              <w:bottom w:w="80" w:type="dxa"/>
              <w:right w:w="100" w:type="dxa"/>
            </w:tcMar>
            <w:vAlign w:val="center"/>
          </w:tcPr>
          <w:p w14:paraId="2F5CA0E8" w14:textId="77777777" w:rsidR="003E1BF2" w:rsidRDefault="00000000">
            <w:pPr>
              <w:spacing w:after="0"/>
            </w:pPr>
            <w:r>
              <w:rPr>
                <w:sz w:val="19"/>
              </w:rPr>
              <w:t>EXP-01</w:t>
            </w:r>
          </w:p>
        </w:tc>
      </w:tr>
      <w:tr w:rsidR="003E1BF2" w14:paraId="40F651E4" w14:textId="77777777">
        <w:tc>
          <w:tcPr>
            <w:tcW w:w="4896" w:type="dxa"/>
            <w:shd w:val="clear" w:color="auto" w:fill="EDEDED"/>
            <w:tcMar>
              <w:top w:w="80" w:type="dxa"/>
              <w:left w:w="100" w:type="dxa"/>
              <w:bottom w:w="80" w:type="dxa"/>
              <w:right w:w="100" w:type="dxa"/>
            </w:tcMar>
            <w:vAlign w:val="center"/>
          </w:tcPr>
          <w:p w14:paraId="7E35A23C" w14:textId="77777777" w:rsidR="003E1BF2" w:rsidRDefault="00000000">
            <w:pPr>
              <w:spacing w:after="0"/>
            </w:pPr>
            <w:r>
              <w:rPr>
                <w:b/>
                <w:sz w:val="19"/>
              </w:rPr>
              <w:t>Interview date</w:t>
            </w:r>
          </w:p>
        </w:tc>
        <w:tc>
          <w:tcPr>
            <w:tcW w:w="4896" w:type="dxa"/>
            <w:tcMar>
              <w:top w:w="80" w:type="dxa"/>
              <w:left w:w="100" w:type="dxa"/>
              <w:bottom w:w="80" w:type="dxa"/>
              <w:right w:w="100" w:type="dxa"/>
            </w:tcMar>
            <w:vAlign w:val="center"/>
          </w:tcPr>
          <w:p w14:paraId="6A9DC0B2" w14:textId="77777777" w:rsidR="003E1BF2" w:rsidRDefault="00000000">
            <w:pPr>
              <w:spacing w:after="0"/>
            </w:pPr>
            <w:r>
              <w:rPr>
                <w:sz w:val="19"/>
              </w:rPr>
              <w:t>12 August 2026</w:t>
            </w:r>
          </w:p>
        </w:tc>
      </w:tr>
      <w:tr w:rsidR="003E1BF2" w14:paraId="1FB402F1" w14:textId="77777777">
        <w:tc>
          <w:tcPr>
            <w:tcW w:w="4896" w:type="dxa"/>
            <w:shd w:val="clear" w:color="auto" w:fill="EDEDED"/>
            <w:tcMar>
              <w:top w:w="80" w:type="dxa"/>
              <w:left w:w="100" w:type="dxa"/>
              <w:bottom w:w="80" w:type="dxa"/>
              <w:right w:w="100" w:type="dxa"/>
            </w:tcMar>
            <w:vAlign w:val="center"/>
          </w:tcPr>
          <w:p w14:paraId="44B080E1" w14:textId="77777777" w:rsidR="003E1BF2" w:rsidRDefault="00000000">
            <w:pPr>
              <w:spacing w:after="0"/>
            </w:pPr>
            <w:r>
              <w:rPr>
                <w:b/>
                <w:sz w:val="19"/>
              </w:rPr>
              <w:t>Duration</w:t>
            </w:r>
          </w:p>
        </w:tc>
        <w:tc>
          <w:tcPr>
            <w:tcW w:w="4896" w:type="dxa"/>
            <w:tcMar>
              <w:top w:w="80" w:type="dxa"/>
              <w:left w:w="100" w:type="dxa"/>
              <w:bottom w:w="80" w:type="dxa"/>
              <w:right w:w="100" w:type="dxa"/>
            </w:tcMar>
            <w:vAlign w:val="center"/>
          </w:tcPr>
          <w:p w14:paraId="424D048A" w14:textId="77777777" w:rsidR="003E1BF2" w:rsidRDefault="00000000">
            <w:pPr>
              <w:spacing w:after="0"/>
            </w:pPr>
            <w:r>
              <w:rPr>
                <w:sz w:val="19"/>
              </w:rPr>
              <w:t>24 min 30 s</w:t>
            </w:r>
          </w:p>
        </w:tc>
      </w:tr>
      <w:tr w:rsidR="003E1BF2" w14:paraId="1E7FD253" w14:textId="77777777">
        <w:tc>
          <w:tcPr>
            <w:tcW w:w="4896" w:type="dxa"/>
            <w:shd w:val="clear" w:color="auto" w:fill="EDEDED"/>
            <w:tcMar>
              <w:top w:w="80" w:type="dxa"/>
              <w:left w:w="100" w:type="dxa"/>
              <w:bottom w:w="80" w:type="dxa"/>
              <w:right w:w="100" w:type="dxa"/>
            </w:tcMar>
            <w:vAlign w:val="center"/>
          </w:tcPr>
          <w:p w14:paraId="57E1A51A" w14:textId="77777777" w:rsidR="003E1BF2" w:rsidRDefault="00000000">
            <w:pPr>
              <w:spacing w:after="0"/>
            </w:pPr>
            <w:r>
              <w:rPr>
                <w:b/>
                <w:sz w:val="19"/>
              </w:rPr>
              <w:t>Transcript type</w:t>
            </w:r>
          </w:p>
        </w:tc>
        <w:tc>
          <w:tcPr>
            <w:tcW w:w="4896" w:type="dxa"/>
            <w:tcMar>
              <w:top w:w="80" w:type="dxa"/>
              <w:left w:w="100" w:type="dxa"/>
              <w:bottom w:w="80" w:type="dxa"/>
              <w:right w:w="100" w:type="dxa"/>
            </w:tcMar>
            <w:vAlign w:val="center"/>
          </w:tcPr>
          <w:p w14:paraId="0687B037" w14:textId="77777777" w:rsidR="003E1BF2" w:rsidRDefault="00000000">
            <w:pPr>
              <w:spacing w:after="0"/>
            </w:pPr>
            <w:r>
              <w:rPr>
                <w:sz w:val="19"/>
              </w:rPr>
              <w:t>Intelligent verbatim / cleaned interview transcript</w:t>
            </w:r>
          </w:p>
        </w:tc>
      </w:tr>
      <w:tr w:rsidR="003E1BF2" w14:paraId="0C07C1EE" w14:textId="77777777">
        <w:tc>
          <w:tcPr>
            <w:tcW w:w="4896" w:type="dxa"/>
            <w:shd w:val="clear" w:color="auto" w:fill="EDEDED"/>
            <w:tcMar>
              <w:top w:w="80" w:type="dxa"/>
              <w:left w:w="100" w:type="dxa"/>
              <w:bottom w:w="80" w:type="dxa"/>
              <w:right w:w="100" w:type="dxa"/>
            </w:tcMar>
            <w:vAlign w:val="center"/>
          </w:tcPr>
          <w:p w14:paraId="28B4714D" w14:textId="77777777" w:rsidR="003E1BF2" w:rsidRDefault="00000000">
            <w:pPr>
              <w:spacing w:after="0"/>
            </w:pPr>
            <w:r>
              <w:rPr>
                <w:b/>
                <w:sz w:val="19"/>
              </w:rPr>
              <w:t>Pseudonymisation</w:t>
            </w:r>
          </w:p>
        </w:tc>
        <w:tc>
          <w:tcPr>
            <w:tcW w:w="4896" w:type="dxa"/>
            <w:tcMar>
              <w:top w:w="80" w:type="dxa"/>
              <w:left w:w="100" w:type="dxa"/>
              <w:bottom w:w="80" w:type="dxa"/>
              <w:right w:w="100" w:type="dxa"/>
            </w:tcMar>
            <w:vAlign w:val="center"/>
          </w:tcPr>
          <w:p w14:paraId="2D6B64D3" w14:textId="77777777" w:rsidR="003E1BF2" w:rsidRDefault="00000000">
            <w:pPr>
              <w:spacing w:after="0"/>
            </w:pPr>
            <w:r>
              <w:rPr>
                <w:sz w:val="19"/>
              </w:rPr>
              <w:t>Applied</w:t>
            </w:r>
          </w:p>
        </w:tc>
      </w:tr>
      <w:tr w:rsidR="003E1BF2" w14:paraId="4CE87D78" w14:textId="77777777">
        <w:tc>
          <w:tcPr>
            <w:tcW w:w="4896" w:type="dxa"/>
            <w:shd w:val="clear" w:color="auto" w:fill="EDEDED"/>
            <w:tcMar>
              <w:top w:w="80" w:type="dxa"/>
              <w:left w:w="100" w:type="dxa"/>
              <w:bottom w:w="80" w:type="dxa"/>
              <w:right w:w="100" w:type="dxa"/>
            </w:tcMar>
            <w:vAlign w:val="center"/>
          </w:tcPr>
          <w:p w14:paraId="20A781AF" w14:textId="77777777" w:rsidR="003E1BF2" w:rsidRDefault="00000000">
            <w:pPr>
              <w:spacing w:after="0"/>
            </w:pPr>
            <w:r>
              <w:rPr>
                <w:b/>
                <w:sz w:val="19"/>
              </w:rPr>
              <w:t>Speaker labels</w:t>
            </w:r>
          </w:p>
        </w:tc>
        <w:tc>
          <w:tcPr>
            <w:tcW w:w="4896" w:type="dxa"/>
            <w:tcMar>
              <w:top w:w="80" w:type="dxa"/>
              <w:left w:w="100" w:type="dxa"/>
              <w:bottom w:w="80" w:type="dxa"/>
              <w:right w:w="100" w:type="dxa"/>
            </w:tcMar>
            <w:vAlign w:val="center"/>
          </w:tcPr>
          <w:p w14:paraId="5526CF38" w14:textId="77777777" w:rsidR="003E1BF2" w:rsidRDefault="00000000">
            <w:pPr>
              <w:spacing w:after="0"/>
            </w:pPr>
            <w:r>
              <w:rPr>
                <w:sz w:val="19"/>
              </w:rPr>
              <w:t>Interviewer / EXP-01</w:t>
            </w:r>
          </w:p>
        </w:tc>
      </w:tr>
      <w:tr w:rsidR="003E1BF2" w14:paraId="09C48AC7" w14:textId="77777777">
        <w:tc>
          <w:tcPr>
            <w:tcW w:w="4896" w:type="dxa"/>
            <w:shd w:val="clear" w:color="auto" w:fill="EDEDED"/>
            <w:tcMar>
              <w:top w:w="80" w:type="dxa"/>
              <w:left w:w="100" w:type="dxa"/>
              <w:bottom w:w="80" w:type="dxa"/>
              <w:right w:w="100" w:type="dxa"/>
            </w:tcMar>
            <w:vAlign w:val="center"/>
          </w:tcPr>
          <w:p w14:paraId="0E22548A" w14:textId="77777777" w:rsidR="003E1BF2" w:rsidRDefault="00000000">
            <w:pPr>
              <w:spacing w:after="0"/>
            </w:pPr>
            <w:r>
              <w:rPr>
                <w:b/>
                <w:sz w:val="19"/>
              </w:rPr>
              <w:t>Question framework</w:t>
            </w:r>
          </w:p>
        </w:tc>
        <w:tc>
          <w:tcPr>
            <w:tcW w:w="4896" w:type="dxa"/>
            <w:tcMar>
              <w:top w:w="80" w:type="dxa"/>
              <w:left w:w="100" w:type="dxa"/>
              <w:bottom w:w="80" w:type="dxa"/>
              <w:right w:w="100" w:type="dxa"/>
            </w:tcMar>
            <w:vAlign w:val="center"/>
          </w:tcPr>
          <w:p w14:paraId="5611F3D8" w14:textId="77777777" w:rsidR="003E1BF2" w:rsidRDefault="00000000">
            <w:pPr>
              <w:spacing w:after="0"/>
            </w:pPr>
            <w:r>
              <w:rPr>
                <w:sz w:val="19"/>
              </w:rPr>
              <w:t>Q1–Q14 expert interview guide</w:t>
            </w:r>
          </w:p>
        </w:tc>
      </w:tr>
    </w:tbl>
    <w:p w14:paraId="3CEC76D1" w14:textId="77777777" w:rsidR="00E7668C" w:rsidRDefault="00E7668C">
      <w:pPr>
        <w:pStyle w:val="MethodNote"/>
      </w:pPr>
    </w:p>
    <w:p w14:paraId="540C9795" w14:textId="76FF5854" w:rsidR="003E1BF2" w:rsidRDefault="00000000">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w:t>
      </w:r>
    </w:p>
    <w:p w14:paraId="02201E2D" w14:textId="77777777" w:rsidR="003E1BF2" w:rsidRDefault="00000000">
      <w:pPr>
        <w:pStyle w:val="Heading1"/>
      </w:pPr>
      <w:r>
        <w:t>Transcript</w:t>
      </w:r>
    </w:p>
    <w:p w14:paraId="25325F2B" w14:textId="77777777" w:rsidR="003E1BF2" w:rsidRDefault="00000000">
      <w:pPr>
        <w:pStyle w:val="Heading2"/>
      </w:pPr>
      <w:r>
        <w:t>Opening and Consent</w:t>
      </w:r>
    </w:p>
    <w:p w14:paraId="1879BEA8" w14:textId="77777777" w:rsidR="003E1BF2" w:rsidRDefault="00000000">
      <w:r>
        <w:rPr>
          <w:b/>
        </w:rPr>
        <w:t>Interviewer [Opening]</w:t>
      </w:r>
      <w:r>
        <w:t>: Thank you so much for doing this. Thank you for taking the time to participate in this interview and for reviewing the thesis overview beforehand. The purpose of this discussion is to get your expert assessment of the proposed architecture, particularly its completeness, technical feasibility, practical applicability, and any limitations or gaps you identify.</w:t>
      </w:r>
    </w:p>
    <w:p w14:paraId="1193E8D5" w14:textId="77777777" w:rsidR="003E1BF2" w:rsidRDefault="00000000">
      <w:r>
        <w:rPr>
          <w:b/>
        </w:rPr>
        <w:t>Interviewer [Opening]</w:t>
      </w:r>
      <w:r>
        <w:t>: As part of the expert validation, I will also ask you to complete a short evaluation form containing some background questions and structured ratings of the architecture. It should take about five minutes, and we will do it at the end. There are no right or wrong answers. I am mainly interested in your professional assessment, practical experience, and any areas where you think the architecture could be improved.</w:t>
      </w:r>
    </w:p>
    <w:p w14:paraId="7257F6E3" w14:textId="77777777" w:rsidR="003E1BF2" w:rsidRDefault="00000000">
      <w:r>
        <w:rPr>
          <w:b/>
        </w:rPr>
        <w:t>Interviewer [Consent]</w:t>
      </w:r>
      <w:r>
        <w:t>: With your permission, I would like to record the interview so that I can transcribe and analyse it accurately. The recording and transcript will be pseudonymised, and names, company names, and other identifying information will not be included in the thesis analysis. Do I have your permission to record the interview?</w:t>
      </w:r>
    </w:p>
    <w:p w14:paraId="33A7558E" w14:textId="77777777" w:rsidR="003E1BF2" w:rsidRDefault="00000000">
      <w:r>
        <w:rPr>
          <w:b/>
        </w:rPr>
        <w:t>EXP-01</w:t>
      </w:r>
      <w:r>
        <w:t>: Yes.</w:t>
      </w:r>
    </w:p>
    <w:p w14:paraId="358A026D" w14:textId="77777777" w:rsidR="003E1BF2" w:rsidRDefault="00000000">
      <w:r>
        <w:rPr>
          <w:b/>
        </w:rPr>
        <w:t>Interviewer [Consent]</w:t>
      </w:r>
      <w:r>
        <w:t>: Thank you.</w:t>
      </w:r>
    </w:p>
    <w:p w14:paraId="0A8BE146" w14:textId="77777777" w:rsidR="003E1BF2" w:rsidRDefault="00000000">
      <w:pPr>
        <w:pStyle w:val="Heading2"/>
      </w:pPr>
      <w:r>
        <w:t>2.1 Architectural Completeness</w:t>
      </w:r>
    </w:p>
    <w:p w14:paraId="334DED75" w14:textId="77777777" w:rsidR="003E1BF2" w:rsidRDefault="00000000">
      <w:r>
        <w:rPr>
          <w:b/>
        </w:rPr>
        <w:t>Interviewer [Q1]</w:t>
      </w:r>
      <w:r>
        <w:t>: Looking at the proposed architecture as a whole, do you think it contains the main functions and system areas required for a modern marine fire-suppression system?</w:t>
      </w:r>
    </w:p>
    <w:p w14:paraId="4F9B6FBA" w14:textId="77777777" w:rsidR="003E1BF2" w:rsidRDefault="00000000">
      <w:r>
        <w:rPr>
          <w:b/>
        </w:rPr>
        <w:t>EXP-01</w:t>
      </w:r>
      <w:r>
        <w:t>: Yeah. In my opinion, maybe a bit too much. There are too many layers and too many zones. Of course, it is quite a heavy topic because we talk about layers and we talk about zones. I think the layers are more like, in a software way, where you do the stuff, while the zones are more physical. Part of that also goes to the system integrator, which is the shipowner or shipbuilder.</w:t>
      </w:r>
    </w:p>
    <w:p w14:paraId="191A24B0" w14:textId="77777777" w:rsidR="003E1BF2" w:rsidRDefault="00000000">
      <w:r>
        <w:rPr>
          <w:b/>
        </w:rPr>
        <w:lastRenderedPageBreak/>
        <w:t>EXP-01</w:t>
      </w:r>
      <w:r>
        <w:t>: If you first think about the zones, I do not think we need a separate fire-suppression zone; we could just have the safety-function zone. The maintenance and engineering zone is also a bit much. I would almost lose it or place those functions between the supervisory and safety areas. The fire-suppression equipment itself should already be in a user-access-controlled place. It is not for everybody. You should not allow everybody to come there, supervise it, or use it. In the same way, the operational panels should also be in restricted areas.</w:t>
      </w:r>
    </w:p>
    <w:p w14:paraId="1AFE3FEB" w14:textId="77777777" w:rsidR="003E1BF2" w:rsidRDefault="00000000">
      <w:r>
        <w:rPr>
          <w:b/>
        </w:rPr>
        <w:t>EXP-01</w:t>
      </w:r>
      <w:r>
        <w:t>: And communication between a third party and our system should be quite isolated from everything else.</w:t>
      </w:r>
    </w:p>
    <w:p w14:paraId="26E6D4E4" w14:textId="77777777" w:rsidR="003E1BF2" w:rsidRDefault="00000000">
      <w:r>
        <w:rPr>
          <w:b/>
        </w:rPr>
        <w:t>Interviewer [Q2]</w:t>
      </w:r>
      <w:r>
        <w:t>: Are there any other important functions, components, interfaces, or architectural considerations that you believe are missing? As you said, there may also be too many layers and zones, so perhaps some could be combined.</w:t>
      </w:r>
    </w:p>
    <w:p w14:paraId="0082035A" w14:textId="77777777" w:rsidR="003E1BF2" w:rsidRDefault="00000000">
      <w:r>
        <w:rPr>
          <w:b/>
        </w:rPr>
        <w:t>EXP-01</w:t>
      </w:r>
      <w:r>
        <w:t>: Yeah. The standards are a little tricky because, if I remember correctly, they do not really say that you need to have these exact zones. You need to define them yourself. When we talk with a classification society, they may have some examples, but they are only examples. They are not saying that you must have exactly these zones. They recommend separating things into different zones.</w:t>
      </w:r>
    </w:p>
    <w:p w14:paraId="16C742FA" w14:textId="77777777" w:rsidR="003E1BF2" w:rsidRDefault="00000000">
      <w:r>
        <w:rPr>
          <w:b/>
        </w:rPr>
        <w:t>Interviewer [Q2 follow-up]</w:t>
      </w:r>
      <w:r>
        <w:t>: What zones would you remove or combine?</w:t>
      </w:r>
    </w:p>
    <w:p w14:paraId="75613BE6" w14:textId="77777777" w:rsidR="003E1BF2" w:rsidRDefault="00000000">
      <w:r>
        <w:rPr>
          <w:b/>
        </w:rPr>
        <w:t>EXP-01</w:t>
      </w:r>
      <w:r>
        <w:t>: I would lose the maintenance and engineering zone and the separate fire-suppression zone. I would also avoid an untrusted-network zone if possible.</w:t>
      </w:r>
    </w:p>
    <w:p w14:paraId="2E43CC0C" w14:textId="77777777" w:rsidR="003E1BF2" w:rsidRDefault="00000000">
      <w:r>
        <w:rPr>
          <w:b/>
        </w:rPr>
        <w:t>Interviewer [Q2 follow-up]</w:t>
      </w:r>
      <w:r>
        <w:t>: So ideally we would not connect to an untrusted network at all?</w:t>
      </w:r>
    </w:p>
    <w:p w14:paraId="79F7B05D" w14:textId="77777777" w:rsidR="003E1BF2" w:rsidRDefault="00000000">
      <w:r>
        <w:rPr>
          <w:b/>
        </w:rPr>
        <w:t>EXP-01</w:t>
      </w:r>
      <w:r>
        <w:t>: Yes. In the best scenario, we do not have that at all. If we do have it, then we need a firewall and we need to define very clearly how communication works across that interface.</w:t>
      </w:r>
    </w:p>
    <w:p w14:paraId="2E35CEFB" w14:textId="77777777" w:rsidR="003E1BF2" w:rsidRDefault="00000000">
      <w:r>
        <w:rPr>
          <w:b/>
        </w:rPr>
        <w:t>Interviewer [Q2 follow-up]</w:t>
      </w:r>
      <w:r>
        <w:t>: The idea of the fire-suppression zone was to show that there would be no external access to it, and the maintenance and engineering zone was intended for HMI and oversight functions. But I agree that those functions may overlap with the supervisory area.</w:t>
      </w:r>
    </w:p>
    <w:p w14:paraId="61523BF0" w14:textId="77777777" w:rsidR="003E1BF2" w:rsidRDefault="00000000">
      <w:r>
        <w:rPr>
          <w:b/>
        </w:rPr>
        <w:t>EXP-01</w:t>
      </w:r>
      <w:r>
        <w:t>: Yes. It could be combined into a monitoring and supervisory area, or something similar.</w:t>
      </w:r>
    </w:p>
    <w:p w14:paraId="2AD24E57" w14:textId="77777777" w:rsidR="003E1BF2" w:rsidRDefault="00000000">
      <w:pPr>
        <w:pStyle w:val="Heading2"/>
      </w:pPr>
      <w:r>
        <w:t>2.2 Security Zones and Marine System Integration</w:t>
      </w:r>
    </w:p>
    <w:p w14:paraId="61142583" w14:textId="77777777" w:rsidR="003E1BF2" w:rsidRDefault="00000000">
      <w:r>
        <w:rPr>
          <w:b/>
        </w:rPr>
        <w:t>Interviewer [Q4]</w:t>
      </w:r>
      <w:r>
        <w:t>: What should be considered when integrating this type of supplier system into the existing infrastructure of a shipyard, shipowner, or vessel? We already discussed firewalls for connections toward less-trusted networks. What else comes to mind?</w:t>
      </w:r>
    </w:p>
    <w:p w14:paraId="5CEFFE7C" w14:textId="77777777" w:rsidR="003E1BF2" w:rsidRDefault="00000000">
      <w:r>
        <w:rPr>
          <w:b/>
        </w:rPr>
        <w:t>EXP-01</w:t>
      </w:r>
      <w:r>
        <w:t>: You should also talk about the physical locations of the equipment. Later, you talk about user profiles, roles, access, passwords, and things like that. But for fire suppression and the panels, they should always be available without first needing to log in.</w:t>
      </w:r>
    </w:p>
    <w:p w14:paraId="7E02CA76" w14:textId="77777777" w:rsidR="003E1BF2" w:rsidRDefault="00000000">
      <w:r>
        <w:rPr>
          <w:b/>
        </w:rPr>
        <w:t>EXP-01</w:t>
      </w:r>
      <w:r>
        <w:t>: At the same time, they need to be located somewhere where people cannot just manipulate them. That is why we advise the integrator that they need to be located in user-access-controlled areas, such as the bridge or the ECR. That way, some of the password-management burden can be reduced.</w:t>
      </w:r>
    </w:p>
    <w:p w14:paraId="4C1E14E4" w14:textId="77777777" w:rsidR="003E1BF2" w:rsidRDefault="00000000">
      <w:r>
        <w:rPr>
          <w:b/>
        </w:rPr>
        <w:t>EXP-01</w:t>
      </w:r>
      <w:r>
        <w:t>: You should mention that the equipment, whether it is an electrical cabinet, HMI panel, pump unit, or something similar, should be in an access-controlled area so that not everybody can access it without permission.</w:t>
      </w:r>
    </w:p>
    <w:p w14:paraId="39144AC4" w14:textId="77777777" w:rsidR="003E1BF2" w:rsidRDefault="00000000">
      <w:r>
        <w:rPr>
          <w:b/>
        </w:rPr>
        <w:t>Interviewer [Q3 follow-up]</w:t>
      </w:r>
      <w:r>
        <w:t>: If we simplify the zones by, for example, combining the maintenance and engineering area with the supervisory monitoring area, do you think the overall architecture and the proposed network boundaries are realistic?</w:t>
      </w:r>
    </w:p>
    <w:p w14:paraId="5A85162C" w14:textId="77777777" w:rsidR="003E1BF2" w:rsidRDefault="00000000">
      <w:r>
        <w:rPr>
          <w:b/>
        </w:rPr>
        <w:t>EXP-01</w:t>
      </w:r>
      <w:r>
        <w:t>: Yeah, I think so.</w:t>
      </w:r>
    </w:p>
    <w:p w14:paraId="3EB06F13" w14:textId="77777777" w:rsidR="003E1BF2" w:rsidRDefault="00000000">
      <w:r>
        <w:rPr>
          <w:b/>
        </w:rPr>
        <w:lastRenderedPageBreak/>
        <w:t>Interviewer [Q3 follow-up]</w:t>
      </w:r>
      <w:r>
        <w:t>: And is the separation between the safety-function zone and the supervisory monitoring zone sufficient in principle?</w:t>
      </w:r>
    </w:p>
    <w:p w14:paraId="11A2049F" w14:textId="77777777" w:rsidR="003E1BF2" w:rsidRDefault="00000000">
      <w:r>
        <w:rPr>
          <w:b/>
        </w:rPr>
        <w:t>EXP-01</w:t>
      </w:r>
      <w:r>
        <w:t>: Yeah.</w:t>
      </w:r>
    </w:p>
    <w:p w14:paraId="0F97FDA3" w14:textId="77777777" w:rsidR="003E1BF2" w:rsidRDefault="00000000">
      <w:pPr>
        <w:pStyle w:val="Heading2"/>
      </w:pPr>
      <w:r>
        <w:t>2.3 Cyber Resilience and Preservation of Essential Functions</w:t>
      </w:r>
    </w:p>
    <w:p w14:paraId="54EA20B1" w14:textId="77777777" w:rsidR="003E1BF2" w:rsidRDefault="00000000">
      <w:r>
        <w:rPr>
          <w:b/>
        </w:rPr>
        <w:t>Interviewer [Q5]</w:t>
      </w:r>
      <w:r>
        <w:t>: If communication, supervisory functions, maintenance connectivity, or an external network connection were unavailable or compromised, do you think the proposed architecture would adequately preserve the essential fire-detection, alarm, control, and suppression functions?</w:t>
      </w:r>
    </w:p>
    <w:p w14:paraId="34F51545" w14:textId="77777777" w:rsidR="003E1BF2" w:rsidRDefault="00000000">
      <w:r>
        <w:rPr>
          <w:b/>
        </w:rPr>
        <w:t>EXP-01</w:t>
      </w:r>
      <w:r>
        <w:t>: It also depends on how the software is implemented, because that is process-specific. But generally, if you have a connection toward an untrusted network, the best choice is to send only information and alarms there. There should not be direct control of anything.</w:t>
      </w:r>
    </w:p>
    <w:p w14:paraId="393DD248" w14:textId="77777777" w:rsidR="003E1BF2" w:rsidRDefault="00000000">
      <w:r>
        <w:rPr>
          <w:b/>
        </w:rPr>
        <w:t>EXP-01</w:t>
      </w:r>
      <w:r>
        <w:t>: If control from outside is allowed, then it needs to go through a firewall, and you need to control who communicates with us and what kind of commands they can give. It also depends on which commands are allowed. Usually, you might allow a command to release a section valve, but you cannot directly command how the pumping works. It goes through our automation system before it reaches the pump units.</w:t>
      </w:r>
    </w:p>
    <w:p w14:paraId="13B8E24F" w14:textId="77777777" w:rsidR="003E1BF2" w:rsidRDefault="00000000">
      <w:r>
        <w:rPr>
          <w:b/>
        </w:rPr>
        <w:t>EXP-01</w:t>
      </w:r>
      <w:r>
        <w:t>: So, yes, somebody might be able to manipulate a command and release a section valve. That is unfortunate, but it does not compromise the whole system.</w:t>
      </w:r>
    </w:p>
    <w:p w14:paraId="36CEB57C" w14:textId="77777777" w:rsidR="003E1BF2" w:rsidRDefault="00000000">
      <w:r>
        <w:rPr>
          <w:b/>
        </w:rPr>
        <w:t>Interviewer [Q5 follow-up]</w:t>
      </w:r>
      <w:r>
        <w:t>: So it would mainly be a false activation rather than loss of the complete fire-suppression capability?</w:t>
      </w:r>
    </w:p>
    <w:p w14:paraId="33152625" w14:textId="77777777" w:rsidR="003E1BF2" w:rsidRDefault="00000000">
      <w:r>
        <w:rPr>
          <w:b/>
        </w:rPr>
        <w:t>EXP-01</w:t>
      </w:r>
      <w:r>
        <w:t>: Exactly. It is a false activation. The pump is still available, and if there is a real alarm somewhere else, the system can still operate. Even if our automation system goes down, the local panels can still be used to manually open the section valve, and the pump unit can still be operated manually. The fire-suppression capability is therefore not compromised.</w:t>
      </w:r>
    </w:p>
    <w:p w14:paraId="4D6539F3" w14:textId="77777777" w:rsidR="003E1BF2" w:rsidRDefault="00000000">
      <w:r>
        <w:rPr>
          <w:b/>
        </w:rPr>
        <w:t>Interviewer [Q5 follow-up]</w:t>
      </w:r>
      <w:r>
        <w:t>: So there is still a backup way to operate the essential functions if the automation fails?</w:t>
      </w:r>
    </w:p>
    <w:p w14:paraId="3F6CF752" w14:textId="77777777" w:rsidR="003E1BF2" w:rsidRDefault="00000000">
      <w:r>
        <w:rPr>
          <w:b/>
        </w:rPr>
        <w:t>EXP-01</w:t>
      </w:r>
      <w:r>
        <w:t>: Yes. There should always be a backup if the automation fails.</w:t>
      </w:r>
    </w:p>
    <w:p w14:paraId="5258C8AC" w14:textId="77777777" w:rsidR="003E1BF2" w:rsidRDefault="00000000">
      <w:r>
        <w:rPr>
          <w:b/>
        </w:rPr>
        <w:t>Interviewer [Q5 follow-up]</w:t>
      </w:r>
      <w:r>
        <w:t>: Should the system be able to operate independently of supervisory and external networks?</w:t>
      </w:r>
    </w:p>
    <w:p w14:paraId="33175E0E" w14:textId="77777777" w:rsidR="003E1BF2" w:rsidRDefault="00000000">
      <w:r>
        <w:rPr>
          <w:b/>
        </w:rPr>
        <w:t>EXP-01</w:t>
      </w:r>
      <w:r>
        <w:t>: Yes, I think so.</w:t>
      </w:r>
    </w:p>
    <w:p w14:paraId="22800452" w14:textId="77777777" w:rsidR="003E1BF2" w:rsidRDefault="00000000">
      <w:r>
        <w:rPr>
          <w:b/>
        </w:rPr>
        <w:t>Interviewer [Q5 follow-up]</w:t>
      </w:r>
      <w:r>
        <w:t>: Do you see any situation where the proposed separation or access restrictions could themselves cause the system to fail to preserve an essential safety function?</w:t>
      </w:r>
    </w:p>
    <w:p w14:paraId="24329156" w14:textId="77777777" w:rsidR="003E1BF2" w:rsidRDefault="00000000">
      <w:r>
        <w:rPr>
          <w:b/>
        </w:rPr>
        <w:t>EXP-01</w:t>
      </w:r>
      <w:r>
        <w:t>: I think it is quite robust. The main risk is the untrusted-network connection, but otherwise, no.</w:t>
      </w:r>
    </w:p>
    <w:p w14:paraId="42FE5806" w14:textId="77777777" w:rsidR="003E1BF2" w:rsidRDefault="00000000">
      <w:pPr>
        <w:pStyle w:val="Heading2"/>
      </w:pPr>
      <w:r>
        <w:t>2.4 Cybersecurity and Maintainability</w:t>
      </w:r>
    </w:p>
    <w:p w14:paraId="3283B878" w14:textId="77777777" w:rsidR="003E1BF2" w:rsidRDefault="00000000">
      <w:r>
        <w:rPr>
          <w:b/>
        </w:rPr>
        <w:t>Interviewer [Q6]</w:t>
      </w:r>
      <w:r>
        <w:t>: Do you consider the cybersecurity measures included in the proposed architecture appropriate and practically implementable for a modern marine fire-suppression system? For example, identity, authentication, and access control?</w:t>
      </w:r>
    </w:p>
    <w:p w14:paraId="0248A8B7" w14:textId="77777777" w:rsidR="003E1BF2" w:rsidRDefault="00000000">
      <w:r>
        <w:rPr>
          <w:b/>
        </w:rPr>
        <w:t>EXP-01</w:t>
      </w:r>
      <w:r>
        <w:t>: Those are more on the software side, for example SCADA and PLC systems. The cybersecurity requirements talk about user profiles and passwords, but for the fire-suppression panel, it should always be available so that you can immediately release or operate the system. You should not need to log in first. That is one of the difficult points when applying the standards.</w:t>
      </w:r>
    </w:p>
    <w:p w14:paraId="387D3525" w14:textId="77777777" w:rsidR="003E1BF2" w:rsidRDefault="00000000">
      <w:r>
        <w:rPr>
          <w:b/>
        </w:rPr>
        <w:t>EXP-01</w:t>
      </w:r>
      <w:r>
        <w:t xml:space="preserve">: At the moment, we do not really have full role-based access. We mainly have one service access level for doing updates or similar work, and we are even considering whether that could be avoided. </w:t>
      </w:r>
      <w:r>
        <w:lastRenderedPageBreak/>
        <w:t>Passwords also create additional requirements: password length, failed-login handling, logging of failed attempts, and so on. All of that adds requirements to the software.</w:t>
      </w:r>
    </w:p>
    <w:p w14:paraId="366C9CEB" w14:textId="77777777" w:rsidR="003E1BF2" w:rsidRDefault="00000000">
      <w:r>
        <w:rPr>
          <w:b/>
        </w:rPr>
        <w:t>EXP-01</w:t>
      </w:r>
      <w:r>
        <w:t>: For normal operation, release is done physically onboard the vessel and does not require a password because the equipment is already in a user-access-controlled area. It is not sitting on an open deck where anybody can access it. So there is physical security as well.</w:t>
      </w:r>
    </w:p>
    <w:p w14:paraId="7FCCB0FE" w14:textId="77777777" w:rsidR="003E1BF2" w:rsidRDefault="00000000">
      <w:r>
        <w:rPr>
          <w:b/>
        </w:rPr>
        <w:t>Interviewer [Q6 / Q7 follow-up]</w:t>
      </w:r>
      <w:r>
        <w:t>: What about restricted data flow and secure communication, such as network segmentation, traffic filtering, protocol restrictions, audit logging, and monitoring?</w:t>
      </w:r>
    </w:p>
    <w:p w14:paraId="6AAF075E" w14:textId="77777777" w:rsidR="003E1BF2" w:rsidRDefault="00000000">
      <w:r>
        <w:rPr>
          <w:b/>
        </w:rPr>
        <w:t>EXP-01</w:t>
      </w:r>
      <w:r>
        <w:t>: Those are possible. Some of them already come from the components and controller platform itself, such as traffic filtering. On the recovery side, we also have redundancy, and we provide software backups so the software can be restored if something fails.</w:t>
      </w:r>
    </w:p>
    <w:p w14:paraId="57BA8E2B" w14:textId="77777777" w:rsidR="003E1BF2" w:rsidRDefault="00000000">
      <w:pPr>
        <w:pStyle w:val="Heading2"/>
      </w:pPr>
      <w:r>
        <w:t>2.5 Fault and Cyber-Threat Assessment</w:t>
      </w:r>
    </w:p>
    <w:p w14:paraId="2AECEC7A" w14:textId="77777777" w:rsidR="003E1BF2" w:rsidRDefault="00000000">
      <w:r>
        <w:rPr>
          <w:b/>
        </w:rPr>
        <w:t>Interviewer [Q8 / Q10]</w:t>
      </w:r>
      <w:r>
        <w:t>: The architecture has also been assessed using representative fault and cyber-threat scenarios. From your experience, do these represent realistic concerns for this type of system? If the architecture implemented the cybersecurity and cyber-resilience measures described here, do you think it would be robust enough to handle most of the assessed threats?</w:t>
      </w:r>
    </w:p>
    <w:p w14:paraId="5E38CA87" w14:textId="77777777" w:rsidR="003E1BF2" w:rsidRDefault="00000000">
      <w:r>
        <w:rPr>
          <w:b/>
        </w:rPr>
        <w:t>EXP-01</w:t>
      </w:r>
      <w:r>
        <w:t>: Yes. We have already had our cybersecurity arrangements audited by a classification-related third party, and we passed. There was also discussion about Modbus TCP/IP communication because release signals were coming from a third party into our system. The important point was what could actually be changed from outside.</w:t>
      </w:r>
    </w:p>
    <w:p w14:paraId="43BE7E73" w14:textId="77777777" w:rsidR="003E1BF2" w:rsidRDefault="00000000">
      <w:r>
        <w:rPr>
          <w:b/>
        </w:rPr>
        <w:t>EXP-01</w:t>
      </w:r>
      <w:r>
        <w:t>: You cannot directly change how the pump unit operates or its firefighting capacity. You may be able to affect whether a section is opened or not, so you can do some harm, but not the kind of harm that compromises the complete system. That is how we do it.</w:t>
      </w:r>
    </w:p>
    <w:p w14:paraId="7E05E0B5" w14:textId="77777777" w:rsidR="003E1BF2" w:rsidRDefault="00000000">
      <w:r>
        <w:rPr>
          <w:b/>
        </w:rPr>
        <w:t>Interviewer [Q9]</w:t>
      </w:r>
      <w:r>
        <w:t>: Are there any important failure modes or cybersecurity scenarios that you believe are missing?</w:t>
      </w:r>
    </w:p>
    <w:p w14:paraId="428A8547" w14:textId="77777777" w:rsidR="003E1BF2" w:rsidRDefault="00000000">
      <w:r>
        <w:rPr>
          <w:b/>
        </w:rPr>
        <w:t>EXP-01</w:t>
      </w:r>
      <w:r>
        <w:t>: One thing is the internal network itself. During the audit, they also monitored whether we had unused services or ports open on the internal network. That should be considered as well.</w:t>
      </w:r>
    </w:p>
    <w:p w14:paraId="5727C2A4" w14:textId="77777777" w:rsidR="003E1BF2" w:rsidRDefault="00000000">
      <w:r>
        <w:rPr>
          <w:b/>
        </w:rPr>
        <w:t>Interviewer [Q10 follow-up]</w:t>
      </w:r>
      <w:r>
        <w:t>: Do you see anything in the architecture that is unrealistic or unlikely to be implementable in practice?</w:t>
      </w:r>
    </w:p>
    <w:p w14:paraId="2B630338" w14:textId="77777777" w:rsidR="003E1BF2" w:rsidRDefault="00000000">
      <w:r>
        <w:rPr>
          <w:b/>
        </w:rPr>
        <w:t>EXP-01</w:t>
      </w:r>
      <w:r>
        <w:t>: A lot relies on the equipment being installed in user-access-controlled areas, and that is something we cannot fully control. We can only give guidance. Once the system is delivered, we cannot control what somebody does with the electrical cabinet or where exactly it is installed.</w:t>
      </w:r>
    </w:p>
    <w:p w14:paraId="107F3591" w14:textId="77777777" w:rsidR="003E1BF2" w:rsidRDefault="00000000">
      <w:r>
        <w:rPr>
          <w:b/>
        </w:rPr>
        <w:t>EXP-01</w:t>
      </w:r>
      <w:r>
        <w:t>: We do not monitor whether somebody physically opens the electrical cabinet, but we do monitor the network. If somebody unplugs a cable, for example, we get an alarm. So cable breaks or attempts to manipulate the network connection can be detected.</w:t>
      </w:r>
    </w:p>
    <w:p w14:paraId="7B36B451" w14:textId="77777777" w:rsidR="003E1BF2" w:rsidRDefault="00000000">
      <w:r>
        <w:rPr>
          <w:b/>
        </w:rPr>
        <w:t>Interviewer [Q10 follow-up]</w:t>
      </w:r>
      <w:r>
        <w:t>: So apart from deliberate physical damage or physical access outside the supplier’s control, the architecture is generally realistic?</w:t>
      </w:r>
    </w:p>
    <w:p w14:paraId="7CB093EA" w14:textId="77777777" w:rsidR="003E1BF2" w:rsidRDefault="00000000">
      <w:r>
        <w:rPr>
          <w:b/>
        </w:rPr>
        <w:t>EXP-01</w:t>
      </w:r>
      <w:r>
        <w:t>: Yeah.</w:t>
      </w:r>
    </w:p>
    <w:p w14:paraId="1D276807" w14:textId="77777777" w:rsidR="003E1BF2" w:rsidRDefault="00000000">
      <w:pPr>
        <w:pStyle w:val="Heading2"/>
      </w:pPr>
      <w:r>
        <w:t>2.6 Industrial Applicability and Approval</w:t>
      </w:r>
    </w:p>
    <w:p w14:paraId="0BCE9D4D" w14:textId="77777777" w:rsidR="003E1BF2" w:rsidRDefault="00000000">
      <w:r>
        <w:rPr>
          <w:b/>
        </w:rPr>
        <w:t>Interviewer [Q11]</w:t>
      </w:r>
      <w:r>
        <w:t>: If this framework were used to guide the design or review of a future marine fire-suppression system, would you consider it useful in an industrial project?</w:t>
      </w:r>
    </w:p>
    <w:p w14:paraId="107554C3" w14:textId="77777777" w:rsidR="003E1BF2" w:rsidRDefault="00000000">
      <w:r>
        <w:rPr>
          <w:b/>
        </w:rPr>
        <w:lastRenderedPageBreak/>
        <w:t>EXP-01</w:t>
      </w:r>
      <w:r>
        <w:t>: I think it is quite a good pipeline. We have already done many of these things, so not all of it is new to us, but it brings together many things that need to be considered. Especially the cybersecurity part is a good summary of what is listed in the standards, such as audit logging and monitoring.</w:t>
      </w:r>
    </w:p>
    <w:p w14:paraId="004182C1" w14:textId="77777777" w:rsidR="003E1BF2" w:rsidRDefault="00000000">
      <w:r>
        <w:rPr>
          <w:b/>
        </w:rPr>
        <w:t>EXP-01</w:t>
      </w:r>
      <w:r>
        <w:t>: If you have user roles or device access, and people log in or log out, those events should be recorded in the logs. Password requirements and related security events also need to be handled.</w:t>
      </w:r>
    </w:p>
    <w:p w14:paraId="6C41C548" w14:textId="77777777" w:rsidR="003E1BF2" w:rsidRDefault="00000000">
      <w:r>
        <w:rPr>
          <w:b/>
        </w:rPr>
        <w:t>Interviewer [Q12]</w:t>
      </w:r>
      <w:r>
        <w:t>: If this architecture were presented to shipowners, classification societies, or other stakeholders, including the normally disconnected maintenance path and the monitoring data path, what do you think their reaction would be?</w:t>
      </w:r>
    </w:p>
    <w:p w14:paraId="323A4A94" w14:textId="77777777" w:rsidR="003E1BF2" w:rsidRDefault="00000000">
      <w:r>
        <w:rPr>
          <w:b/>
        </w:rPr>
        <w:t>EXP-01</w:t>
      </w:r>
      <w:r>
        <w:t>: That is going to be tricky. It depends on the customer. You would really need to explain why you need access through the maintenance path.</w:t>
      </w:r>
    </w:p>
    <w:p w14:paraId="014BD587" w14:textId="77777777" w:rsidR="003E1BF2" w:rsidRDefault="00000000">
      <w:r>
        <w:rPr>
          <w:b/>
        </w:rPr>
        <w:t>EXP-01</w:t>
      </w:r>
      <w:r>
        <w:t>: On some projects, we have previously delivered a dedicated remote-access device inside the cabinet, so that kind of maintenance connection has been done before. The monitoring part is more difficult. Customers may not want to allow us to have an external monitoring connection, even if we provide our own connection point, because the shipowner or system integrator takes responsibility for the overall cybersecurity of the vessel.</w:t>
      </w:r>
    </w:p>
    <w:p w14:paraId="554B53A4" w14:textId="77777777" w:rsidR="003E1BF2" w:rsidRDefault="00000000">
      <w:r>
        <w:rPr>
          <w:b/>
        </w:rPr>
        <w:t>EXP-01</w:t>
      </w:r>
      <w:r>
        <w:t>: They want to monitor and control the point where external connections leave the vessel. If there are, for example, hundreds of onboard systems and every supplier has its own external communication link, it becomes a nightmare for the system integrator.</w:t>
      </w:r>
    </w:p>
    <w:p w14:paraId="45D48BE0" w14:textId="77777777" w:rsidR="003E1BF2" w:rsidRDefault="00000000">
      <w:r>
        <w:rPr>
          <w:b/>
        </w:rPr>
        <w:t>EXP-01</w:t>
      </w:r>
      <w:r>
        <w:t>: If the customer wants this kind of monitoring, then it can be done, but it will depend on their architecture, how much it is used, how much data is sent, and whether the data flow is one-way or bidirectional.</w:t>
      </w:r>
    </w:p>
    <w:p w14:paraId="0606F8C1" w14:textId="77777777" w:rsidR="003E1BF2" w:rsidRDefault="00000000">
      <w:pPr>
        <w:pStyle w:val="Heading2"/>
      </w:pPr>
      <w:r>
        <w:t>2.7 Wrap-Up</w:t>
      </w:r>
    </w:p>
    <w:p w14:paraId="5481B890" w14:textId="77777777" w:rsidR="003E1BF2" w:rsidRDefault="00000000">
      <w:r>
        <w:rPr>
          <w:b/>
        </w:rPr>
        <w:t>Interviewer [Q13]</w:t>
      </w:r>
      <w:r>
        <w:t>: Considering everything we have discussed, what do you see as the most important weakness or improvement opportunity in the proposed architecture?</w:t>
      </w:r>
    </w:p>
    <w:p w14:paraId="0F924BD9" w14:textId="77777777" w:rsidR="003E1BF2" w:rsidRDefault="00000000">
      <w:r>
        <w:rPr>
          <w:b/>
        </w:rPr>
        <w:t>EXP-01</w:t>
      </w:r>
      <w:r>
        <w:t>: Maybe simplify the zones and layers a little bit.</w:t>
      </w:r>
    </w:p>
    <w:p w14:paraId="7A748E02" w14:textId="77777777" w:rsidR="003E1BF2" w:rsidRDefault="00000000">
      <w:r>
        <w:rPr>
          <w:b/>
        </w:rPr>
        <w:t>Interviewer [Q14]</w:t>
      </w:r>
      <w:r>
        <w:t>: Is there anything important regarding the architecture, marine system integration, cybersecurity, resilience, or practical implementation that I have not asked about but you think should be considered?</w:t>
      </w:r>
    </w:p>
    <w:p w14:paraId="6478DC2F" w14:textId="77777777" w:rsidR="003E1BF2" w:rsidRDefault="00000000">
      <w:r>
        <w:rPr>
          <w:b/>
        </w:rPr>
        <w:t>EXP-01</w:t>
      </w:r>
      <w:r>
        <w:t>: Try to highlight the physical user access as well. The architecture is currently more focused on the software side, but it is quite simple to add the requirement that access points to the system should be located in user-access-controlled areas.</w:t>
      </w:r>
    </w:p>
    <w:p w14:paraId="0BA3E1DA" w14:textId="77777777" w:rsidR="003E1BF2" w:rsidRDefault="00000000">
      <w:r>
        <w:rPr>
          <w:b/>
        </w:rPr>
        <w:t>EXP-01</w:t>
      </w:r>
      <w:r>
        <w:t>: There is also the practical issue of physical ports. The standard says that unused open ports should be disabled. In practice, if a panel is installed inside a console or another user-access-controlled location, physically reaching and manipulating that connection may already require a significant amount of effort. So the physical-access aspect should be included as part of the cybersecurity discussion.</w:t>
      </w:r>
    </w:p>
    <w:p w14:paraId="291C1574" w14:textId="77777777" w:rsidR="003E1BF2" w:rsidRDefault="00000000">
      <w:r>
        <w:rPr>
          <w:b/>
        </w:rPr>
        <w:t>Interviewer [Q14 follow-up]</w:t>
      </w:r>
      <w:r>
        <w:t>: So the physical aspect should be made more explicit in the architecture.</w:t>
      </w:r>
    </w:p>
    <w:p w14:paraId="356FD1E4" w14:textId="77777777" w:rsidR="003E1BF2" w:rsidRDefault="00000000">
      <w:r>
        <w:rPr>
          <w:b/>
        </w:rPr>
        <w:t>EXP-01</w:t>
      </w:r>
      <w:r>
        <w:t>: Yeah.</w:t>
      </w:r>
    </w:p>
    <w:p w14:paraId="1DD3EE00" w14:textId="77777777" w:rsidR="003E1BF2" w:rsidRDefault="00000000">
      <w:r>
        <w:rPr>
          <w:b/>
        </w:rPr>
        <w:t>Interviewer [Closing]</w:t>
      </w:r>
      <w:r>
        <w:t>: Thank you very much for sharing your experience. Your feedback will be transcribed and analysed together with the other expert interviews. The findings will be used to assess the architecture and, where appropriate, refine it or identify areas requiring further verification. We can now complete the evaluation form.</w:t>
      </w:r>
    </w:p>
    <w:p w14:paraId="665E2521" w14:textId="77777777" w:rsidR="003E1BF2" w:rsidRDefault="00000000">
      <w:pPr>
        <w:pStyle w:val="Heading1"/>
        <w:pageBreakBefore/>
      </w:pPr>
      <w:r>
        <w:lastRenderedPageBreak/>
        <w:t>Q1–Q14 Question Map</w:t>
      </w:r>
    </w:p>
    <w:tbl>
      <w:tblPr>
        <w:tblW w:w="0" w:type="auto"/>
        <w:tblLook w:val="04A0" w:firstRow="1" w:lastRow="0" w:firstColumn="1" w:lastColumn="0" w:noHBand="0" w:noVBand="1"/>
      </w:tblPr>
      <w:tblGrid>
        <w:gridCol w:w="4896"/>
        <w:gridCol w:w="4896"/>
      </w:tblGrid>
      <w:tr w:rsidR="003E1BF2" w14:paraId="0EAF2F3A" w14:textId="77777777">
        <w:tc>
          <w:tcPr>
            <w:tcW w:w="4896" w:type="dxa"/>
            <w:shd w:val="clear" w:color="auto" w:fill="D9E2F3"/>
            <w:tcMar>
              <w:top w:w="60" w:type="dxa"/>
              <w:left w:w="90" w:type="dxa"/>
              <w:bottom w:w="60" w:type="dxa"/>
              <w:right w:w="90" w:type="dxa"/>
            </w:tcMar>
          </w:tcPr>
          <w:p w14:paraId="44C3467E" w14:textId="77777777" w:rsidR="003E1BF2" w:rsidRDefault="00000000">
            <w:pPr>
              <w:spacing w:after="0"/>
            </w:pPr>
            <w:r>
              <w:rPr>
                <w:b/>
                <w:sz w:val="18"/>
              </w:rPr>
              <w:t>ID</w:t>
            </w:r>
          </w:p>
        </w:tc>
        <w:tc>
          <w:tcPr>
            <w:tcW w:w="4896" w:type="dxa"/>
            <w:shd w:val="clear" w:color="auto" w:fill="D9E2F3"/>
            <w:tcMar>
              <w:top w:w="60" w:type="dxa"/>
              <w:left w:w="90" w:type="dxa"/>
              <w:bottom w:w="60" w:type="dxa"/>
              <w:right w:w="90" w:type="dxa"/>
            </w:tcMar>
          </w:tcPr>
          <w:p w14:paraId="12743202" w14:textId="77777777" w:rsidR="003E1BF2" w:rsidRDefault="00000000">
            <w:pPr>
              <w:spacing w:after="0"/>
            </w:pPr>
            <w:r>
              <w:rPr>
                <w:b/>
                <w:sz w:val="18"/>
              </w:rPr>
              <w:t>Guide topic</w:t>
            </w:r>
          </w:p>
        </w:tc>
      </w:tr>
      <w:tr w:rsidR="003E1BF2" w14:paraId="0E66AC34" w14:textId="77777777">
        <w:tc>
          <w:tcPr>
            <w:tcW w:w="4896" w:type="dxa"/>
            <w:tcMar>
              <w:top w:w="60" w:type="dxa"/>
              <w:left w:w="90" w:type="dxa"/>
              <w:bottom w:w="60" w:type="dxa"/>
              <w:right w:w="90" w:type="dxa"/>
            </w:tcMar>
          </w:tcPr>
          <w:p w14:paraId="71B375E5" w14:textId="77777777" w:rsidR="003E1BF2" w:rsidRDefault="00000000">
            <w:pPr>
              <w:spacing w:after="0"/>
            </w:pPr>
            <w:r>
              <w:rPr>
                <w:sz w:val="18"/>
              </w:rPr>
              <w:t>Q1</w:t>
            </w:r>
          </w:p>
        </w:tc>
        <w:tc>
          <w:tcPr>
            <w:tcW w:w="4896" w:type="dxa"/>
            <w:tcMar>
              <w:top w:w="60" w:type="dxa"/>
              <w:left w:w="90" w:type="dxa"/>
              <w:bottom w:w="60" w:type="dxa"/>
              <w:right w:w="90" w:type="dxa"/>
            </w:tcMar>
          </w:tcPr>
          <w:p w14:paraId="0CBECA61" w14:textId="77777777" w:rsidR="003E1BF2" w:rsidRDefault="00000000">
            <w:pPr>
              <w:spacing w:after="0"/>
            </w:pPr>
            <w:r>
              <w:rPr>
                <w:sz w:val="18"/>
              </w:rPr>
              <w:t>Architectural completeness</w:t>
            </w:r>
          </w:p>
        </w:tc>
      </w:tr>
      <w:tr w:rsidR="003E1BF2" w14:paraId="00AAB1AD" w14:textId="77777777">
        <w:tc>
          <w:tcPr>
            <w:tcW w:w="4896" w:type="dxa"/>
            <w:tcMar>
              <w:top w:w="60" w:type="dxa"/>
              <w:left w:w="90" w:type="dxa"/>
              <w:bottom w:w="60" w:type="dxa"/>
              <w:right w:w="90" w:type="dxa"/>
            </w:tcMar>
          </w:tcPr>
          <w:p w14:paraId="13E90CE0" w14:textId="77777777" w:rsidR="003E1BF2" w:rsidRDefault="00000000">
            <w:pPr>
              <w:spacing w:after="0"/>
            </w:pPr>
            <w:r>
              <w:rPr>
                <w:sz w:val="18"/>
              </w:rPr>
              <w:t>Q2</w:t>
            </w:r>
          </w:p>
        </w:tc>
        <w:tc>
          <w:tcPr>
            <w:tcW w:w="4896" w:type="dxa"/>
            <w:tcMar>
              <w:top w:w="60" w:type="dxa"/>
              <w:left w:w="90" w:type="dxa"/>
              <w:bottom w:w="60" w:type="dxa"/>
              <w:right w:w="90" w:type="dxa"/>
            </w:tcMar>
          </w:tcPr>
          <w:p w14:paraId="6E9FB9E0" w14:textId="77777777" w:rsidR="003E1BF2" w:rsidRDefault="00000000">
            <w:pPr>
              <w:spacing w:after="0"/>
            </w:pPr>
            <w:r>
              <w:rPr>
                <w:sz w:val="18"/>
              </w:rPr>
              <w:t>Missing components, functions, interfaces, or unnecessary complexity</w:t>
            </w:r>
          </w:p>
        </w:tc>
      </w:tr>
      <w:tr w:rsidR="003E1BF2" w14:paraId="48775F6C" w14:textId="77777777">
        <w:tc>
          <w:tcPr>
            <w:tcW w:w="4896" w:type="dxa"/>
            <w:tcMar>
              <w:top w:w="60" w:type="dxa"/>
              <w:left w:w="90" w:type="dxa"/>
              <w:bottom w:w="60" w:type="dxa"/>
              <w:right w:w="90" w:type="dxa"/>
            </w:tcMar>
          </w:tcPr>
          <w:p w14:paraId="2F6EF185" w14:textId="77777777" w:rsidR="003E1BF2" w:rsidRDefault="00000000">
            <w:pPr>
              <w:spacing w:after="0"/>
            </w:pPr>
            <w:r>
              <w:rPr>
                <w:sz w:val="18"/>
              </w:rPr>
              <w:t>Q3</w:t>
            </w:r>
          </w:p>
        </w:tc>
        <w:tc>
          <w:tcPr>
            <w:tcW w:w="4896" w:type="dxa"/>
            <w:tcMar>
              <w:top w:w="60" w:type="dxa"/>
              <w:left w:w="90" w:type="dxa"/>
              <w:bottom w:w="60" w:type="dxa"/>
              <w:right w:w="90" w:type="dxa"/>
            </w:tcMar>
          </w:tcPr>
          <w:p w14:paraId="4E345395" w14:textId="77777777" w:rsidR="003E1BF2" w:rsidRDefault="00000000">
            <w:pPr>
              <w:spacing w:after="0"/>
            </w:pPr>
            <w:r>
              <w:rPr>
                <w:sz w:val="18"/>
              </w:rPr>
              <w:t>Realistic onboard separation and system integration</w:t>
            </w:r>
          </w:p>
        </w:tc>
      </w:tr>
      <w:tr w:rsidR="003E1BF2" w14:paraId="66848DAC" w14:textId="77777777">
        <w:tc>
          <w:tcPr>
            <w:tcW w:w="4896" w:type="dxa"/>
            <w:tcMar>
              <w:top w:w="60" w:type="dxa"/>
              <w:left w:w="90" w:type="dxa"/>
              <w:bottom w:w="60" w:type="dxa"/>
              <w:right w:w="90" w:type="dxa"/>
            </w:tcMar>
          </w:tcPr>
          <w:p w14:paraId="26947DC4" w14:textId="77777777" w:rsidR="003E1BF2" w:rsidRDefault="00000000">
            <w:pPr>
              <w:spacing w:after="0"/>
            </w:pPr>
            <w:r>
              <w:rPr>
                <w:sz w:val="18"/>
              </w:rPr>
              <w:t>Q4</w:t>
            </w:r>
          </w:p>
        </w:tc>
        <w:tc>
          <w:tcPr>
            <w:tcW w:w="4896" w:type="dxa"/>
            <w:tcMar>
              <w:top w:w="60" w:type="dxa"/>
              <w:left w:w="90" w:type="dxa"/>
              <w:bottom w:w="60" w:type="dxa"/>
              <w:right w:w="90" w:type="dxa"/>
            </w:tcMar>
          </w:tcPr>
          <w:p w14:paraId="29A97F47" w14:textId="77777777" w:rsidR="003E1BF2" w:rsidRDefault="00000000">
            <w:pPr>
              <w:spacing w:after="0"/>
            </w:pPr>
            <w:r>
              <w:rPr>
                <w:sz w:val="18"/>
              </w:rPr>
              <w:t>Supplier-system integration considerations</w:t>
            </w:r>
          </w:p>
        </w:tc>
      </w:tr>
      <w:tr w:rsidR="003E1BF2" w14:paraId="2F5DAB77" w14:textId="77777777">
        <w:tc>
          <w:tcPr>
            <w:tcW w:w="4896" w:type="dxa"/>
            <w:tcMar>
              <w:top w:w="60" w:type="dxa"/>
              <w:left w:w="90" w:type="dxa"/>
              <w:bottom w:w="60" w:type="dxa"/>
              <w:right w:w="90" w:type="dxa"/>
            </w:tcMar>
          </w:tcPr>
          <w:p w14:paraId="063BF93F" w14:textId="77777777" w:rsidR="003E1BF2" w:rsidRDefault="00000000">
            <w:pPr>
              <w:spacing w:after="0"/>
            </w:pPr>
            <w:r>
              <w:rPr>
                <w:sz w:val="18"/>
              </w:rPr>
              <w:t>Q5</w:t>
            </w:r>
          </w:p>
        </w:tc>
        <w:tc>
          <w:tcPr>
            <w:tcW w:w="4896" w:type="dxa"/>
            <w:tcMar>
              <w:top w:w="60" w:type="dxa"/>
              <w:left w:w="90" w:type="dxa"/>
              <w:bottom w:w="60" w:type="dxa"/>
              <w:right w:w="90" w:type="dxa"/>
            </w:tcMar>
          </w:tcPr>
          <w:p w14:paraId="45D59FBB" w14:textId="77777777" w:rsidR="003E1BF2" w:rsidRDefault="00000000">
            <w:pPr>
              <w:spacing w:after="0"/>
            </w:pPr>
            <w:r>
              <w:rPr>
                <w:sz w:val="18"/>
              </w:rPr>
              <w:t>Preservation of essential functions during loss/compromise</w:t>
            </w:r>
          </w:p>
        </w:tc>
      </w:tr>
      <w:tr w:rsidR="003E1BF2" w14:paraId="59F270FD" w14:textId="77777777">
        <w:tc>
          <w:tcPr>
            <w:tcW w:w="4896" w:type="dxa"/>
            <w:tcMar>
              <w:top w:w="60" w:type="dxa"/>
              <w:left w:w="90" w:type="dxa"/>
              <w:bottom w:w="60" w:type="dxa"/>
              <w:right w:w="90" w:type="dxa"/>
            </w:tcMar>
          </w:tcPr>
          <w:p w14:paraId="3787C89A" w14:textId="77777777" w:rsidR="003E1BF2" w:rsidRDefault="00000000">
            <w:pPr>
              <w:spacing w:after="0"/>
            </w:pPr>
            <w:r>
              <w:rPr>
                <w:sz w:val="18"/>
              </w:rPr>
              <w:t>Q6</w:t>
            </w:r>
          </w:p>
        </w:tc>
        <w:tc>
          <w:tcPr>
            <w:tcW w:w="4896" w:type="dxa"/>
            <w:tcMar>
              <w:top w:w="60" w:type="dxa"/>
              <w:left w:w="90" w:type="dxa"/>
              <w:bottom w:w="60" w:type="dxa"/>
              <w:right w:w="90" w:type="dxa"/>
            </w:tcMar>
          </w:tcPr>
          <w:p w14:paraId="6F2783A6" w14:textId="77777777" w:rsidR="003E1BF2" w:rsidRDefault="00000000">
            <w:pPr>
              <w:spacing w:after="0"/>
            </w:pPr>
            <w:r>
              <w:rPr>
                <w:sz w:val="18"/>
              </w:rPr>
              <w:t>Practical cybersecurity measures</w:t>
            </w:r>
          </w:p>
        </w:tc>
      </w:tr>
      <w:tr w:rsidR="003E1BF2" w14:paraId="7E7DDF7F" w14:textId="77777777">
        <w:tc>
          <w:tcPr>
            <w:tcW w:w="4896" w:type="dxa"/>
            <w:tcMar>
              <w:top w:w="60" w:type="dxa"/>
              <w:left w:w="90" w:type="dxa"/>
              <w:bottom w:w="60" w:type="dxa"/>
              <w:right w:w="90" w:type="dxa"/>
            </w:tcMar>
          </w:tcPr>
          <w:p w14:paraId="44E57326" w14:textId="77777777" w:rsidR="003E1BF2" w:rsidRDefault="00000000">
            <w:pPr>
              <w:spacing w:after="0"/>
            </w:pPr>
            <w:r>
              <w:rPr>
                <w:sz w:val="18"/>
              </w:rPr>
              <w:t>Q7</w:t>
            </w:r>
          </w:p>
        </w:tc>
        <w:tc>
          <w:tcPr>
            <w:tcW w:w="4896" w:type="dxa"/>
            <w:tcMar>
              <w:top w:w="60" w:type="dxa"/>
              <w:left w:w="90" w:type="dxa"/>
              <w:bottom w:w="60" w:type="dxa"/>
              <w:right w:w="90" w:type="dxa"/>
            </w:tcMar>
          </w:tcPr>
          <w:p w14:paraId="317F5F75" w14:textId="77777777" w:rsidR="003E1BF2" w:rsidRDefault="00000000">
            <w:pPr>
              <w:spacing w:after="0"/>
            </w:pPr>
            <w:r>
              <w:rPr>
                <w:sz w:val="18"/>
              </w:rPr>
              <w:t>Operational, commissioning, service, or maintenance difficulties</w:t>
            </w:r>
          </w:p>
        </w:tc>
      </w:tr>
      <w:tr w:rsidR="003E1BF2" w14:paraId="50170681" w14:textId="77777777">
        <w:tc>
          <w:tcPr>
            <w:tcW w:w="4896" w:type="dxa"/>
            <w:tcMar>
              <w:top w:w="60" w:type="dxa"/>
              <w:left w:w="90" w:type="dxa"/>
              <w:bottom w:w="60" w:type="dxa"/>
              <w:right w:w="90" w:type="dxa"/>
            </w:tcMar>
          </w:tcPr>
          <w:p w14:paraId="3DF3FCBA" w14:textId="77777777" w:rsidR="003E1BF2" w:rsidRDefault="00000000">
            <w:pPr>
              <w:spacing w:after="0"/>
            </w:pPr>
            <w:r>
              <w:rPr>
                <w:sz w:val="18"/>
              </w:rPr>
              <w:t>Q8</w:t>
            </w:r>
          </w:p>
        </w:tc>
        <w:tc>
          <w:tcPr>
            <w:tcW w:w="4896" w:type="dxa"/>
            <w:tcMar>
              <w:top w:w="60" w:type="dxa"/>
              <w:left w:w="90" w:type="dxa"/>
              <w:bottom w:w="60" w:type="dxa"/>
              <w:right w:w="90" w:type="dxa"/>
            </w:tcMar>
          </w:tcPr>
          <w:p w14:paraId="5433537F" w14:textId="77777777" w:rsidR="003E1BF2" w:rsidRDefault="00000000">
            <w:pPr>
              <w:spacing w:after="0"/>
            </w:pPr>
            <w:r>
              <w:rPr>
                <w:sz w:val="18"/>
              </w:rPr>
              <w:t>Realism of fault and cyber-threat scenarios</w:t>
            </w:r>
          </w:p>
        </w:tc>
      </w:tr>
      <w:tr w:rsidR="003E1BF2" w14:paraId="16DB61CB" w14:textId="77777777">
        <w:tc>
          <w:tcPr>
            <w:tcW w:w="4896" w:type="dxa"/>
            <w:tcMar>
              <w:top w:w="60" w:type="dxa"/>
              <w:left w:w="90" w:type="dxa"/>
              <w:bottom w:w="60" w:type="dxa"/>
              <w:right w:w="90" w:type="dxa"/>
            </w:tcMar>
          </w:tcPr>
          <w:p w14:paraId="1E6154C3" w14:textId="77777777" w:rsidR="003E1BF2" w:rsidRDefault="00000000">
            <w:pPr>
              <w:spacing w:after="0"/>
            </w:pPr>
            <w:r>
              <w:rPr>
                <w:sz w:val="18"/>
              </w:rPr>
              <w:t>Q9</w:t>
            </w:r>
          </w:p>
        </w:tc>
        <w:tc>
          <w:tcPr>
            <w:tcW w:w="4896" w:type="dxa"/>
            <w:tcMar>
              <w:top w:w="60" w:type="dxa"/>
              <w:left w:w="90" w:type="dxa"/>
              <w:bottom w:w="60" w:type="dxa"/>
              <w:right w:w="90" w:type="dxa"/>
            </w:tcMar>
          </w:tcPr>
          <w:p w14:paraId="16FD84C6" w14:textId="77777777" w:rsidR="003E1BF2" w:rsidRDefault="00000000">
            <w:pPr>
              <w:spacing w:after="0"/>
            </w:pPr>
            <w:r>
              <w:rPr>
                <w:sz w:val="18"/>
              </w:rPr>
              <w:t>Missing failure modes or cybersecurity scenarios</w:t>
            </w:r>
          </w:p>
        </w:tc>
      </w:tr>
      <w:tr w:rsidR="003E1BF2" w14:paraId="399343A3" w14:textId="77777777">
        <w:tc>
          <w:tcPr>
            <w:tcW w:w="4896" w:type="dxa"/>
            <w:tcMar>
              <w:top w:w="60" w:type="dxa"/>
              <w:left w:w="90" w:type="dxa"/>
              <w:bottom w:w="60" w:type="dxa"/>
              <w:right w:w="90" w:type="dxa"/>
            </w:tcMar>
          </w:tcPr>
          <w:p w14:paraId="7943759F" w14:textId="77777777" w:rsidR="003E1BF2" w:rsidRDefault="00000000">
            <w:pPr>
              <w:spacing w:after="0"/>
            </w:pPr>
            <w:r>
              <w:rPr>
                <w:sz w:val="18"/>
              </w:rPr>
              <w:t>Q10</w:t>
            </w:r>
          </w:p>
        </w:tc>
        <w:tc>
          <w:tcPr>
            <w:tcW w:w="4896" w:type="dxa"/>
            <w:tcMar>
              <w:top w:w="60" w:type="dxa"/>
              <w:left w:w="90" w:type="dxa"/>
              <w:bottom w:w="60" w:type="dxa"/>
              <w:right w:w="90" w:type="dxa"/>
            </w:tcMar>
          </w:tcPr>
          <w:p w14:paraId="2C043C8A" w14:textId="77777777" w:rsidR="003E1BF2" w:rsidRDefault="00000000">
            <w:pPr>
              <w:spacing w:after="0"/>
            </w:pPr>
            <w:r>
              <w:rPr>
                <w:sz w:val="18"/>
              </w:rPr>
              <w:t>Sufficiency of architectural safeguards</w:t>
            </w:r>
          </w:p>
        </w:tc>
      </w:tr>
      <w:tr w:rsidR="003E1BF2" w14:paraId="22E71B43" w14:textId="77777777">
        <w:tc>
          <w:tcPr>
            <w:tcW w:w="4896" w:type="dxa"/>
            <w:tcMar>
              <w:top w:w="60" w:type="dxa"/>
              <w:left w:w="90" w:type="dxa"/>
              <w:bottom w:w="60" w:type="dxa"/>
              <w:right w:w="90" w:type="dxa"/>
            </w:tcMar>
          </w:tcPr>
          <w:p w14:paraId="6196A552" w14:textId="77777777" w:rsidR="003E1BF2" w:rsidRDefault="00000000">
            <w:pPr>
              <w:spacing w:after="0"/>
            </w:pPr>
            <w:r>
              <w:rPr>
                <w:sz w:val="18"/>
              </w:rPr>
              <w:t>Q11</w:t>
            </w:r>
          </w:p>
        </w:tc>
        <w:tc>
          <w:tcPr>
            <w:tcW w:w="4896" w:type="dxa"/>
            <w:tcMar>
              <w:top w:w="60" w:type="dxa"/>
              <w:left w:w="90" w:type="dxa"/>
              <w:bottom w:w="60" w:type="dxa"/>
              <w:right w:w="90" w:type="dxa"/>
            </w:tcMar>
          </w:tcPr>
          <w:p w14:paraId="6B512436" w14:textId="77777777" w:rsidR="003E1BF2" w:rsidRDefault="00000000">
            <w:pPr>
              <w:spacing w:after="0"/>
            </w:pPr>
            <w:r>
              <w:rPr>
                <w:sz w:val="18"/>
              </w:rPr>
              <w:t>Industrial usefulness of the framework</w:t>
            </w:r>
          </w:p>
        </w:tc>
      </w:tr>
      <w:tr w:rsidR="003E1BF2" w14:paraId="18AEBDAD" w14:textId="77777777">
        <w:tc>
          <w:tcPr>
            <w:tcW w:w="4896" w:type="dxa"/>
            <w:tcMar>
              <w:top w:w="60" w:type="dxa"/>
              <w:left w:w="90" w:type="dxa"/>
              <w:bottom w:w="60" w:type="dxa"/>
              <w:right w:w="90" w:type="dxa"/>
            </w:tcMar>
          </w:tcPr>
          <w:p w14:paraId="170DA5B2" w14:textId="77777777" w:rsidR="003E1BF2" w:rsidRDefault="00000000">
            <w:pPr>
              <w:spacing w:after="0"/>
            </w:pPr>
            <w:r>
              <w:rPr>
                <w:sz w:val="18"/>
              </w:rPr>
              <w:t>Q12</w:t>
            </w:r>
          </w:p>
        </w:tc>
        <w:tc>
          <w:tcPr>
            <w:tcW w:w="4896" w:type="dxa"/>
            <w:tcMar>
              <w:top w:w="60" w:type="dxa"/>
              <w:left w:w="90" w:type="dxa"/>
              <w:bottom w:w="60" w:type="dxa"/>
              <w:right w:w="90" w:type="dxa"/>
            </w:tcMar>
          </w:tcPr>
          <w:p w14:paraId="019A54AA" w14:textId="77777777" w:rsidR="003E1BF2" w:rsidRDefault="00000000">
            <w:pPr>
              <w:spacing w:after="0"/>
            </w:pPr>
            <w:r>
              <w:rPr>
                <w:sz w:val="18"/>
              </w:rPr>
              <w:t>Changes/evidence needed for stakeholder acceptance or approval</w:t>
            </w:r>
          </w:p>
        </w:tc>
      </w:tr>
      <w:tr w:rsidR="003E1BF2" w14:paraId="55B6CF95" w14:textId="77777777">
        <w:tc>
          <w:tcPr>
            <w:tcW w:w="4896" w:type="dxa"/>
            <w:tcMar>
              <w:top w:w="60" w:type="dxa"/>
              <w:left w:w="90" w:type="dxa"/>
              <w:bottom w:w="60" w:type="dxa"/>
              <w:right w:w="90" w:type="dxa"/>
            </w:tcMar>
          </w:tcPr>
          <w:p w14:paraId="02AF4702" w14:textId="77777777" w:rsidR="003E1BF2" w:rsidRDefault="00000000">
            <w:pPr>
              <w:spacing w:after="0"/>
            </w:pPr>
            <w:r>
              <w:rPr>
                <w:sz w:val="18"/>
              </w:rPr>
              <w:t>Q13</w:t>
            </w:r>
          </w:p>
        </w:tc>
        <w:tc>
          <w:tcPr>
            <w:tcW w:w="4896" w:type="dxa"/>
            <w:tcMar>
              <w:top w:w="60" w:type="dxa"/>
              <w:left w:w="90" w:type="dxa"/>
              <w:bottom w:w="60" w:type="dxa"/>
              <w:right w:w="90" w:type="dxa"/>
            </w:tcMar>
          </w:tcPr>
          <w:p w14:paraId="1943B656" w14:textId="77777777" w:rsidR="003E1BF2" w:rsidRDefault="00000000">
            <w:pPr>
              <w:spacing w:after="0"/>
            </w:pPr>
            <w:r>
              <w:rPr>
                <w:sz w:val="18"/>
              </w:rPr>
              <w:t>Most important weakness or improvement opportunity</w:t>
            </w:r>
          </w:p>
        </w:tc>
      </w:tr>
      <w:tr w:rsidR="003E1BF2" w14:paraId="70646062" w14:textId="77777777">
        <w:tc>
          <w:tcPr>
            <w:tcW w:w="4896" w:type="dxa"/>
            <w:tcMar>
              <w:top w:w="60" w:type="dxa"/>
              <w:left w:w="90" w:type="dxa"/>
              <w:bottom w:w="60" w:type="dxa"/>
              <w:right w:w="90" w:type="dxa"/>
            </w:tcMar>
          </w:tcPr>
          <w:p w14:paraId="61466127" w14:textId="77777777" w:rsidR="003E1BF2" w:rsidRDefault="00000000">
            <w:pPr>
              <w:spacing w:after="0"/>
            </w:pPr>
            <w:r>
              <w:rPr>
                <w:sz w:val="18"/>
              </w:rPr>
              <w:t>Q14</w:t>
            </w:r>
          </w:p>
        </w:tc>
        <w:tc>
          <w:tcPr>
            <w:tcW w:w="4896" w:type="dxa"/>
            <w:tcMar>
              <w:top w:w="60" w:type="dxa"/>
              <w:left w:w="90" w:type="dxa"/>
              <w:bottom w:w="60" w:type="dxa"/>
              <w:right w:w="90" w:type="dxa"/>
            </w:tcMar>
          </w:tcPr>
          <w:p w14:paraId="640A0B67" w14:textId="77777777" w:rsidR="003E1BF2" w:rsidRDefault="00000000">
            <w:pPr>
              <w:spacing w:after="0"/>
            </w:pPr>
            <w:r>
              <w:rPr>
                <w:sz w:val="18"/>
              </w:rPr>
              <w:t>Other important considerations not yet covered</w:t>
            </w:r>
          </w:p>
        </w:tc>
      </w:tr>
    </w:tbl>
    <w:p w14:paraId="55D27401" w14:textId="77777777" w:rsidR="00EB3496" w:rsidRDefault="00EB3496"/>
    <w:sectPr w:rsidR="00EB3496"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02170" w14:textId="77777777" w:rsidR="00EB3496" w:rsidRDefault="00EB3496">
      <w:pPr>
        <w:spacing w:after="0" w:line="240" w:lineRule="auto"/>
      </w:pPr>
      <w:r>
        <w:separator/>
      </w:r>
    </w:p>
  </w:endnote>
  <w:endnote w:type="continuationSeparator" w:id="0">
    <w:p w14:paraId="595A8A3A" w14:textId="77777777" w:rsidR="00EB3496" w:rsidRDefault="00EB3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A8A4A" w14:textId="77777777" w:rsidR="003E1BF2" w:rsidRDefault="00000000">
    <w:pPr>
      <w:pStyle w:val="Footer"/>
      <w:jc w:val="center"/>
    </w:pPr>
    <w:r>
      <w:rPr>
        <w:sz w:val="16"/>
      </w:rPr>
      <w:t xml:space="preserve">EXP-01 | </w:t>
    </w:r>
    <w:proofErr w:type="spellStart"/>
    <w:r>
      <w:rPr>
        <w:sz w:val="16"/>
      </w:rPr>
      <w:t>Pseudonymised</w:t>
    </w:r>
    <w:proofErr w:type="spellEnd"/>
    <w:r>
      <w:rPr>
        <w:sz w:val="16"/>
      </w:rPr>
      <w:t xml:space="preserve"> interview transcript | Thesis research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E0201" w14:textId="77777777" w:rsidR="00EB3496" w:rsidRDefault="00EB3496">
      <w:pPr>
        <w:spacing w:after="0" w:line="240" w:lineRule="auto"/>
      </w:pPr>
      <w:r>
        <w:separator/>
      </w:r>
    </w:p>
  </w:footnote>
  <w:footnote w:type="continuationSeparator" w:id="0">
    <w:p w14:paraId="23FC56F8" w14:textId="77777777" w:rsidR="00EB3496" w:rsidRDefault="00EB34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605297">
    <w:abstractNumId w:val="8"/>
  </w:num>
  <w:num w:numId="2" w16cid:durableId="978848741">
    <w:abstractNumId w:val="6"/>
  </w:num>
  <w:num w:numId="3" w16cid:durableId="1477525765">
    <w:abstractNumId w:val="5"/>
  </w:num>
  <w:num w:numId="4" w16cid:durableId="807554272">
    <w:abstractNumId w:val="4"/>
  </w:num>
  <w:num w:numId="5" w16cid:durableId="2138140584">
    <w:abstractNumId w:val="7"/>
  </w:num>
  <w:num w:numId="6" w16cid:durableId="904072397">
    <w:abstractNumId w:val="3"/>
  </w:num>
  <w:num w:numId="7" w16cid:durableId="119344604">
    <w:abstractNumId w:val="2"/>
  </w:num>
  <w:num w:numId="8" w16cid:durableId="1665429973">
    <w:abstractNumId w:val="1"/>
  </w:num>
  <w:num w:numId="9" w16cid:durableId="156521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ED8"/>
    <w:rsid w:val="0029639D"/>
    <w:rsid w:val="00326F90"/>
    <w:rsid w:val="003E1BF2"/>
    <w:rsid w:val="00AA1D8D"/>
    <w:rsid w:val="00B47730"/>
    <w:rsid w:val="00CB0664"/>
    <w:rsid w:val="00E7668C"/>
    <w:rsid w:val="00EB34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0757D"/>
  <w14:defaultImageDpi w14:val="300"/>
  <w15:docId w15:val="{B4353106-6AFD-493A-B067-295D66D50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EXP-01 ATLAS.ti Analysis Transcript</dc:title>
  <dc:subject>Pseudonymised expert interview transcript</dc:subject>
  <dc:creator/>
  <cp:keywords/>
  <dc:description/>
  <cp:lastModifiedBy>Srijit Bashyal</cp:lastModifiedBy>
  <cp:revision>2</cp:revision>
  <dcterms:created xsi:type="dcterms:W3CDTF">2013-12-23T23:15:00Z</dcterms:created>
  <dcterms:modified xsi:type="dcterms:W3CDTF">2026-08-15T08:37:00Z</dcterms:modified>
  <cp:category/>
</cp:coreProperties>
</file>