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EXP-03 – ATLAS.ti Analysis Transcript</w:t>
      </w:r>
    </w:p>
    <w:tbl>
      <w:tblPr>
        <w:tblStyle w:val="TableGrid"/>
        <w:tblW w:type="auto" w:w="0"/>
        <w:tblLook w:firstColumn="1" w:firstRow="1" w:lastColumn="0" w:lastRow="0" w:noHBand="0" w:noVBand="1" w:val="04A0"/>
      </w:tblPr>
      <w:tblGrid>
        <w:gridCol w:w="4896"/>
        <w:gridCol w:w="4896"/>
      </w:tblGrid>
      <w:tr>
        <w:tc>
          <w:tcPr>
            <w:tcW w:type="dxa" w:w="4896"/>
          </w:tcPr>
          <w:p>
            <w:r/>
            <w:r>
              <w:rPr>
                <w:b/>
              </w:rPr>
              <w:t>Participant ID</w:t>
            </w:r>
          </w:p>
        </w:tc>
        <w:tc>
          <w:tcPr>
            <w:tcW w:type="dxa" w:w="4896"/>
          </w:tcPr>
          <w:p>
            <w:r/>
            <w:r>
              <w:rPr>
                <w:b w:val="0"/>
              </w:rPr>
              <w:t>EXP-03</w:t>
            </w:r>
          </w:p>
        </w:tc>
      </w:tr>
      <w:tr>
        <w:tc>
          <w:tcPr>
            <w:tcW w:type="dxa" w:w="4896"/>
          </w:tcPr>
          <w:p>
            <w:r/>
            <w:r>
              <w:rPr>
                <w:b/>
              </w:rPr>
              <w:t>Interview date</w:t>
            </w:r>
          </w:p>
        </w:tc>
        <w:tc>
          <w:tcPr>
            <w:tcW w:type="dxa" w:w="4896"/>
          </w:tcPr>
          <w:p>
            <w:r/>
            <w:r>
              <w:rPr>
                <w:b w:val="0"/>
              </w:rPr>
              <w:t>13 August 2026</w:t>
            </w:r>
          </w:p>
        </w:tc>
      </w:tr>
      <w:tr>
        <w:tc>
          <w:tcPr>
            <w:tcW w:type="dxa" w:w="4896"/>
          </w:tcPr>
          <w:p>
            <w:r/>
            <w:r>
              <w:rPr>
                <w:b/>
              </w:rPr>
              <w:t>Duration</w:t>
            </w:r>
          </w:p>
        </w:tc>
        <w:tc>
          <w:tcPr>
            <w:tcW w:type="dxa" w:w="4896"/>
          </w:tcPr>
          <w:p>
            <w:r/>
            <w:r>
              <w:rPr>
                <w:b w:val="0"/>
              </w:rPr>
              <w:t>20 min 18 s</w:t>
            </w:r>
          </w:p>
        </w:tc>
      </w:tr>
      <w:tr>
        <w:tc>
          <w:tcPr>
            <w:tcW w:type="dxa" w:w="4896"/>
          </w:tcPr>
          <w:p>
            <w:r/>
            <w:r>
              <w:rPr>
                <w:b/>
              </w:rPr>
              <w:t>Transcript type</w:t>
            </w:r>
          </w:p>
        </w:tc>
        <w:tc>
          <w:tcPr>
            <w:tcW w:type="dxa" w:w="4896"/>
          </w:tcPr>
          <w:p>
            <w:r/>
            <w:r>
              <w:rPr>
                <w:b w:val="0"/>
              </w:rPr>
              <w:t>Intelligent verbatim / cleaned interview transcript</w:t>
            </w:r>
          </w:p>
        </w:tc>
      </w:tr>
      <w:tr>
        <w:tc>
          <w:tcPr>
            <w:tcW w:type="dxa" w:w="4896"/>
          </w:tcPr>
          <w:p>
            <w:r/>
            <w:r>
              <w:rPr>
                <w:b/>
              </w:rPr>
              <w:t>Pseudonymisation</w:t>
            </w:r>
          </w:p>
        </w:tc>
        <w:tc>
          <w:tcPr>
            <w:tcW w:type="dxa" w:w="4896"/>
          </w:tcPr>
          <w:p>
            <w:r/>
            <w:r>
              <w:rPr>
                <w:b w:val="0"/>
              </w:rPr>
              <w:t>Applied</w:t>
            </w:r>
          </w:p>
        </w:tc>
      </w:tr>
      <w:tr>
        <w:tc>
          <w:tcPr>
            <w:tcW w:type="dxa" w:w="4896"/>
          </w:tcPr>
          <w:p>
            <w:r/>
            <w:r>
              <w:rPr>
                <w:b/>
              </w:rPr>
              <w:t>Speaker labels</w:t>
            </w:r>
          </w:p>
        </w:tc>
        <w:tc>
          <w:tcPr>
            <w:tcW w:type="dxa" w:w="4896"/>
          </w:tcPr>
          <w:p>
            <w:r/>
            <w:r>
              <w:rPr>
                <w:b w:val="0"/>
              </w:rPr>
              <w:t>Interviewer / EXP-03</w:t>
            </w:r>
          </w:p>
        </w:tc>
      </w:tr>
      <w:tr>
        <w:tc>
          <w:tcPr>
            <w:tcW w:type="dxa" w:w="4896"/>
          </w:tcPr>
          <w:p>
            <w:r/>
            <w:r>
              <w:rPr>
                <w:b/>
              </w:rPr>
              <w:t>Question framework</w:t>
            </w:r>
          </w:p>
        </w:tc>
        <w:tc>
          <w:tcPr>
            <w:tcW w:type="dxa" w:w="4896"/>
          </w:tcPr>
          <w:p>
            <w:r/>
            <w:r>
              <w:rPr>
                <w:b w:val="0"/>
              </w:rPr>
              <w:t>Q1–Q14 expert interview guide</w:t>
            </w:r>
          </w:p>
        </w:tc>
      </w:tr>
    </w:tbl>
    <w:p>
      <w:pPr>
        <w:pStyle w:val="MethodNote"/>
      </w:pPr>
      <w:r>
        <w:t>Methodological note: Question labels were added to map the conversation to the Q1–Q14 interview guide. Where a guide question was addressed through a follow-up or within discussion of a neighbouring question, the relevant utterance is labelled accordingly. The conversational sequence is preserved; no answers were invented, duplicated, or thematically coded. Obvious speech-recognition errors and non-meaningful filler were cleaned while preserving meaning. Identifying names, supplier-specific references, and vessel-specific examples were generalised where necessary for pseudonymisation.</w:t>
      </w:r>
    </w:p>
    <w:p>
      <w:pPr>
        <w:pStyle w:val="Heading1"/>
      </w:pPr>
      <w:r>
        <w:t>Transcript</w:t>
      </w:r>
    </w:p>
    <w:p>
      <w:pPr>
        <w:pStyle w:val="Heading2"/>
      </w:pPr>
      <w:r>
        <w:t>Opening and Consent</w:t>
      </w:r>
    </w:p>
    <w:p>
      <w:pPr>
        <w:spacing w:after="80"/>
      </w:pPr>
      <w:r>
        <w:rPr>
          <w:b/>
        </w:rPr>
        <w:t xml:space="preserve">Interviewer [Opening]: </w:t>
      </w:r>
      <w:r>
        <w:t>Thank you for taking the time to participate in this interview and for reviewing the thesis overview beforehand. The purpose of this discussion is to get your expert assessment of the proposed architecture, particularly its completeness, technical feasibility, practical applicability, and any limitations or gaps you identify.</w:t>
      </w:r>
    </w:p>
    <w:p>
      <w:pPr>
        <w:spacing w:after="80"/>
      </w:pPr>
      <w:r>
        <w:rPr>
          <w:b/>
        </w:rPr>
        <w:t xml:space="preserve">Interviewer [Opening]: </w:t>
      </w:r>
      <w:r>
        <w:t>As part of the expert validation, I will also ask you to complete a short evaluation form containing some background questions and structured ratings of the architecture. It should take about five minutes. There are no right or wrong answers. I am mainly interested in your professional assessment, practical experience, and any areas where you think the architecture could be improved.</w:t>
      </w:r>
    </w:p>
    <w:p>
      <w:pPr>
        <w:spacing w:after="80"/>
      </w:pPr>
      <w:r>
        <w:rPr>
          <w:b/>
        </w:rPr>
        <w:t xml:space="preserve">Interviewer [Consent]: </w:t>
      </w:r>
      <w:r>
        <w:t>With your permission, I would like to record the interview so that I can transcribe and analyse it accurately. The recording and transcript will be pseudonymised, and names, company names, and other identifying information will not be included in the thesis analysis. Do I have your permission to record the interview and use the transcribed responses for this thesis research?</w:t>
      </w:r>
    </w:p>
    <w:p>
      <w:pPr>
        <w:spacing w:after="80"/>
      </w:pPr>
      <w:r>
        <w:rPr>
          <w:b/>
        </w:rPr>
        <w:t xml:space="preserve">Transcript note: </w:t>
      </w:r>
      <w:r>
        <w:t>The consent response was not separately captured in the automatic transcript; the interviewer acknowledged it and proceeded with the interview.</w:t>
      </w:r>
    </w:p>
    <w:p>
      <w:pPr>
        <w:spacing w:after="80"/>
      </w:pPr>
      <w:r>
        <w:rPr>
          <w:b/>
        </w:rPr>
        <w:t xml:space="preserve">Interviewer [Consent]: </w:t>
      </w:r>
      <w:r>
        <w:t>Thank you.</w:t>
      </w:r>
    </w:p>
    <w:p>
      <w:pPr>
        <w:pStyle w:val="Heading2"/>
      </w:pPr>
      <w:r>
        <w:t>2.1 Architectural Completeness</w:t>
      </w:r>
    </w:p>
    <w:p>
      <w:pPr>
        <w:spacing w:after="80"/>
      </w:pPr>
      <w:r>
        <w:rPr>
          <w:b/>
        </w:rPr>
        <w:t xml:space="preserve">Interviewer [Q1]: </w:t>
      </w:r>
      <w:r>
        <w:t>Looking at the proposed architecture as a whole, do you think it contains the main functions and system areas required for a modern marine fire-suppression system?</w:t>
      </w:r>
    </w:p>
    <w:p>
      <w:pPr>
        <w:spacing w:after="80"/>
      </w:pPr>
      <w:r>
        <w:rPr>
          <w:b/>
        </w:rPr>
        <w:t xml:space="preserve">EXP-03: </w:t>
      </w:r>
      <w:r>
        <w:t>Yes, it does. It contains more than a normal system would need.</w:t>
      </w:r>
    </w:p>
    <w:p>
      <w:pPr>
        <w:spacing w:after="80"/>
      </w:pPr>
      <w:r>
        <w:rPr>
          <w:b/>
        </w:rPr>
        <w:t xml:space="preserve">Interviewer [Q2]: </w:t>
      </w:r>
      <w:r>
        <w:t>Are there any important components, functions, interfaces, or architectural considerations that you believe are missing?</w:t>
      </w:r>
    </w:p>
    <w:p>
      <w:pPr>
        <w:spacing w:after="80"/>
      </w:pPr>
      <w:r>
        <w:rPr>
          <w:b/>
        </w:rPr>
        <w:t xml:space="preserve">EXP-03: </w:t>
      </w:r>
      <w:r>
        <w:t>No major ones. There are certainly improvements, as we discussed before the interview, but overall I would give the framework about eight out of ten for completeness.</w:t>
      </w:r>
    </w:p>
    <w:p>
      <w:pPr>
        <w:spacing w:after="80"/>
      </w:pPr>
      <w:r>
        <w:rPr>
          <w:b/>
        </w:rPr>
        <w:t xml:space="preserve">Interviewer [Q2 follow-up]: </w:t>
      </w:r>
      <w:r>
        <w:t>What do you think should be improved as a priority? What should I focus on more?</w:t>
      </w:r>
    </w:p>
    <w:p>
      <w:pPr>
        <w:spacing w:after="80"/>
      </w:pPr>
      <w:r>
        <w:rPr>
          <w:b/>
        </w:rPr>
        <w:t xml:space="preserve">EXP-03: </w:t>
      </w:r>
      <w:r>
        <w:t>First, I think you should focus more on segmentation of the entire network. Second, you should identify some of the most common risks and then run representative scenarios against the framework to see how it reacts and how it protects the system.</w:t>
      </w:r>
    </w:p>
    <w:p>
      <w:pPr>
        <w:spacing w:after="80"/>
      </w:pPr>
      <w:r>
        <w:rPr>
          <w:b/>
        </w:rPr>
        <w:t xml:space="preserve">Interviewer [Q2 follow-up]: </w:t>
      </w:r>
      <w:r>
        <w:t>Do you see any unnecessary complexity in the architecture?</w:t>
      </w:r>
    </w:p>
    <w:p>
      <w:pPr>
        <w:spacing w:after="80"/>
      </w:pPr>
      <w:r>
        <w:rPr>
          <w:b/>
        </w:rPr>
        <w:t xml:space="preserve">EXP-03: </w:t>
      </w:r>
      <w:r>
        <w:t>It is certainly complex, but I think it is necessary complexity. I would not be too concerned about the complexity itself.</w:t>
      </w:r>
    </w:p>
    <w:p>
      <w:pPr>
        <w:spacing w:after="80"/>
      </w:pPr>
      <w:r>
        <w:rPr>
          <w:b/>
        </w:rPr>
        <w:t xml:space="preserve">Interviewer [Q2 follow-up]: </w:t>
      </w:r>
      <w:r>
        <w:t>Would you remove, combine, or separate any parts of the architecture, for example the physical layer or the other layers?</w:t>
      </w:r>
    </w:p>
    <w:p>
      <w:pPr>
        <w:spacing w:after="80"/>
      </w:pPr>
      <w:r>
        <w:rPr>
          <w:b/>
        </w:rPr>
        <w:t xml:space="preserve">EXP-03: </w:t>
      </w:r>
      <w:r>
        <w:t>Not at the moment. The layers look quite good. I do not have any further comment on that. We have also discussed that this is a general framework and deliberately does not reproduce a confidential company-specific architecture, so for that purpose I would say it is very solid. In an implementation-specific version, some of the naming or allocation of functions and zones could be adjusted.</w:t>
      </w:r>
    </w:p>
    <w:p>
      <w:pPr>
        <w:pStyle w:val="Heading2"/>
      </w:pPr>
      <w:r>
        <w:t>2.2 Security Zones and Marine System Integration</w:t>
      </w:r>
    </w:p>
    <w:p>
      <w:pPr>
        <w:spacing w:after="80"/>
      </w:pPr>
      <w:r>
        <w:rPr>
          <w:b/>
        </w:rPr>
        <w:t xml:space="preserve">Interviewer [Q3]: </w:t>
      </w:r>
      <w:r>
        <w:t>From a marine system-integration perspective, does the proposed separation between safety-critical functions, supervisory functions, maintenance access, and external or communication networks reflect how such a system should realistically be integrated onboard a vessel?</w:t>
      </w:r>
    </w:p>
    <w:p>
      <w:pPr>
        <w:spacing w:after="80"/>
      </w:pPr>
      <w:r>
        <w:rPr>
          <w:b/>
        </w:rPr>
        <w:t xml:space="preserve">EXP-03: </w:t>
      </w:r>
      <w:r>
        <w:t>Yes. This is an interesting point because the normal industrial practice is that the safest way to protect the system is not to connect it to the internet at all. Realistically, though, with this framework you could potentially convince the customer to move toward a connected system if the benefits are clear.</w:t>
      </w:r>
    </w:p>
    <w:p>
      <w:pPr>
        <w:spacing w:after="80"/>
      </w:pPr>
      <w:r>
        <w:rPr>
          <w:b/>
        </w:rPr>
        <w:t xml:space="preserve">EXP-03: </w:t>
      </w:r>
      <w:r>
        <w:t>For example, the customer could get real-time monitoring, and maintenance-level access could support diagnostics and troubleshooting without giving direct operational control. That could reduce system downtime, so there is a realistic benefit that could help justify the connection.</w:t>
      </w:r>
    </w:p>
    <w:p>
      <w:pPr>
        <w:spacing w:after="80"/>
      </w:pPr>
      <w:r>
        <w:rPr>
          <w:b/>
        </w:rPr>
        <w:t xml:space="preserve">EXP-03: </w:t>
      </w:r>
      <w:r>
        <w:t>There is also a wider concern. If the customer allows external connections not only for the fire-suppression system but also for many other critical onboard systems, the ship could end up with many separate external connection points. Even if every connection is protected, having many gateways increases the overall exposure. If one of them is compromised, it could become a serious problem for the vessel.</w:t>
      </w:r>
    </w:p>
    <w:p>
      <w:pPr>
        <w:spacing w:after="80"/>
      </w:pPr>
      <w:r>
        <w:rPr>
          <w:b/>
        </w:rPr>
        <w:t xml:space="preserve">Interviewer [Q4]: </w:t>
      </w:r>
      <w:r>
        <w:t>What should be considered when integrating this type of supplier system into the existing vessel infrastructure?</w:t>
      </w:r>
    </w:p>
    <w:p>
      <w:pPr>
        <w:spacing w:after="80"/>
      </w:pPr>
      <w:r>
        <w:rPr>
          <w:b/>
        </w:rPr>
        <w:t xml:space="preserve">EXP-03: </w:t>
      </w:r>
      <w:r>
        <w:t>As a stand-alone supplier system, the framework is very good. But in the future, I think ships may combine the externally connected critical systems through one protected ship-level connection point or server. That server could collect the necessary information from systems such as fire suppression, machinery, and energy monitoring, and then external applications or suppliers would obtain selected data through that protected ship-level interface.</w:t>
      </w:r>
    </w:p>
    <w:p>
      <w:pPr>
        <w:spacing w:after="80"/>
      </w:pPr>
      <w:r>
        <w:rPr>
          <w:b/>
        </w:rPr>
        <w:t xml:space="preserve">EXP-03: </w:t>
      </w:r>
      <w:r>
        <w:t>In my view, that could be stronger than every individual vendor maintaining its own external connection, because the vessel or system integrator can protect and control one common data boundary.</w:t>
      </w:r>
    </w:p>
    <w:p>
      <w:pPr>
        <w:pStyle w:val="Heading2"/>
      </w:pPr>
      <w:r>
        <w:t>2.3 Cyber Resilience and Preservation of Essential Functions</w:t>
      </w:r>
    </w:p>
    <w:p>
      <w:pPr>
        <w:spacing w:after="80"/>
      </w:pPr>
      <w:r>
        <w:rPr>
          <w:b/>
        </w:rPr>
        <w:t xml:space="preserve">Interviewer [Q5]: </w:t>
      </w:r>
      <w:r>
        <w:t>If communication, supervisory functions, maintenance connectivity, or an external network connection were unavailable or compromised, do you think the proposed architecture would adequately preserve the essential fire-detection, alarm, control, and suppression functions?</w:t>
      </w:r>
    </w:p>
    <w:p>
      <w:pPr>
        <w:spacing w:after="80"/>
      </w:pPr>
      <w:r>
        <w:rPr>
          <w:b/>
        </w:rPr>
        <w:t xml:space="preserve">EXP-03: </w:t>
      </w:r>
      <w:r>
        <w:t>Yes. If you move all the way down through the zones and even the final safety-control level is compromised, that is already a very severe situation. Even then, the system can still operate in manual mode. There may be no automatic release, but the vessel would still retain manual fire-suppression capability. A person can detect the fire, use the manual release, and operate the required suppression functions.</w:t>
      </w:r>
    </w:p>
    <w:p>
      <w:pPr>
        <w:spacing w:after="80"/>
      </w:pPr>
      <w:r>
        <w:rPr>
          <w:b/>
        </w:rPr>
        <w:t xml:space="preserve">Interviewer [Q9 / Q10 follow-up]: </w:t>
      </w:r>
      <w:r>
        <w:t>Do you identify any remaining single point of failure, or anything that still needs to be tested in the framework?</w:t>
      </w:r>
    </w:p>
    <w:p>
      <w:pPr>
        <w:spacing w:after="80"/>
      </w:pPr>
      <w:r>
        <w:rPr>
          <w:b/>
        </w:rPr>
        <w:t xml:space="preserve">EXP-03: </w:t>
      </w:r>
      <w:r>
        <w:t>That comes back to the point we already discussed. You should identify the most common risks and then apply them to the framework to see how the architecture reacts. I think that scenario-based demonstration is not presented strongly enough yet. At the moment, though, the framework looks quite good and appears to protect the system against many common attacks.</w:t>
      </w:r>
    </w:p>
    <w:p>
      <w:pPr>
        <w:spacing w:after="80"/>
      </w:pPr>
      <w:r>
        <w:rPr>
          <w:b/>
        </w:rPr>
        <w:t xml:space="preserve">Interviewer [Q5 follow-up]: </w:t>
      </w:r>
      <w:r>
        <w:t>Is automatic failover realistic? For example, if one PLC fails, can another take over?</w:t>
      </w:r>
    </w:p>
    <w:p>
      <w:pPr>
        <w:spacing w:after="80"/>
      </w:pPr>
      <w:r>
        <w:rPr>
          <w:b/>
        </w:rPr>
        <w:t xml:space="preserve">EXP-03: </w:t>
      </w:r>
      <w:r>
        <w:t>Yes, but I would describe that as redundancy. Redundant controllers are not necessarily used in every system. They are more relevant for larger vessels, while smaller systems may have a single PLC and rely on manual release if that controller fails.</w:t>
      </w:r>
    </w:p>
    <w:p>
      <w:pPr>
        <w:spacing w:after="80"/>
      </w:pPr>
      <w:r>
        <w:rPr>
          <w:b/>
        </w:rPr>
        <w:t xml:space="preserve">EXP-03: </w:t>
      </w:r>
      <w:r>
        <w:t>In larger redundant systems, if one PLC fails, the system can switch to the other available PLC. A ring-network topology also provides an alternative communication path, so the switchover can still work if one communication connection is interrupted. That redundancy supports continued operation after a controller or network-path failure.</w:t>
      </w:r>
    </w:p>
    <w:p>
      <w:pPr>
        <w:pStyle w:val="Heading2"/>
      </w:pPr>
      <w:r>
        <w:t>2.4 Cybersecurity and Maintainability</w:t>
      </w:r>
    </w:p>
    <w:p>
      <w:pPr>
        <w:spacing w:after="80"/>
      </w:pPr>
      <w:r>
        <w:rPr>
          <w:b/>
        </w:rPr>
        <w:t xml:space="preserve">Interviewer [Q6]: </w:t>
      </w:r>
      <w:r>
        <w:t>Do you consider the cybersecurity measures included in the proposed architecture, such as authentication and access control, network segmentation, and restricted communication, appropriate and practically implementable for a marine fire-suppression system?</w:t>
      </w:r>
    </w:p>
    <w:p>
      <w:pPr>
        <w:spacing w:after="80"/>
      </w:pPr>
      <w:r>
        <w:rPr>
          <w:b/>
        </w:rPr>
        <w:t xml:space="preserve">EXP-03: </w:t>
      </w:r>
      <w:r>
        <w:t>In principle, yes, but the practicality varies a lot from customer to customer and from vessel to vessel. Technically, it is feasible. The implementation question is how you convince the customer to spend additional money on it and what benefit the system brings to them. There is an economic aspect as well as the technical one.</w:t>
      </w:r>
    </w:p>
    <w:p>
      <w:pPr>
        <w:spacing w:after="80"/>
      </w:pPr>
      <w:r>
        <w:rPr>
          <w:b/>
        </w:rPr>
        <w:t xml:space="preserve">Interviewer [Q7]: </w:t>
      </w:r>
      <w:r>
        <w:t>Do any of these measures create potential difficulties for normal operation, commissioning, troubleshooting, service, or maintenance? You mentioned that network segmentation might create some difficulties. Can you summarise that?</w:t>
      </w:r>
    </w:p>
    <w:p>
      <w:pPr>
        <w:spacing w:after="80"/>
      </w:pPr>
      <w:r>
        <w:rPr>
          <w:b/>
        </w:rPr>
        <w:t xml:space="preserve">EXP-03: </w:t>
      </w:r>
      <w:r>
        <w:t>Yes. If the network is segmented into multiple subnets, it may create difficulties for external or third-party systems that need to access specific data. It is no longer as simple as pointing directly to the IP address of an end device. The third-party system may need to reach a particular controller or data point through a different subnet, and that can make configuration and data access more complicated.</w:t>
      </w:r>
    </w:p>
    <w:p>
      <w:pPr>
        <w:pStyle w:val="Heading2"/>
      </w:pPr>
      <w:r>
        <w:t>2.5 Fault and Cyber-Threat Assessment</w:t>
      </w:r>
    </w:p>
    <w:p>
      <w:pPr>
        <w:spacing w:after="80"/>
      </w:pPr>
      <w:r>
        <w:rPr>
          <w:b/>
        </w:rPr>
        <w:t xml:space="preserve">Interviewer [Q8]: </w:t>
      </w:r>
      <w:r>
        <w:t>Looking at the FMVEA-based assessment and the fault and cyber-threat scenarios, do you think they represent realistic concerns for this type of system?</w:t>
      </w:r>
    </w:p>
    <w:p>
      <w:pPr>
        <w:spacing w:after="80"/>
      </w:pPr>
      <w:r>
        <w:rPr>
          <w:b/>
        </w:rPr>
        <w:t xml:space="preserve">EXP-03: </w:t>
      </w:r>
      <w:r>
        <w:t>Yes, they do. I think the FMVEA-based assessment is very good. You have identified the scenarios and divided them into ratings based on severity and the consequences if an attack or fault succeeds. That structure makes sense.</w:t>
      </w:r>
    </w:p>
    <w:p>
      <w:pPr>
        <w:pStyle w:val="Heading2"/>
      </w:pPr>
      <w:r>
        <w:t>2.6 Industrial Applicability and Approval</w:t>
      </w:r>
    </w:p>
    <w:p>
      <w:pPr>
        <w:spacing w:after="80"/>
      </w:pPr>
      <w:r>
        <w:rPr>
          <w:b/>
        </w:rPr>
        <w:t xml:space="preserve">Interviewer [Q11]: </w:t>
      </w:r>
      <w:r>
        <w:t>If this framework were used to guide the design or review of a future marine fire-suppression system, would you consider it useful in an industrial project?</w:t>
      </w:r>
    </w:p>
    <w:p>
      <w:pPr>
        <w:spacing w:after="80"/>
      </w:pPr>
      <w:r>
        <w:rPr>
          <w:b/>
        </w:rPr>
        <w:t xml:space="preserve">EXP-03: </w:t>
      </w:r>
      <w:r>
        <w:t>Yes. For now, it would be a good basis for developing a system. In the longer term, as I mentioned, I think critical onboard systems may increasingly connect through a common protected ship-level server, and the fire-suppression system could then exchange selected data through that interface.</w:t>
      </w:r>
    </w:p>
    <w:p>
      <w:pPr>
        <w:spacing w:after="80"/>
      </w:pPr>
      <w:r>
        <w:rPr>
          <w:b/>
        </w:rPr>
        <w:t xml:space="preserve">Interviewer [Q12]: </w:t>
      </w:r>
      <w:r>
        <w:t>What would need to be changed, clarified, demonstrated, or documented before you would be comfortable using, reviewing, recommending, or approving such an architecture?</w:t>
      </w:r>
    </w:p>
    <w:p>
      <w:pPr>
        <w:spacing w:after="80"/>
      </w:pPr>
      <w:r>
        <w:rPr>
          <w:b/>
        </w:rPr>
        <w:t xml:space="preserve">EXP-03: </w:t>
      </w:r>
      <w:r>
        <w:t>Network segmentation would be one of the first things to clarify. You should also present specific risk-assessment scenarios and show how the framework responds to them.</w:t>
      </w:r>
    </w:p>
    <w:p>
      <w:pPr>
        <w:spacing w:after="80"/>
      </w:pPr>
      <w:r>
        <w:rPr>
          <w:b/>
        </w:rPr>
        <w:t xml:space="preserve">EXP-03: </w:t>
      </w:r>
      <w:r>
        <w:t>Customers may not care about every technical detail of how the architecture works. They need to understand what benefit it gives them. For example, you could show a realistic attack or failure scenario and demonstrate how the framework protects the system or reduces downtime. They will also care about the economic side: how much it costs, how quickly it can be implemented, and whether it is worth adding to a system that already works well.</w:t>
      </w:r>
    </w:p>
    <w:p>
      <w:pPr>
        <w:pStyle w:val="Heading2"/>
      </w:pPr>
      <w:r>
        <w:t>2.7 Wrap-Up</w:t>
      </w:r>
    </w:p>
    <w:p>
      <w:pPr>
        <w:spacing w:after="80"/>
      </w:pPr>
      <w:r>
        <w:rPr>
          <w:b/>
        </w:rPr>
        <w:t xml:space="preserve">Interviewer [Q13]: </w:t>
      </w:r>
      <w:r>
        <w:t>Considering everything we have discussed, what do you see as the most important weakness or improvement opportunity in the proposed architecture?</w:t>
      </w:r>
    </w:p>
    <w:p>
      <w:pPr>
        <w:spacing w:after="80"/>
      </w:pPr>
      <w:r>
        <w:rPr>
          <w:b/>
        </w:rPr>
        <w:t xml:space="preserve">EXP-03: </w:t>
      </w:r>
      <w:r>
        <w:t>Network segmentation needs more attention. You also need to identify specific risks and show how those risks are mitigated by the framework.</w:t>
      </w:r>
    </w:p>
    <w:p>
      <w:pPr>
        <w:spacing w:after="80"/>
      </w:pPr>
      <w:r>
        <w:rPr>
          <w:b/>
        </w:rPr>
        <w:t xml:space="preserve">Interviewer [Q14]: </w:t>
      </w:r>
      <w:r>
        <w:t>Is there anything important regarding the architecture, cybersecurity, resilience, or practical implementation that I have not asked about but you think should be considered?</w:t>
      </w:r>
    </w:p>
    <w:p>
      <w:pPr>
        <w:spacing w:after="80"/>
      </w:pPr>
      <w:r>
        <w:rPr>
          <w:b/>
        </w:rPr>
        <w:t xml:space="preserve">EXP-03: </w:t>
      </w:r>
      <w:r>
        <w:t>The economic aspect.</w:t>
      </w:r>
    </w:p>
    <w:p>
      <w:pPr>
        <w:spacing w:after="80"/>
      </w:pPr>
      <w:r>
        <w:rPr>
          <w:b/>
        </w:rPr>
        <w:t xml:space="preserve">Interviewer [Closing]: </w:t>
      </w:r>
      <w:r>
        <w:t>Thank you very much for your time and for sharing your experience. Your feedback will be transcribed and analysed together with the other expert interviews. The findings will be used to assess the proposed architecture and, where appropriate, refine the architecture or identify areas requiring further implementation-level verification.</w:t>
      </w:r>
    </w:p>
    <w:p>
      <w:pPr>
        <w:spacing w:after="80"/>
      </w:pPr>
      <w:r>
        <w:rPr>
          <w:b/>
        </w:rPr>
        <w:t xml:space="preserve">EXP-03: </w:t>
      </w:r>
      <w:r>
        <w:t>No worries.</w:t>
      </w:r>
    </w:p>
    <w:p>
      <w:pPr>
        <w:pStyle w:val="Heading1"/>
      </w:pPr>
      <w:r>
        <w:t>Q1–Q14 Question Map</w:t>
      </w:r>
    </w:p>
    <w:tbl>
      <w:tblPr>
        <w:tblStyle w:val="TableGrid"/>
        <w:tblW w:type="auto" w:w="0"/>
        <w:tblLook w:firstColumn="1" w:firstRow="1" w:lastColumn="0" w:lastRow="0" w:noHBand="0" w:noVBand="1" w:val="04A0"/>
      </w:tblPr>
      <w:tblGrid>
        <w:gridCol w:w="4896"/>
        <w:gridCol w:w="4896"/>
      </w:tblGrid>
      <w:tr>
        <w:tc>
          <w:tcPr>
            <w:tcW w:type="dxa" w:w="4896"/>
          </w:tcPr>
          <w:p>
            <w:r/>
            <w:r>
              <w:rPr>
                <w:b/>
              </w:rPr>
              <w:t>ID</w:t>
            </w:r>
          </w:p>
        </w:tc>
        <w:tc>
          <w:tcPr>
            <w:tcW w:type="dxa" w:w="4896"/>
          </w:tcPr>
          <w:p>
            <w:r/>
            <w:r>
              <w:rPr>
                <w:b/>
              </w:rPr>
              <w:t>Guide topic</w:t>
            </w:r>
          </w:p>
        </w:tc>
      </w:tr>
      <w:tr>
        <w:tc>
          <w:tcPr>
            <w:tcW w:type="dxa" w:w="4896"/>
          </w:tcPr>
          <w:p>
            <w:r/>
            <w:r>
              <w:rPr>
                <w:b w:val="0"/>
              </w:rPr>
              <w:t>Q1</w:t>
            </w:r>
          </w:p>
        </w:tc>
        <w:tc>
          <w:tcPr>
            <w:tcW w:type="dxa" w:w="4896"/>
          </w:tcPr>
          <w:p>
            <w:r/>
            <w:r>
              <w:rPr>
                <w:b w:val="0"/>
              </w:rPr>
              <w:t>Architectural completeness</w:t>
            </w:r>
          </w:p>
        </w:tc>
      </w:tr>
      <w:tr>
        <w:tc>
          <w:tcPr>
            <w:tcW w:type="dxa" w:w="4896"/>
          </w:tcPr>
          <w:p>
            <w:r/>
            <w:r>
              <w:rPr>
                <w:b w:val="0"/>
              </w:rPr>
              <w:t>Q2</w:t>
            </w:r>
          </w:p>
        </w:tc>
        <w:tc>
          <w:tcPr>
            <w:tcW w:type="dxa" w:w="4896"/>
          </w:tcPr>
          <w:p>
            <w:r/>
            <w:r>
              <w:rPr>
                <w:b w:val="0"/>
              </w:rPr>
              <w:t>Missing components, functions, interfaces, or unnecessary complexity</w:t>
            </w:r>
          </w:p>
        </w:tc>
      </w:tr>
      <w:tr>
        <w:tc>
          <w:tcPr>
            <w:tcW w:type="dxa" w:w="4896"/>
          </w:tcPr>
          <w:p>
            <w:r/>
            <w:r>
              <w:rPr>
                <w:b w:val="0"/>
              </w:rPr>
              <w:t>Q3</w:t>
            </w:r>
          </w:p>
        </w:tc>
        <w:tc>
          <w:tcPr>
            <w:tcW w:type="dxa" w:w="4896"/>
          </w:tcPr>
          <w:p>
            <w:r/>
            <w:r>
              <w:rPr>
                <w:b w:val="0"/>
              </w:rPr>
              <w:t>Realistic onboard separation and system integration</w:t>
            </w:r>
          </w:p>
        </w:tc>
      </w:tr>
      <w:tr>
        <w:tc>
          <w:tcPr>
            <w:tcW w:type="dxa" w:w="4896"/>
          </w:tcPr>
          <w:p>
            <w:r/>
            <w:r>
              <w:rPr>
                <w:b w:val="0"/>
              </w:rPr>
              <w:t>Q4</w:t>
            </w:r>
          </w:p>
        </w:tc>
        <w:tc>
          <w:tcPr>
            <w:tcW w:type="dxa" w:w="4896"/>
          </w:tcPr>
          <w:p>
            <w:r/>
            <w:r>
              <w:rPr>
                <w:b w:val="0"/>
              </w:rPr>
              <w:t>Supplier-system integration considerations</w:t>
            </w:r>
          </w:p>
        </w:tc>
      </w:tr>
      <w:tr>
        <w:tc>
          <w:tcPr>
            <w:tcW w:type="dxa" w:w="4896"/>
          </w:tcPr>
          <w:p>
            <w:r/>
            <w:r>
              <w:rPr>
                <w:b w:val="0"/>
              </w:rPr>
              <w:t>Q5</w:t>
            </w:r>
          </w:p>
        </w:tc>
        <w:tc>
          <w:tcPr>
            <w:tcW w:type="dxa" w:w="4896"/>
          </w:tcPr>
          <w:p>
            <w:r/>
            <w:r>
              <w:rPr>
                <w:b w:val="0"/>
              </w:rPr>
              <w:t>Preservation of essential functions during loss/compromise</w:t>
            </w:r>
          </w:p>
        </w:tc>
      </w:tr>
      <w:tr>
        <w:tc>
          <w:tcPr>
            <w:tcW w:type="dxa" w:w="4896"/>
          </w:tcPr>
          <w:p>
            <w:r/>
            <w:r>
              <w:rPr>
                <w:b w:val="0"/>
              </w:rPr>
              <w:t>Q6</w:t>
            </w:r>
          </w:p>
        </w:tc>
        <w:tc>
          <w:tcPr>
            <w:tcW w:type="dxa" w:w="4896"/>
          </w:tcPr>
          <w:p>
            <w:r/>
            <w:r>
              <w:rPr>
                <w:b w:val="0"/>
              </w:rPr>
              <w:t>Practical cybersecurity measures</w:t>
            </w:r>
          </w:p>
        </w:tc>
      </w:tr>
      <w:tr>
        <w:tc>
          <w:tcPr>
            <w:tcW w:type="dxa" w:w="4896"/>
          </w:tcPr>
          <w:p>
            <w:r/>
            <w:r>
              <w:rPr>
                <w:b w:val="0"/>
              </w:rPr>
              <w:t>Q7</w:t>
            </w:r>
          </w:p>
        </w:tc>
        <w:tc>
          <w:tcPr>
            <w:tcW w:type="dxa" w:w="4896"/>
          </w:tcPr>
          <w:p>
            <w:r/>
            <w:r>
              <w:rPr>
                <w:b w:val="0"/>
              </w:rPr>
              <w:t>Operational, commissioning, service, or maintenance difficulties</w:t>
            </w:r>
          </w:p>
        </w:tc>
      </w:tr>
      <w:tr>
        <w:tc>
          <w:tcPr>
            <w:tcW w:type="dxa" w:w="4896"/>
          </w:tcPr>
          <w:p>
            <w:r/>
            <w:r>
              <w:rPr>
                <w:b w:val="0"/>
              </w:rPr>
              <w:t>Q8</w:t>
            </w:r>
          </w:p>
        </w:tc>
        <w:tc>
          <w:tcPr>
            <w:tcW w:type="dxa" w:w="4896"/>
          </w:tcPr>
          <w:p>
            <w:r/>
            <w:r>
              <w:rPr>
                <w:b w:val="0"/>
              </w:rPr>
              <w:t>Realism of fault and cyber-threat scenarios</w:t>
            </w:r>
          </w:p>
        </w:tc>
      </w:tr>
      <w:tr>
        <w:tc>
          <w:tcPr>
            <w:tcW w:type="dxa" w:w="4896"/>
          </w:tcPr>
          <w:p>
            <w:r/>
            <w:r>
              <w:rPr>
                <w:b w:val="0"/>
              </w:rPr>
              <w:t>Q9</w:t>
            </w:r>
          </w:p>
        </w:tc>
        <w:tc>
          <w:tcPr>
            <w:tcW w:type="dxa" w:w="4896"/>
          </w:tcPr>
          <w:p>
            <w:r/>
            <w:r>
              <w:rPr>
                <w:b w:val="0"/>
              </w:rPr>
              <w:t>Missing failure modes or cybersecurity scenarios</w:t>
            </w:r>
          </w:p>
        </w:tc>
      </w:tr>
      <w:tr>
        <w:tc>
          <w:tcPr>
            <w:tcW w:type="dxa" w:w="4896"/>
          </w:tcPr>
          <w:p>
            <w:r/>
            <w:r>
              <w:rPr>
                <w:b w:val="0"/>
              </w:rPr>
              <w:t>Q10</w:t>
            </w:r>
          </w:p>
        </w:tc>
        <w:tc>
          <w:tcPr>
            <w:tcW w:type="dxa" w:w="4896"/>
          </w:tcPr>
          <w:p>
            <w:r/>
            <w:r>
              <w:rPr>
                <w:b w:val="0"/>
              </w:rPr>
              <w:t>Sufficiency of architectural safeguards</w:t>
            </w:r>
          </w:p>
        </w:tc>
      </w:tr>
      <w:tr>
        <w:tc>
          <w:tcPr>
            <w:tcW w:type="dxa" w:w="4896"/>
          </w:tcPr>
          <w:p>
            <w:r/>
            <w:r>
              <w:rPr>
                <w:b w:val="0"/>
              </w:rPr>
              <w:t>Q11</w:t>
            </w:r>
          </w:p>
        </w:tc>
        <w:tc>
          <w:tcPr>
            <w:tcW w:type="dxa" w:w="4896"/>
          </w:tcPr>
          <w:p>
            <w:r/>
            <w:r>
              <w:rPr>
                <w:b w:val="0"/>
              </w:rPr>
              <w:t>Industrial usefulness of the framework</w:t>
            </w:r>
          </w:p>
        </w:tc>
      </w:tr>
      <w:tr>
        <w:tc>
          <w:tcPr>
            <w:tcW w:type="dxa" w:w="4896"/>
          </w:tcPr>
          <w:p>
            <w:r/>
            <w:r>
              <w:rPr>
                <w:b w:val="0"/>
              </w:rPr>
              <w:t>Q12</w:t>
            </w:r>
          </w:p>
        </w:tc>
        <w:tc>
          <w:tcPr>
            <w:tcW w:type="dxa" w:w="4896"/>
          </w:tcPr>
          <w:p>
            <w:r/>
            <w:r>
              <w:rPr>
                <w:b w:val="0"/>
              </w:rPr>
              <w:t>Changes/evidence needed for stakeholder acceptance or approval</w:t>
            </w:r>
          </w:p>
        </w:tc>
      </w:tr>
      <w:tr>
        <w:tc>
          <w:tcPr>
            <w:tcW w:type="dxa" w:w="4896"/>
          </w:tcPr>
          <w:p>
            <w:r/>
            <w:r>
              <w:rPr>
                <w:b w:val="0"/>
              </w:rPr>
              <w:t>Q13</w:t>
            </w:r>
          </w:p>
        </w:tc>
        <w:tc>
          <w:tcPr>
            <w:tcW w:type="dxa" w:w="4896"/>
          </w:tcPr>
          <w:p>
            <w:r/>
            <w:r>
              <w:rPr>
                <w:b w:val="0"/>
              </w:rPr>
              <w:t>Most important weakness or improvement opportunity</w:t>
            </w:r>
          </w:p>
        </w:tc>
      </w:tr>
      <w:tr>
        <w:tc>
          <w:tcPr>
            <w:tcW w:type="dxa" w:w="4896"/>
          </w:tcPr>
          <w:p>
            <w:r/>
            <w:r>
              <w:rPr>
                <w:b w:val="0"/>
              </w:rPr>
              <w:t>Q14</w:t>
            </w:r>
          </w:p>
        </w:tc>
        <w:tc>
          <w:tcPr>
            <w:tcW w:type="dxa" w:w="4896"/>
          </w:tcPr>
          <w:p>
            <w:r/>
            <w:r>
              <w:rPr>
                <w:b w:val="0"/>
              </w:rPr>
              <w:t>Other important considerations not yet covered</w:t>
            </w:r>
          </w:p>
        </w:tc>
      </w:tr>
    </w:tbl>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EXP-03 | ATLAS.ti Transcript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Marker">
    <w:name w:val="Question Marker"/>
    <w:pPr>
      <w:keepNext/>
      <w:spacing w:before="140" w:after="60"/>
    </w:pPr>
    <w:rPr>
      <w:rFonts w:ascii="Aptos" w:hAnsi="Aptos"/>
      <w:b/>
      <w:sz w:val="21"/>
    </w:rPr>
  </w:style>
  <w:style w:type="paragraph" w:customStyle="1" w:styleId="MethodNote">
    <w:name w:val="Method Note"/>
    <w:pPr>
      <w:spacing w:after="160"/>
    </w:pPr>
    <w:rPr>
      <w:rFonts w:ascii="Aptos" w:hAnsi="Aptos"/>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EXP-03 ATLAS.ti Analysis Transcript</dc:title>
  <dc:subject>Expert interview transcript for qualitative analysis</dc:subject>
  <dc:creator/>
  <cp:keywords/>
  <dc:description/>
  <cp:lastModifiedBy/>
  <cp:revision>1</cp:revision>
  <dcterms:created xsi:type="dcterms:W3CDTF">2013-12-23T23:15:00Z</dcterms:created>
  <dcterms:modified xsi:type="dcterms:W3CDTF">2013-12-23T23:15:00Z</dcterms:modified>
  <cp:category/>
</cp:coreProperties>
</file>