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EXP-04 – ATLAS.ti Analysis Transcript</w:t>
      </w:r>
    </w:p>
    <w:tbl>
      <w:tblPr>
        <w:tblStyle w:val="TableGrid"/>
        <w:tblW w:type="auto" w:w="0"/>
        <w:tblLook w:firstColumn="1" w:firstRow="1" w:lastColumn="0" w:lastRow="0" w:noHBand="0" w:noVBand="1" w:val="04A0"/>
      </w:tblPr>
      <w:tblGrid>
        <w:gridCol w:w="4896"/>
        <w:gridCol w:w="4896"/>
      </w:tblGrid>
      <w:tr>
        <w:tc>
          <w:tcPr>
            <w:tcW w:type="dxa" w:w="4896"/>
            <w:vAlign w:val="center"/>
          </w:tcPr>
          <w:p>
            <w:r>
              <w:t>Participant ID</w:t>
            </w:r>
          </w:p>
        </w:tc>
        <w:tc>
          <w:tcPr>
            <w:tcW w:type="dxa" w:w="4896"/>
            <w:vAlign w:val="center"/>
          </w:tcPr>
          <w:p>
            <w:r>
              <w:t>EXP-04</w:t>
            </w:r>
          </w:p>
        </w:tc>
      </w:tr>
      <w:tr>
        <w:tc>
          <w:tcPr>
            <w:tcW w:type="dxa" w:w="4896"/>
            <w:vAlign w:val="center"/>
          </w:tcPr>
          <w:p>
            <w:r>
              <w:t>Interview date</w:t>
            </w:r>
          </w:p>
        </w:tc>
        <w:tc>
          <w:tcPr>
            <w:tcW w:type="dxa" w:w="4896"/>
            <w:vAlign w:val="center"/>
          </w:tcPr>
          <w:p>
            <w:r>
              <w:t>13 August 2026</w:t>
            </w:r>
          </w:p>
        </w:tc>
      </w:tr>
      <w:tr>
        <w:tc>
          <w:tcPr>
            <w:tcW w:type="dxa" w:w="4896"/>
            <w:vAlign w:val="center"/>
          </w:tcPr>
          <w:p>
            <w:r>
              <w:t>Duration</w:t>
            </w:r>
          </w:p>
        </w:tc>
        <w:tc>
          <w:tcPr>
            <w:tcW w:type="dxa" w:w="4896"/>
            <w:vAlign w:val="center"/>
          </w:tcPr>
          <w:p>
            <w:r>
              <w:t>8 min 51 s</w:t>
            </w:r>
          </w:p>
        </w:tc>
      </w:tr>
      <w:tr>
        <w:tc>
          <w:tcPr>
            <w:tcW w:type="dxa" w:w="4896"/>
            <w:vAlign w:val="center"/>
          </w:tcPr>
          <w:p>
            <w:r>
              <w:t>Transcript type</w:t>
            </w:r>
          </w:p>
        </w:tc>
        <w:tc>
          <w:tcPr>
            <w:tcW w:type="dxa" w:w="4896"/>
            <w:vAlign w:val="center"/>
          </w:tcPr>
          <w:p>
            <w:r>
              <w:t>Intelligent verbatim / cleaned interview transcript</w:t>
            </w:r>
          </w:p>
        </w:tc>
      </w:tr>
      <w:tr>
        <w:tc>
          <w:tcPr>
            <w:tcW w:type="dxa" w:w="4896"/>
            <w:vAlign w:val="center"/>
          </w:tcPr>
          <w:p>
            <w:r>
              <w:t>Pseudonymisation</w:t>
            </w:r>
          </w:p>
        </w:tc>
        <w:tc>
          <w:tcPr>
            <w:tcW w:type="dxa" w:w="4896"/>
            <w:vAlign w:val="center"/>
          </w:tcPr>
          <w:p>
            <w:r>
              <w:t>Applied</w:t>
            </w:r>
          </w:p>
        </w:tc>
      </w:tr>
      <w:tr>
        <w:tc>
          <w:tcPr>
            <w:tcW w:type="dxa" w:w="4896"/>
            <w:vAlign w:val="center"/>
          </w:tcPr>
          <w:p>
            <w:r>
              <w:t>Speaker labels</w:t>
            </w:r>
          </w:p>
        </w:tc>
        <w:tc>
          <w:tcPr>
            <w:tcW w:type="dxa" w:w="4896"/>
            <w:vAlign w:val="center"/>
          </w:tcPr>
          <w:p>
            <w:r>
              <w:t>Interviewer / EXP-04</w:t>
            </w:r>
          </w:p>
        </w:tc>
      </w:tr>
      <w:tr>
        <w:tc>
          <w:tcPr>
            <w:tcW w:type="dxa" w:w="4896"/>
            <w:vAlign w:val="center"/>
          </w:tcPr>
          <w:p>
            <w:r>
              <w:t>Question framework</w:t>
            </w:r>
          </w:p>
        </w:tc>
        <w:tc>
          <w:tcPr>
            <w:tcW w:type="dxa" w:w="4896"/>
            <w:vAlign w:val="center"/>
          </w:tcPr>
          <w:p>
            <w:r>
              <w:t>Q1–Q14 expert interview guide</w:t>
            </w:r>
          </w:p>
        </w:tc>
      </w:tr>
    </w:tbl>
    <w:p>
      <w:pPr>
        <w:pStyle w:val="MethodNote"/>
      </w:pPr>
      <w:r>
        <w:t>Methodological note: Question labels were added to map the conversation to the Q1–Q14 interview guide. Where a guide question was addressed through a follow-up or within discussion of a neighbouring question, the relevant utterance is labelled accordingly. The conversational sequence is preserved; no answers were invented, duplicated, or thematically coded. Obvious speech-recognition errors and non-meaningful filler were cleaned while preserving meaning. Identifying names, supplier-specific references, and product-specific names were generalised where necessary for pseudonymisation.</w:t>
      </w:r>
    </w:p>
    <w:p>
      <w:pPr>
        <w:pStyle w:val="Heading1"/>
      </w:pPr>
      <w:r>
        <w:t>Transcript</w:t>
      </w:r>
    </w:p>
    <w:p>
      <w:pPr>
        <w:pStyle w:val="Heading2"/>
      </w:pPr>
      <w:r>
        <w:t>Opening and Consent</w:t>
      </w:r>
    </w:p>
    <w:p>
      <w:pPr/>
      <w:r>
        <w:t>Interviewer [Opening]: Thank you for taking the time to participate in this interview and for reviewing the thesis overview beforehand. The purpose of this discussion is to get your expert assessment of the proposed architecture, particularly its completeness, technical feasibility, practical applicability, and any limitations or gaps you identify.</w:t>
      </w:r>
    </w:p>
    <w:p>
      <w:pPr/>
      <w:r>
        <w:t>Interviewer [Opening]: As part of the expert validation, I will also ask you to complete a short evaluation form. It should take about five minutes and will be completed after the interview. There are no right or wrong answers. I am mainly interested in your professional assessment, practical experience, and any areas where you think the architecture could be improved.</w:t>
      </w:r>
    </w:p>
    <w:p>
      <w:pPr/>
      <w:r>
        <w:t>Interviewer [Consent]: With your permission, I would like to record the interview so that I can transcribe and analyse it accurately. The recording and transcript will be pseudonymised, and names, company names, and other identifying information will not be included in the thesis analysis. Do I have your permission to record the interview and use the transcribed responses for this thesis research?</w:t>
      </w:r>
    </w:p>
    <w:p>
      <w:pPr/>
      <w:r>
        <w:t>EXP-04: Yes.</w:t>
      </w:r>
    </w:p>
    <w:p>
      <w:pPr/>
      <w:r>
        <w:t>Interviewer [Consent]: Thank you.</w:t>
      </w:r>
    </w:p>
    <w:p>
      <w:pPr>
        <w:pStyle w:val="Heading2"/>
      </w:pPr>
      <w:r>
        <w:t>2.1 Architectural Completeness</w:t>
      </w:r>
    </w:p>
    <w:p>
      <w:pPr/>
      <w:r>
        <w:t>Interviewer [Q1]: Looking at the proposed architecture as a whole, do you think it contains the main functions and system areas required for a modern marine fire-suppression system?</w:t>
      </w:r>
    </w:p>
    <w:p>
      <w:pPr/>
      <w:r>
        <w:t>EXP-04: Absolutely.</w:t>
      </w:r>
    </w:p>
    <w:p>
      <w:pPr/>
      <w:r>
        <w:t>Interviewer [Q2]: Are there any important components, functions, interfaces, or architectural considerations that you believe are missing?</w:t>
      </w:r>
    </w:p>
    <w:p>
      <w:pPr/>
      <w:r>
        <w:t>EXP-04: No.</w:t>
      </w:r>
    </w:p>
    <w:p>
      <w:pPr/>
      <w:r>
        <w:t>Interviewer [Q2 follow-up]: Do you think the architecture is unnecessarily complex, or is the level of complexity acceptable?</w:t>
      </w:r>
    </w:p>
    <w:p>
      <w:pPr/>
      <w:r>
        <w:t>EXP-04: It is fine.</w:t>
      </w:r>
    </w:p>
    <w:p>
      <w:pPr>
        <w:pStyle w:val="Heading2"/>
      </w:pPr>
      <w:r>
        <w:t>2.2 Security Zones and Marine System Integration</w:t>
      </w:r>
    </w:p>
    <w:p>
      <w:pPr/>
      <w:r>
        <w:t>Interviewer [Q3]: Looking at the security zones and the separation of safety-critical, supervisory, maintenance, and external functions, do you think the overall separation is appropriate for the system?</w:t>
      </w:r>
    </w:p>
    <w:p>
      <w:pPr/>
      <w:r>
        <w:t>Transcript note: The automatic transcript did not capture a distinct EXP-04 response to this question before the discussion moved into resilience and isolation of the system.</w:t>
      </w:r>
    </w:p>
    <w:p>
      <w:pPr>
        <w:pStyle w:val="Heading2"/>
      </w:pPr>
      <w:r>
        <w:t>2.3 Cyber Resilience and Preservation of Essential Functions</w:t>
      </w:r>
    </w:p>
    <w:p>
      <w:pPr/>
      <w:r>
        <w:t>Interviewer [Q5]: If supervisory functions, maintenance connectivity, or remote connections were unavailable or compromised, do you think the essential physical fire-suppression functions could still operate?</w:t>
      </w:r>
    </w:p>
    <w:p>
      <w:pPr/>
      <w:r>
        <w:t>EXP-04: Yes.</w:t>
      </w:r>
    </w:p>
    <w:p>
      <w:pPr/>
      <w:r>
        <w:t>Interviewer [Q10 follow-up]: If an attacker entered through remote connectivity, but access between the different areas was protected and restricted, do you think the architecture could contain the intrusion and isolate the system?</w:t>
      </w:r>
    </w:p>
    <w:p>
      <w:pPr/>
      <w:r>
        <w:t>EXP-04: Yes. If it is sufficiently protected, I think it could.</w:t>
      </w:r>
    </w:p>
    <w:p>
      <w:pPr>
        <w:pStyle w:val="Heading2"/>
      </w:pPr>
      <w:r>
        <w:t>2.4 Cybersecurity and Maintainability</w:t>
      </w:r>
    </w:p>
    <w:p>
      <w:pPr/>
      <w:r>
        <w:t>Transcript note: Q6 and Q7 were not asked as distinct questions in this shortened interview. Cybersecurity was discussed mainly through the system-isolation and customer-acceptance questions.</w:t>
      </w:r>
    </w:p>
    <w:p>
      <w:pPr>
        <w:pStyle w:val="Heading2"/>
      </w:pPr>
      <w:r>
        <w:t>2.5 Fault and Cyber-Threat Assessment</w:t>
      </w:r>
    </w:p>
    <w:p>
      <w:pPr/>
      <w:r>
        <w:t>Transcript note: Q8 and Q9 were not directly covered in this interview. The discussion focused on whether the architecture could contain an intrusion and on practical adoption concerns.</w:t>
      </w:r>
    </w:p>
    <w:p>
      <w:pPr>
        <w:pStyle w:val="Heading2"/>
      </w:pPr>
      <w:r>
        <w:t>2.6 Industrial Applicability and Approval</w:t>
      </w:r>
    </w:p>
    <w:p>
      <w:pPr/>
      <w:r>
        <w:t>Interviewer [Q12 follow-up]: From a customer perspective, how do you think customers would react if this type of architecture were proposed to them? What concerns might they have?</w:t>
      </w:r>
    </w:p>
    <w:p>
      <w:pPr/>
      <w:r>
        <w:t>EXP-04: I think they would receive it quite positively.</w:t>
      </w:r>
    </w:p>
    <w:p>
      <w:pPr/>
      <w:r>
        <w:t>Interviewer [Q12 follow-up]: What do you think would be the biggest practical obstacle to implementing or selling this concept?</w:t>
      </w:r>
    </w:p>
    <w:p>
      <w:pPr/>
      <w:r>
        <w:t>EXP-04: The biggest problem is that there are no references yet. It is difficult to sell something that has not been used before. Cybersecurity is very important, so larger companies could definitely be interested, especially if the price and the financial case are reasonable.</w:t>
      </w:r>
    </w:p>
    <w:p>
      <w:pPr/>
      <w:r>
        <w:t>Interviewer [Q12 follow-up]: Do you think any part of the framework is unrealistic or unlikely to be achievable in practice?</w:t>
      </w:r>
    </w:p>
    <w:p>
      <w:pPr/>
      <w:r>
        <w:t>EXP-04: It can be done, but it needs to be explained clearly, separated into understandable parts, and made simpler for the customer. Not everyone who needs to understand it will have a technical background.</w:t>
      </w:r>
    </w:p>
    <w:p>
      <w:pPr/>
      <w:r>
        <w:t>Interviewer [Q11]: If the framework were used as a baseline for developing a future marine fire-suppression system, do you think it would be useful for an industrial project?</w:t>
      </w:r>
    </w:p>
    <w:p>
      <w:pPr/>
      <w:r>
        <w:t>EXP-04: Yes, absolutely.</w:t>
      </w:r>
    </w:p>
    <w:p>
      <w:pPr>
        <w:pStyle w:val="Heading2"/>
      </w:pPr>
      <w:r>
        <w:t>2.7 Wrap-Up</w:t>
      </w:r>
    </w:p>
    <w:p>
      <w:pPr/>
      <w:r>
        <w:t>Interviewer [Q13]: Considering everything we have discussed, what do you see as the most important weakness or improvement opportunity in the proposed architecture?</w:t>
      </w:r>
    </w:p>
    <w:p>
      <w:pPr/>
      <w:r>
        <w:t>EXP-04: The benefits need to be made clearer. It should be explained in which situations this would be the best decision for the customer.</w:t>
      </w:r>
    </w:p>
    <w:p>
      <w:pPr/>
      <w:r>
        <w:t>Interviewer [Q14]: Is there anything important regarding the architecture, marine system integration, cybersecurity, resilience, or practical implementation that I have not asked about but you think should be considered?</w:t>
      </w:r>
    </w:p>
    <w:p>
      <w:pPr/>
      <w:r>
        <w:t>EXP-04: One thing I would ask about is the monitoring application: who would use it, and who would be responsible for it?</w:t>
      </w:r>
    </w:p>
    <w:p>
      <w:pPr/>
      <w:r>
        <w:t>Interviewer [Q14 discussion]: The intended concept is that the customer would use the monitoring application. The application would provide monitoring and status information rather than direct control. Physical equipment onboard the vessel would remain the customer’s responsibility. If the application indicated a problem, the customer could contact the supplier, and remote maintenance connectivity could then be established through the controlled maintenance path when required.</w:t>
      </w:r>
    </w:p>
    <w:p>
      <w:pPr/>
      <w:r>
        <w:t>EXP-04: Okay.</w:t>
      </w:r>
    </w:p>
    <w:p>
      <w:pPr/>
      <w:r>
        <w:t>Interviewer [Closing]: Thank you very much for your time and for sharing your experience. Your feedback will be transcribed and analysed together with the other expert interviews. The findings will be used to assess the proposed architecture and, where appropriate, refine the architecture or identify areas requiring further implementation-level verification.</w:t>
      </w:r>
    </w:p>
    <w:p>
      <w:pPr>
        <w:pStyle w:val="Heading1"/>
      </w:pPr>
      <w:r>
        <w:t>Q1–Q14 Question Map</w:t>
      </w:r>
    </w:p>
    <w:tbl>
      <w:tblPr>
        <w:tblStyle w:val="TableGrid"/>
        <w:tblW w:type="auto" w:w="0"/>
        <w:tblLook w:firstColumn="1" w:firstRow="1" w:lastColumn="0" w:lastRow="0" w:noHBand="0" w:noVBand="1" w:val="04A0"/>
      </w:tblPr>
      <w:tblGrid>
        <w:gridCol w:w="4896"/>
        <w:gridCol w:w="4896"/>
      </w:tblGrid>
      <w:tr>
        <w:tc>
          <w:tcPr>
            <w:tcW w:type="dxa" w:w="4896"/>
            <w:vAlign w:val="center"/>
          </w:tcPr>
          <w:p>
            <w:r>
              <w:t>ID</w:t>
            </w:r>
          </w:p>
        </w:tc>
        <w:tc>
          <w:tcPr>
            <w:tcW w:type="dxa" w:w="4896"/>
            <w:vAlign w:val="center"/>
          </w:tcPr>
          <w:p>
            <w:r>
              <w:t>Guide topic</w:t>
            </w:r>
          </w:p>
        </w:tc>
      </w:tr>
      <w:tr>
        <w:tc>
          <w:tcPr>
            <w:tcW w:type="dxa" w:w="4896"/>
            <w:vAlign w:val="center"/>
          </w:tcPr>
          <w:p>
            <w:r>
              <w:t>Q1</w:t>
            </w:r>
          </w:p>
        </w:tc>
        <w:tc>
          <w:tcPr>
            <w:tcW w:type="dxa" w:w="4896"/>
            <w:vAlign w:val="center"/>
          </w:tcPr>
          <w:p>
            <w:r>
              <w:t>Architectural completeness</w:t>
            </w:r>
          </w:p>
        </w:tc>
      </w:tr>
      <w:tr>
        <w:tc>
          <w:tcPr>
            <w:tcW w:type="dxa" w:w="4896"/>
            <w:vAlign w:val="center"/>
          </w:tcPr>
          <w:p>
            <w:r>
              <w:t>Q2</w:t>
            </w:r>
          </w:p>
        </w:tc>
        <w:tc>
          <w:tcPr>
            <w:tcW w:type="dxa" w:w="4896"/>
            <w:vAlign w:val="center"/>
          </w:tcPr>
          <w:p>
            <w:r>
              <w:t>Missing components, functions, interfaces, or unnecessary complexity</w:t>
            </w:r>
          </w:p>
        </w:tc>
      </w:tr>
      <w:tr>
        <w:tc>
          <w:tcPr>
            <w:tcW w:type="dxa" w:w="4896"/>
            <w:vAlign w:val="center"/>
          </w:tcPr>
          <w:p>
            <w:r>
              <w:t>Q3</w:t>
            </w:r>
          </w:p>
        </w:tc>
        <w:tc>
          <w:tcPr>
            <w:tcW w:type="dxa" w:w="4896"/>
            <w:vAlign w:val="center"/>
          </w:tcPr>
          <w:p>
            <w:r>
              <w:t>Realistic onboard separation and system integration</w:t>
            </w:r>
          </w:p>
        </w:tc>
      </w:tr>
      <w:tr>
        <w:tc>
          <w:tcPr>
            <w:tcW w:type="dxa" w:w="4896"/>
            <w:vAlign w:val="center"/>
          </w:tcPr>
          <w:p>
            <w:r>
              <w:t>Q4</w:t>
            </w:r>
          </w:p>
        </w:tc>
        <w:tc>
          <w:tcPr>
            <w:tcW w:type="dxa" w:w="4896"/>
            <w:vAlign w:val="center"/>
          </w:tcPr>
          <w:p>
            <w:r>
              <w:t>Supplier-system integration considerations</w:t>
            </w:r>
          </w:p>
        </w:tc>
      </w:tr>
      <w:tr>
        <w:tc>
          <w:tcPr>
            <w:tcW w:type="dxa" w:w="4896"/>
            <w:vAlign w:val="center"/>
          </w:tcPr>
          <w:p>
            <w:r>
              <w:t>Q5</w:t>
            </w:r>
          </w:p>
        </w:tc>
        <w:tc>
          <w:tcPr>
            <w:tcW w:type="dxa" w:w="4896"/>
            <w:vAlign w:val="center"/>
          </w:tcPr>
          <w:p>
            <w:r>
              <w:t>Preservation of essential functions during loss/compromise</w:t>
            </w:r>
          </w:p>
        </w:tc>
      </w:tr>
      <w:tr>
        <w:tc>
          <w:tcPr>
            <w:tcW w:type="dxa" w:w="4896"/>
            <w:vAlign w:val="center"/>
          </w:tcPr>
          <w:p>
            <w:r>
              <w:t>Q6</w:t>
            </w:r>
          </w:p>
        </w:tc>
        <w:tc>
          <w:tcPr>
            <w:tcW w:type="dxa" w:w="4896"/>
            <w:vAlign w:val="center"/>
          </w:tcPr>
          <w:p>
            <w:r>
              <w:t>Practical cybersecurity measures</w:t>
            </w:r>
          </w:p>
        </w:tc>
      </w:tr>
      <w:tr>
        <w:tc>
          <w:tcPr>
            <w:tcW w:type="dxa" w:w="4896"/>
            <w:vAlign w:val="center"/>
          </w:tcPr>
          <w:p>
            <w:r>
              <w:t>Q7</w:t>
            </w:r>
          </w:p>
        </w:tc>
        <w:tc>
          <w:tcPr>
            <w:tcW w:type="dxa" w:w="4896"/>
            <w:vAlign w:val="center"/>
          </w:tcPr>
          <w:p>
            <w:r>
              <w:t>Operational, commissioning, service, or maintenance difficulties</w:t>
            </w:r>
          </w:p>
        </w:tc>
      </w:tr>
      <w:tr>
        <w:tc>
          <w:tcPr>
            <w:tcW w:type="dxa" w:w="4896"/>
            <w:vAlign w:val="center"/>
          </w:tcPr>
          <w:p>
            <w:r>
              <w:t>Q8</w:t>
            </w:r>
          </w:p>
        </w:tc>
        <w:tc>
          <w:tcPr>
            <w:tcW w:type="dxa" w:w="4896"/>
            <w:vAlign w:val="center"/>
          </w:tcPr>
          <w:p>
            <w:r>
              <w:t>Realism of fault and cyber-threat scenarios</w:t>
            </w:r>
          </w:p>
        </w:tc>
      </w:tr>
      <w:tr>
        <w:tc>
          <w:tcPr>
            <w:tcW w:type="dxa" w:w="4896"/>
            <w:vAlign w:val="center"/>
          </w:tcPr>
          <w:p>
            <w:r>
              <w:t>Q9</w:t>
            </w:r>
          </w:p>
        </w:tc>
        <w:tc>
          <w:tcPr>
            <w:tcW w:type="dxa" w:w="4896"/>
            <w:vAlign w:val="center"/>
          </w:tcPr>
          <w:p>
            <w:r>
              <w:t>Missing failure modes or cybersecurity scenarios</w:t>
            </w:r>
          </w:p>
        </w:tc>
      </w:tr>
      <w:tr>
        <w:tc>
          <w:tcPr>
            <w:tcW w:type="dxa" w:w="4896"/>
            <w:vAlign w:val="center"/>
          </w:tcPr>
          <w:p>
            <w:r>
              <w:t>Q10</w:t>
            </w:r>
          </w:p>
        </w:tc>
        <w:tc>
          <w:tcPr>
            <w:tcW w:type="dxa" w:w="4896"/>
            <w:vAlign w:val="center"/>
          </w:tcPr>
          <w:p>
            <w:r>
              <w:t>Sufficiency of architectural safeguards</w:t>
            </w:r>
          </w:p>
        </w:tc>
      </w:tr>
      <w:tr>
        <w:tc>
          <w:tcPr>
            <w:tcW w:type="dxa" w:w="4896"/>
            <w:vAlign w:val="center"/>
          </w:tcPr>
          <w:p>
            <w:r>
              <w:t>Q11</w:t>
            </w:r>
          </w:p>
        </w:tc>
        <w:tc>
          <w:tcPr>
            <w:tcW w:type="dxa" w:w="4896"/>
            <w:vAlign w:val="center"/>
          </w:tcPr>
          <w:p>
            <w:r>
              <w:t>Industrial usefulness of the framework</w:t>
            </w:r>
          </w:p>
        </w:tc>
      </w:tr>
      <w:tr>
        <w:tc>
          <w:tcPr>
            <w:tcW w:type="dxa" w:w="4896"/>
            <w:vAlign w:val="center"/>
          </w:tcPr>
          <w:p>
            <w:r>
              <w:t>Q12</w:t>
            </w:r>
          </w:p>
        </w:tc>
        <w:tc>
          <w:tcPr>
            <w:tcW w:type="dxa" w:w="4896"/>
            <w:vAlign w:val="center"/>
          </w:tcPr>
          <w:p>
            <w:r>
              <w:t>Changes/evidence needed for stakeholder acceptance or approval</w:t>
            </w:r>
          </w:p>
        </w:tc>
      </w:tr>
      <w:tr>
        <w:tc>
          <w:tcPr>
            <w:tcW w:type="dxa" w:w="4896"/>
            <w:vAlign w:val="center"/>
          </w:tcPr>
          <w:p>
            <w:r>
              <w:t>Q13</w:t>
            </w:r>
          </w:p>
        </w:tc>
        <w:tc>
          <w:tcPr>
            <w:tcW w:type="dxa" w:w="4896"/>
            <w:vAlign w:val="center"/>
          </w:tcPr>
          <w:p>
            <w:r>
              <w:t>Most important weakness or improvement opportunity</w:t>
            </w:r>
          </w:p>
        </w:tc>
      </w:tr>
      <w:tr>
        <w:tc>
          <w:tcPr>
            <w:tcW w:type="dxa" w:w="4896"/>
            <w:vAlign w:val="center"/>
          </w:tcPr>
          <w:p>
            <w:r>
              <w:t>Q14</w:t>
            </w:r>
          </w:p>
        </w:tc>
        <w:tc>
          <w:tcPr>
            <w:tcW w:type="dxa" w:w="4896"/>
            <w:vAlign w:val="center"/>
          </w:tcPr>
          <w:p>
            <w:r>
              <w:t>Other important considerations not yet covered</w:t>
            </w:r>
          </w:p>
        </w:tc>
      </w:tr>
    </w:tbl>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EXP-04 | ATLAS.ti Transcript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Marker">
    <w:name w:val="Question Marker"/>
    <w:pPr>
      <w:keepNext/>
      <w:spacing w:before="140" w:after="60"/>
    </w:pPr>
    <w:rPr>
      <w:rFonts w:ascii="Aptos" w:hAnsi="Aptos"/>
      <w:b/>
      <w:sz w:val="21"/>
    </w:rPr>
  </w:style>
  <w:style w:type="paragraph" w:customStyle="1" w:styleId="MethodNote">
    <w:name w:val="Method Note"/>
    <w:pPr>
      <w:spacing w:after="160"/>
    </w:pPr>
    <w:rPr>
      <w:rFonts w:ascii="Aptos" w:hAnsi="Aptos"/>
      <w:i/>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EXP-04 – ATLAS.ti Analysis Transcript</dc:title>
  <dc:subject>Pseudonymised expert interview transcript</dc:subject>
  <dc:creator/>
  <cp:keywords/>
  <dc:description/>
  <cp:lastModifiedBy/>
  <cp:revision>1</cp:revision>
  <dcterms:created xsi:type="dcterms:W3CDTF">2013-12-23T23:15:00Z</dcterms:created>
  <dcterms:modified xsi:type="dcterms:W3CDTF">2013-12-23T23:15:00Z</dcterms:modified>
  <cp:category/>
</cp:coreProperties>
</file>